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360" w:lineRule="auto"/>
        <w:jc w:val="center"/>
        <w:rPr>
          <w:rFonts w:hint="eastAsia" w:ascii="仿宋_GB2312" w:hAnsi="宋体" w:eastAsia="仿宋_GB2312" w:cs="宋体"/>
          <w:b/>
          <w:bCs/>
          <w:color w:val="000000"/>
          <w:spacing w:val="11"/>
          <w:sz w:val="52"/>
          <w:szCs w:val="52"/>
        </w:rPr>
      </w:pPr>
      <w:r>
        <w:rPr>
          <w:rFonts w:hint="eastAsia" w:ascii="仿宋_GB2312" w:hAnsi="宋体" w:eastAsia="仿宋_GB2312" w:cs="宋体"/>
          <w:b/>
          <w:bCs/>
          <w:color w:val="000000"/>
          <w:spacing w:val="11"/>
          <w:sz w:val="52"/>
          <w:szCs w:val="52"/>
        </w:rPr>
        <w:t>杭州出租汽车集团有限公司及下属单位2024-2025年度常年法律服务单位采购项目</w:t>
      </w:r>
    </w:p>
    <w:p>
      <w:pPr>
        <w:jc w:val="center"/>
        <w:rPr>
          <w:rFonts w:hint="eastAsia" w:ascii="仿宋_GB2312" w:hAnsi="宋体" w:eastAsia="仿宋_GB2312"/>
          <w:b/>
          <w:sz w:val="72"/>
          <w:szCs w:val="72"/>
        </w:rPr>
      </w:pPr>
    </w:p>
    <w:p>
      <w:pPr>
        <w:pStyle w:val="8"/>
        <w:rPr>
          <w:rFonts w:hint="eastAsia" w:ascii="仿宋_GB2312" w:eastAsia="仿宋_GB2312"/>
        </w:rPr>
      </w:pPr>
    </w:p>
    <w:p>
      <w:pPr>
        <w:jc w:val="center"/>
        <w:rPr>
          <w:rFonts w:hint="eastAsia" w:ascii="仿宋_GB2312" w:hAnsi="仿宋" w:eastAsia="仿宋_GB2312"/>
          <w:b/>
          <w:sz w:val="84"/>
          <w:szCs w:val="84"/>
        </w:rPr>
      </w:pPr>
      <w:r>
        <w:rPr>
          <w:rFonts w:hint="eastAsia" w:ascii="仿宋_GB2312" w:hAnsi="宋体" w:eastAsia="仿宋_GB2312"/>
          <w:b/>
          <w:sz w:val="84"/>
          <w:szCs w:val="84"/>
        </w:rPr>
        <w:t>采购</w:t>
      </w:r>
      <w:r>
        <w:rPr>
          <w:rFonts w:hint="eastAsia" w:ascii="仿宋_GB2312" w:hAnsi="宋体" w:eastAsia="仿宋_GB2312"/>
          <w:b/>
          <w:sz w:val="84"/>
          <w:szCs w:val="84"/>
          <w:lang w:eastAsia="zh-CN"/>
        </w:rPr>
        <w:t>询价</w:t>
      </w:r>
      <w:r>
        <w:rPr>
          <w:rFonts w:hint="eastAsia" w:ascii="仿宋_GB2312" w:hAnsi="宋体" w:eastAsia="仿宋_GB2312"/>
          <w:b/>
          <w:sz w:val="84"/>
          <w:szCs w:val="84"/>
        </w:rPr>
        <w:t>文件</w:t>
      </w:r>
    </w:p>
    <w:p>
      <w:pPr>
        <w:jc w:val="center"/>
        <w:rPr>
          <w:rFonts w:hint="eastAsia" w:ascii="仿宋_GB2312" w:hAnsi="仿宋" w:eastAsia="仿宋_GB2312"/>
          <w:b/>
          <w:sz w:val="48"/>
          <w:szCs w:val="48"/>
        </w:rPr>
      </w:pPr>
    </w:p>
    <w:p>
      <w:pPr>
        <w:pStyle w:val="8"/>
        <w:rPr>
          <w:rFonts w:hint="eastAsia" w:ascii="仿宋_GB2312" w:eastAsia="仿宋_GB2312"/>
        </w:rPr>
      </w:pPr>
    </w:p>
    <w:p>
      <w:pPr>
        <w:spacing w:line="360" w:lineRule="auto"/>
        <w:ind w:firstLine="2160" w:firstLineChars="600"/>
        <w:rPr>
          <w:rFonts w:hint="default" w:ascii="仿宋_GB2312" w:eastAsia="仿宋_GB2312"/>
          <w:sz w:val="36"/>
          <w:szCs w:val="36"/>
          <w:lang w:val="en-US" w:eastAsia="zh-CN"/>
        </w:rPr>
      </w:pPr>
      <w:r>
        <w:rPr>
          <w:rFonts w:hint="eastAsia" w:ascii="仿宋_GB2312" w:hAnsi="宋体" w:eastAsia="仿宋_GB2312"/>
          <w:sz w:val="36"/>
          <w:szCs w:val="36"/>
        </w:rPr>
        <w:t>采购编号：</w:t>
      </w:r>
      <w:r>
        <w:rPr>
          <w:rFonts w:hint="eastAsia" w:ascii="仿宋_GB2312" w:eastAsia="仿宋_GB2312"/>
          <w:sz w:val="36"/>
          <w:szCs w:val="36"/>
          <w:u w:val="single"/>
        </w:rPr>
        <w:t>HZ</w:t>
      </w:r>
      <w:r>
        <w:rPr>
          <w:rFonts w:hint="eastAsia" w:ascii="仿宋_GB2312" w:eastAsia="仿宋_GB2312"/>
          <w:sz w:val="36"/>
          <w:szCs w:val="36"/>
          <w:u w:val="single"/>
          <w:lang w:val="en-US" w:eastAsia="zh-CN"/>
        </w:rPr>
        <w:t>CZJT</w:t>
      </w:r>
      <w:r>
        <w:rPr>
          <w:rFonts w:hint="eastAsia" w:ascii="仿宋_GB2312" w:eastAsia="仿宋_GB2312"/>
          <w:sz w:val="36"/>
          <w:szCs w:val="36"/>
          <w:u w:val="single"/>
        </w:rPr>
        <w:t>-</w:t>
      </w:r>
      <w:r>
        <w:rPr>
          <w:rFonts w:hint="eastAsia" w:ascii="仿宋_GB2312" w:eastAsia="仿宋_GB2312"/>
          <w:sz w:val="36"/>
          <w:szCs w:val="36"/>
          <w:u w:val="single"/>
          <w:lang w:val="en-US" w:eastAsia="zh-CN"/>
        </w:rPr>
        <w:t>20</w:t>
      </w:r>
      <w:r>
        <w:rPr>
          <w:rFonts w:hint="eastAsia" w:ascii="仿宋_GB2312" w:eastAsia="仿宋_GB2312"/>
          <w:sz w:val="36"/>
          <w:szCs w:val="36"/>
          <w:u w:val="single"/>
        </w:rPr>
        <w:t>2</w:t>
      </w:r>
      <w:r>
        <w:rPr>
          <w:rFonts w:hint="eastAsia" w:ascii="仿宋_GB2312" w:eastAsia="仿宋_GB2312"/>
          <w:sz w:val="36"/>
          <w:szCs w:val="36"/>
          <w:u w:val="single"/>
          <w:lang w:val="en-US" w:eastAsia="zh-CN"/>
        </w:rPr>
        <w:t>4</w:t>
      </w:r>
      <w:r>
        <w:rPr>
          <w:rFonts w:hint="eastAsia" w:ascii="仿宋_GB2312" w:eastAsia="仿宋_GB2312"/>
          <w:sz w:val="36"/>
          <w:szCs w:val="36"/>
          <w:u w:val="single"/>
        </w:rPr>
        <w:t>0</w:t>
      </w:r>
      <w:r>
        <w:rPr>
          <w:rFonts w:hint="eastAsia" w:ascii="仿宋_GB2312" w:eastAsia="仿宋_GB2312"/>
          <w:sz w:val="36"/>
          <w:szCs w:val="36"/>
          <w:u w:val="single"/>
          <w:lang w:val="en-US" w:eastAsia="zh-CN"/>
        </w:rPr>
        <w:t>208</w:t>
      </w:r>
    </w:p>
    <w:p>
      <w:pPr>
        <w:pStyle w:val="8"/>
        <w:rPr>
          <w:rFonts w:hint="eastAsia" w:ascii="仿宋_GB2312" w:eastAsia="仿宋_GB2312"/>
          <w:sz w:val="84"/>
        </w:rPr>
      </w:pPr>
    </w:p>
    <w:p>
      <w:pPr>
        <w:rPr>
          <w:rFonts w:hint="eastAsia" w:ascii="仿宋_GB2312" w:eastAsia="仿宋_GB2312"/>
        </w:rPr>
      </w:pPr>
    </w:p>
    <w:p>
      <w:pPr>
        <w:snapToGrid w:val="0"/>
        <w:spacing w:line="360" w:lineRule="auto"/>
        <w:jc w:val="center"/>
        <w:rPr>
          <w:rFonts w:hint="eastAsia" w:ascii="仿宋_GB2312" w:hAnsi="宋体" w:eastAsia="仿宋_GB2312"/>
          <w:sz w:val="36"/>
          <w:szCs w:val="36"/>
        </w:rPr>
      </w:pPr>
    </w:p>
    <w:p>
      <w:pPr>
        <w:snapToGrid w:val="0"/>
        <w:spacing w:line="360" w:lineRule="auto"/>
        <w:jc w:val="center"/>
        <w:rPr>
          <w:rFonts w:hint="eastAsia" w:ascii="仿宋_GB2312" w:hAnsi="宋体" w:eastAsia="仿宋_GB2312"/>
          <w:sz w:val="36"/>
          <w:szCs w:val="36"/>
        </w:rPr>
      </w:pPr>
      <w:r>
        <w:rPr>
          <w:rFonts w:hint="eastAsia" w:ascii="仿宋_GB2312" w:hAnsi="宋体" w:eastAsia="仿宋_GB2312"/>
          <w:sz w:val="36"/>
          <w:szCs w:val="36"/>
        </w:rPr>
        <w:t>采  购  人：杭州出租汽车集团有限公司</w:t>
      </w:r>
    </w:p>
    <w:p>
      <w:pPr>
        <w:snapToGrid w:val="0"/>
        <w:spacing w:line="360" w:lineRule="auto"/>
        <w:jc w:val="center"/>
        <w:rPr>
          <w:rFonts w:hint="eastAsia" w:ascii="仿宋_GB2312" w:hAnsi="宋体" w:eastAsia="仿宋_GB2312"/>
          <w:sz w:val="36"/>
          <w:szCs w:val="36"/>
          <w:lang w:eastAsia="zh-CN"/>
        </w:rPr>
      </w:pPr>
      <w:r>
        <w:rPr>
          <w:rFonts w:hint="eastAsia" w:ascii="仿宋_GB2312" w:hAnsi="宋体" w:eastAsia="仿宋_GB2312"/>
          <w:sz w:val="36"/>
          <w:szCs w:val="36"/>
          <w:lang w:val="en-US" w:eastAsia="zh-CN"/>
        </w:rPr>
        <w:t xml:space="preserve"> </w:t>
      </w:r>
    </w:p>
    <w:p>
      <w:pPr>
        <w:pStyle w:val="8"/>
        <w:rPr>
          <w:rFonts w:hint="eastAsia" w:ascii="仿宋_GB2312" w:eastAsia="仿宋_GB2312"/>
          <w:sz w:val="36"/>
          <w:szCs w:val="36"/>
        </w:rPr>
      </w:pPr>
    </w:p>
    <w:p>
      <w:pPr>
        <w:spacing w:line="360" w:lineRule="auto"/>
        <w:jc w:val="center"/>
        <w:rPr>
          <w:rFonts w:hint="eastAsia" w:ascii="仿宋_GB2312" w:hAnsi="宋体" w:eastAsia="仿宋_GB2312"/>
          <w:sz w:val="36"/>
          <w:szCs w:val="36"/>
        </w:rPr>
      </w:pPr>
      <w:r>
        <w:rPr>
          <w:rFonts w:hint="eastAsia" w:ascii="仿宋_GB2312" w:hAnsi="宋体" w:eastAsia="仿宋_GB2312"/>
          <w:sz w:val="36"/>
          <w:szCs w:val="36"/>
        </w:rPr>
        <w:t>二○二</w:t>
      </w:r>
      <w:r>
        <w:rPr>
          <w:rFonts w:hint="eastAsia" w:ascii="仿宋_GB2312" w:hAnsi="宋体" w:eastAsia="仿宋_GB2312"/>
          <w:sz w:val="36"/>
          <w:szCs w:val="36"/>
          <w:lang w:val="en-US" w:eastAsia="zh-CN"/>
        </w:rPr>
        <w:t>四</w:t>
      </w:r>
      <w:r>
        <w:rPr>
          <w:rFonts w:hint="eastAsia" w:ascii="仿宋_GB2312" w:hAnsi="宋体" w:eastAsia="仿宋_GB2312"/>
          <w:sz w:val="36"/>
          <w:szCs w:val="36"/>
        </w:rPr>
        <w:t>年</w:t>
      </w:r>
      <w:r>
        <w:rPr>
          <w:rFonts w:hint="eastAsia" w:ascii="仿宋_GB2312" w:hAnsi="宋体" w:eastAsia="仿宋_GB2312"/>
          <w:sz w:val="36"/>
          <w:szCs w:val="36"/>
          <w:lang w:eastAsia="zh-CN"/>
        </w:rPr>
        <w:t>二</w:t>
      </w:r>
      <w:r>
        <w:rPr>
          <w:rFonts w:hint="eastAsia" w:ascii="仿宋_GB2312" w:hAnsi="宋体" w:eastAsia="仿宋_GB2312"/>
          <w:sz w:val="36"/>
          <w:szCs w:val="36"/>
        </w:rPr>
        <w:t>月</w:t>
      </w:r>
    </w:p>
    <w:p>
      <w:pPr>
        <w:spacing w:line="360" w:lineRule="auto"/>
        <w:jc w:val="center"/>
        <w:rPr>
          <w:rFonts w:hint="eastAsia" w:ascii="仿宋_GB2312" w:hAnsi="宋体" w:eastAsia="仿宋_GB2312"/>
          <w:sz w:val="52"/>
          <w:szCs w:val="32"/>
        </w:rPr>
        <w:sectPr>
          <w:pgSz w:w="11906" w:h="16838"/>
          <w:pgMar w:top="1440" w:right="1466" w:bottom="1440" w:left="1560" w:header="851" w:footer="992" w:gutter="0"/>
          <w:pgNumType w:start="1"/>
          <w:cols w:space="720" w:num="1"/>
          <w:docGrid w:type="lines" w:linePitch="312" w:charSpace="0"/>
        </w:sectPr>
      </w:pPr>
    </w:p>
    <w:p>
      <w:pPr>
        <w:spacing w:line="360" w:lineRule="auto"/>
        <w:jc w:val="center"/>
        <w:rPr>
          <w:rFonts w:hint="eastAsia" w:ascii="仿宋_GB2312" w:hAnsi="宋体" w:eastAsia="仿宋_GB2312"/>
          <w:sz w:val="52"/>
          <w:szCs w:val="32"/>
        </w:rPr>
      </w:pPr>
    </w:p>
    <w:p>
      <w:pPr>
        <w:spacing w:line="360" w:lineRule="auto"/>
        <w:jc w:val="center"/>
        <w:rPr>
          <w:rFonts w:hint="eastAsia" w:ascii="仿宋_GB2312" w:hAnsi="宋体" w:eastAsia="仿宋_GB2312"/>
          <w:sz w:val="52"/>
          <w:szCs w:val="32"/>
        </w:rPr>
      </w:pPr>
      <w:r>
        <w:rPr>
          <w:rFonts w:hint="eastAsia" w:ascii="仿宋_GB2312" w:hAnsi="宋体" w:eastAsia="仿宋_GB2312"/>
          <w:sz w:val="52"/>
          <w:szCs w:val="32"/>
        </w:rPr>
        <w:t>目  录</w:t>
      </w:r>
    </w:p>
    <w:p>
      <w:pPr>
        <w:spacing w:line="360" w:lineRule="auto"/>
        <w:jc w:val="center"/>
        <w:rPr>
          <w:rFonts w:hint="eastAsia" w:ascii="仿宋_GB2312" w:hAnsi="宋体" w:eastAsia="仿宋_GB2312"/>
          <w:sz w:val="52"/>
          <w:szCs w:val="32"/>
        </w:rPr>
      </w:pPr>
    </w:p>
    <w:p>
      <w:pPr>
        <w:pStyle w:val="8"/>
        <w:tabs>
          <w:tab w:val="right" w:leader="dot" w:pos="9185"/>
        </w:tabs>
        <w:rPr>
          <w:rFonts w:hint="eastAsia" w:ascii="仿宋_GB2312" w:hAnsi="仿宋" w:eastAsia="仿宋_GB2312" w:cs="仿宋"/>
          <w:b w:val="0"/>
          <w:bCs/>
          <w:sz w:val="28"/>
          <w:szCs w:val="28"/>
        </w:rPr>
      </w:pP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TOC \o "1-3" \h \z \u </w:instrText>
      </w:r>
      <w:r>
        <w:rPr>
          <w:rFonts w:hint="eastAsia" w:ascii="仿宋_GB2312" w:eastAsia="仿宋_GB2312"/>
          <w:b w:val="0"/>
          <w:sz w:val="28"/>
          <w:szCs w:val="28"/>
        </w:rPr>
        <w:fldChar w:fldCharType="separate"/>
      </w:r>
      <w:r>
        <w:rPr>
          <w:rFonts w:hint="eastAsia" w:ascii="仿宋_GB2312" w:hAnsi="仿宋" w:eastAsia="仿宋_GB2312" w:cs="仿宋"/>
          <w:b w:val="0"/>
          <w:bCs/>
          <w:sz w:val="28"/>
          <w:szCs w:val="28"/>
        </w:rPr>
        <w:fldChar w:fldCharType="begin"/>
      </w:r>
      <w:r>
        <w:rPr>
          <w:rFonts w:hint="eastAsia" w:ascii="仿宋_GB2312" w:hAnsi="仿宋" w:eastAsia="仿宋_GB2312" w:cs="仿宋"/>
          <w:b w:val="0"/>
          <w:bCs/>
          <w:sz w:val="28"/>
          <w:szCs w:val="28"/>
        </w:rPr>
        <w:instrText xml:space="preserve"> HYPERLINK \l _Toc29691 </w:instrText>
      </w:r>
      <w:r>
        <w:rPr>
          <w:rFonts w:hint="eastAsia" w:ascii="仿宋_GB2312" w:hAnsi="仿宋" w:eastAsia="仿宋_GB2312" w:cs="仿宋"/>
          <w:b w:val="0"/>
          <w:bCs/>
          <w:sz w:val="28"/>
          <w:szCs w:val="28"/>
        </w:rPr>
        <w:fldChar w:fldCharType="separate"/>
      </w:r>
      <w:r>
        <w:rPr>
          <w:rFonts w:hint="eastAsia" w:ascii="仿宋_GB2312" w:hAnsi="仿宋" w:eastAsia="仿宋_GB2312" w:cs="仿宋"/>
          <w:b w:val="0"/>
          <w:bCs/>
          <w:snapToGrid w:val="0"/>
          <w:sz w:val="28"/>
          <w:szCs w:val="28"/>
        </w:rPr>
        <w:t>第一部分</w:t>
      </w:r>
      <w:r>
        <w:rPr>
          <w:rFonts w:hint="eastAsia" w:ascii="仿宋_GB2312" w:hAnsi="仿宋" w:eastAsia="仿宋_GB2312" w:cs="仿宋"/>
          <w:b w:val="0"/>
          <w:bCs/>
          <w:sz w:val="28"/>
          <w:szCs w:val="28"/>
        </w:rPr>
        <w:t xml:space="preserve">  </w:t>
      </w:r>
      <w:r>
        <w:rPr>
          <w:rFonts w:hint="eastAsia" w:ascii="仿宋_GB2312" w:hAnsi="仿宋" w:eastAsia="仿宋_GB2312" w:cs="仿宋"/>
          <w:b w:val="0"/>
          <w:bCs/>
          <w:snapToGrid w:val="0"/>
          <w:sz w:val="28"/>
          <w:szCs w:val="28"/>
        </w:rPr>
        <w:t>询价公告</w:t>
      </w:r>
      <w:r>
        <w:rPr>
          <w:rFonts w:hint="eastAsia" w:ascii="仿宋_GB2312" w:hAnsi="仿宋" w:eastAsia="仿宋_GB2312" w:cs="仿宋"/>
          <w:b w:val="0"/>
          <w:bCs/>
          <w:sz w:val="28"/>
          <w:szCs w:val="28"/>
        </w:rPr>
        <w:tab/>
      </w:r>
      <w:r>
        <w:rPr>
          <w:rFonts w:hint="eastAsia" w:ascii="仿宋_GB2312" w:hAnsi="仿宋" w:eastAsia="仿宋_GB2312" w:cs="仿宋"/>
          <w:b w:val="0"/>
          <w:bCs/>
          <w:sz w:val="28"/>
          <w:szCs w:val="28"/>
          <w:lang w:val="en-US" w:eastAsia="zh-CN"/>
        </w:rPr>
        <w:t>1</w:t>
      </w:r>
      <w:r>
        <w:rPr>
          <w:rFonts w:hint="eastAsia" w:ascii="仿宋_GB2312" w:hAnsi="仿宋" w:eastAsia="仿宋_GB2312" w:cs="仿宋"/>
          <w:b w:val="0"/>
          <w:bCs/>
          <w:sz w:val="28"/>
          <w:szCs w:val="28"/>
        </w:rPr>
        <w:fldChar w:fldCharType="end"/>
      </w:r>
    </w:p>
    <w:p>
      <w:pPr>
        <w:pStyle w:val="8"/>
        <w:tabs>
          <w:tab w:val="right" w:leader="dot" w:pos="9185"/>
        </w:tabs>
        <w:rPr>
          <w:rFonts w:hint="eastAsia" w:ascii="仿宋_GB2312" w:hAnsi="仿宋" w:eastAsia="仿宋_GB2312" w:cs="仿宋"/>
          <w:b w:val="0"/>
          <w:bCs/>
          <w:sz w:val="28"/>
          <w:szCs w:val="28"/>
        </w:rPr>
      </w:pPr>
      <w:r>
        <w:rPr>
          <w:rFonts w:hint="eastAsia" w:ascii="仿宋_GB2312" w:hAnsi="仿宋" w:eastAsia="仿宋_GB2312" w:cs="仿宋"/>
          <w:b w:val="0"/>
          <w:bCs/>
          <w:sz w:val="28"/>
          <w:szCs w:val="28"/>
        </w:rPr>
        <w:fldChar w:fldCharType="begin"/>
      </w:r>
      <w:r>
        <w:rPr>
          <w:rFonts w:hint="eastAsia" w:ascii="仿宋_GB2312" w:hAnsi="仿宋" w:eastAsia="仿宋_GB2312" w:cs="仿宋"/>
          <w:b w:val="0"/>
          <w:bCs/>
          <w:sz w:val="28"/>
          <w:szCs w:val="28"/>
        </w:rPr>
        <w:instrText xml:space="preserve"> HYPERLINK \l _Toc4129 </w:instrText>
      </w:r>
      <w:r>
        <w:rPr>
          <w:rFonts w:hint="eastAsia" w:ascii="仿宋_GB2312" w:hAnsi="仿宋" w:eastAsia="仿宋_GB2312" w:cs="仿宋"/>
          <w:b w:val="0"/>
          <w:bCs/>
          <w:sz w:val="28"/>
          <w:szCs w:val="28"/>
        </w:rPr>
        <w:fldChar w:fldCharType="separate"/>
      </w:r>
      <w:r>
        <w:rPr>
          <w:rFonts w:hint="eastAsia" w:ascii="仿宋_GB2312" w:hAnsi="仿宋" w:eastAsia="仿宋_GB2312" w:cs="仿宋"/>
          <w:b w:val="0"/>
          <w:bCs/>
          <w:snapToGrid w:val="0"/>
          <w:sz w:val="28"/>
          <w:szCs w:val="28"/>
        </w:rPr>
        <w:t>第二部分  用户需求书</w:t>
      </w:r>
      <w:r>
        <w:rPr>
          <w:rFonts w:hint="eastAsia" w:ascii="仿宋_GB2312" w:hAnsi="仿宋" w:eastAsia="仿宋_GB2312" w:cs="仿宋"/>
          <w:b w:val="0"/>
          <w:bCs/>
          <w:sz w:val="28"/>
          <w:szCs w:val="28"/>
        </w:rPr>
        <w:tab/>
      </w:r>
      <w:r>
        <w:rPr>
          <w:rFonts w:hint="eastAsia" w:ascii="仿宋_GB2312" w:hAnsi="仿宋" w:eastAsia="仿宋_GB2312" w:cs="仿宋"/>
          <w:b w:val="0"/>
          <w:bCs/>
          <w:sz w:val="28"/>
          <w:szCs w:val="28"/>
          <w:lang w:val="en-US" w:eastAsia="zh-CN"/>
        </w:rPr>
        <w:t>3</w:t>
      </w:r>
      <w:r>
        <w:rPr>
          <w:rFonts w:hint="eastAsia" w:ascii="仿宋_GB2312" w:hAnsi="仿宋" w:eastAsia="仿宋_GB2312" w:cs="仿宋"/>
          <w:b w:val="0"/>
          <w:bCs/>
          <w:sz w:val="28"/>
          <w:szCs w:val="28"/>
        </w:rPr>
        <w:fldChar w:fldCharType="end"/>
      </w:r>
    </w:p>
    <w:p>
      <w:pPr>
        <w:pStyle w:val="8"/>
        <w:tabs>
          <w:tab w:val="right" w:leader="dot" w:pos="9185"/>
        </w:tabs>
        <w:rPr>
          <w:rFonts w:hint="eastAsia" w:ascii="仿宋_GB2312" w:hAnsi="仿宋" w:eastAsia="仿宋_GB2312" w:cs="仿宋"/>
          <w:b w:val="0"/>
          <w:bCs/>
          <w:sz w:val="28"/>
          <w:szCs w:val="28"/>
        </w:rPr>
      </w:pPr>
      <w:r>
        <w:rPr>
          <w:rFonts w:hint="eastAsia" w:ascii="仿宋_GB2312" w:hAnsi="仿宋" w:eastAsia="仿宋_GB2312" w:cs="仿宋"/>
          <w:b w:val="0"/>
          <w:bCs/>
          <w:sz w:val="28"/>
          <w:szCs w:val="28"/>
        </w:rPr>
        <w:fldChar w:fldCharType="begin"/>
      </w:r>
      <w:r>
        <w:rPr>
          <w:rFonts w:hint="eastAsia" w:ascii="仿宋_GB2312" w:hAnsi="仿宋" w:eastAsia="仿宋_GB2312" w:cs="仿宋"/>
          <w:b w:val="0"/>
          <w:bCs/>
          <w:sz w:val="28"/>
          <w:szCs w:val="28"/>
        </w:rPr>
        <w:instrText xml:space="preserve"> HYPERLINK \l _Toc418 </w:instrText>
      </w:r>
      <w:r>
        <w:rPr>
          <w:rFonts w:hint="eastAsia" w:ascii="仿宋_GB2312" w:hAnsi="仿宋" w:eastAsia="仿宋_GB2312" w:cs="仿宋"/>
          <w:b w:val="0"/>
          <w:bCs/>
          <w:sz w:val="28"/>
          <w:szCs w:val="28"/>
        </w:rPr>
        <w:fldChar w:fldCharType="separate"/>
      </w:r>
      <w:r>
        <w:rPr>
          <w:rFonts w:hint="eastAsia" w:ascii="仿宋_GB2312" w:hAnsi="仿宋" w:eastAsia="仿宋_GB2312" w:cs="仿宋"/>
          <w:b w:val="0"/>
          <w:bCs/>
          <w:snapToGrid w:val="0"/>
          <w:sz w:val="28"/>
          <w:szCs w:val="28"/>
        </w:rPr>
        <w:t xml:space="preserve">第三部分  </w:t>
      </w:r>
      <w:r>
        <w:rPr>
          <w:rFonts w:hint="eastAsia" w:ascii="仿宋_GB2312" w:hAnsi="仿宋" w:eastAsia="仿宋_GB2312" w:cs="仿宋"/>
          <w:b w:val="0"/>
          <w:bCs/>
          <w:snapToGrid w:val="0"/>
          <w:sz w:val="28"/>
          <w:szCs w:val="28"/>
          <w:lang w:eastAsia="zh-CN"/>
        </w:rPr>
        <w:t>报价函</w:t>
      </w:r>
      <w:r>
        <w:rPr>
          <w:rFonts w:hint="eastAsia" w:ascii="仿宋_GB2312" w:hAnsi="仿宋" w:eastAsia="仿宋_GB2312" w:cs="仿宋"/>
          <w:b w:val="0"/>
          <w:bCs/>
          <w:sz w:val="28"/>
          <w:szCs w:val="28"/>
        </w:rPr>
        <w:tab/>
      </w:r>
      <w:r>
        <w:rPr>
          <w:rFonts w:hint="eastAsia" w:ascii="仿宋_GB2312" w:hAnsi="仿宋" w:eastAsia="仿宋_GB2312" w:cs="仿宋"/>
          <w:b w:val="0"/>
          <w:bCs/>
          <w:sz w:val="28"/>
          <w:szCs w:val="28"/>
          <w:lang w:val="en-US" w:eastAsia="zh-CN"/>
        </w:rPr>
        <w:t>7</w:t>
      </w:r>
      <w:r>
        <w:rPr>
          <w:rFonts w:hint="eastAsia" w:ascii="仿宋_GB2312" w:hAnsi="仿宋" w:eastAsia="仿宋_GB2312" w:cs="仿宋"/>
          <w:b w:val="0"/>
          <w:bCs/>
          <w:sz w:val="28"/>
          <w:szCs w:val="28"/>
        </w:rPr>
        <w:fldChar w:fldCharType="end"/>
      </w:r>
    </w:p>
    <w:p>
      <w:pPr>
        <w:pStyle w:val="8"/>
        <w:tabs>
          <w:tab w:val="right" w:leader="dot" w:pos="9185"/>
        </w:tabs>
        <w:rPr>
          <w:rFonts w:hint="eastAsia" w:ascii="仿宋_GB2312" w:hAnsi="仿宋" w:eastAsia="仿宋_GB2312" w:cs="仿宋"/>
          <w:b w:val="0"/>
          <w:bCs/>
          <w:sz w:val="28"/>
          <w:szCs w:val="28"/>
          <w:lang w:val="en-US" w:eastAsia="zh-CN"/>
        </w:rPr>
      </w:pPr>
      <w:r>
        <w:rPr>
          <w:rFonts w:hint="eastAsia" w:ascii="仿宋_GB2312" w:hAnsi="仿宋" w:eastAsia="仿宋_GB2312" w:cs="仿宋"/>
          <w:b w:val="0"/>
          <w:bCs/>
          <w:sz w:val="28"/>
          <w:szCs w:val="28"/>
        </w:rPr>
        <w:fldChar w:fldCharType="begin"/>
      </w:r>
      <w:r>
        <w:rPr>
          <w:rFonts w:hint="eastAsia" w:ascii="仿宋_GB2312" w:hAnsi="仿宋" w:eastAsia="仿宋_GB2312" w:cs="仿宋"/>
          <w:b w:val="0"/>
          <w:bCs/>
          <w:sz w:val="28"/>
          <w:szCs w:val="28"/>
        </w:rPr>
        <w:instrText xml:space="preserve"> HYPERLINK \l _Toc418 </w:instrText>
      </w:r>
      <w:r>
        <w:rPr>
          <w:rFonts w:hint="eastAsia" w:ascii="仿宋_GB2312" w:hAnsi="仿宋" w:eastAsia="仿宋_GB2312" w:cs="仿宋"/>
          <w:b w:val="0"/>
          <w:bCs/>
          <w:sz w:val="28"/>
          <w:szCs w:val="28"/>
        </w:rPr>
        <w:fldChar w:fldCharType="separate"/>
      </w:r>
      <w:r>
        <w:rPr>
          <w:rFonts w:hint="eastAsia" w:ascii="仿宋_GB2312" w:hAnsi="仿宋" w:eastAsia="仿宋_GB2312" w:cs="仿宋"/>
          <w:b w:val="0"/>
          <w:bCs/>
          <w:snapToGrid w:val="0"/>
          <w:sz w:val="28"/>
          <w:szCs w:val="28"/>
        </w:rPr>
        <w:t>第</w:t>
      </w:r>
      <w:r>
        <w:rPr>
          <w:rFonts w:hint="eastAsia" w:ascii="仿宋_GB2312" w:hAnsi="仿宋" w:eastAsia="仿宋_GB2312" w:cs="仿宋"/>
          <w:b w:val="0"/>
          <w:bCs/>
          <w:snapToGrid w:val="0"/>
          <w:sz w:val="28"/>
          <w:szCs w:val="28"/>
          <w:lang w:eastAsia="zh-CN"/>
        </w:rPr>
        <w:t>四</w:t>
      </w:r>
      <w:r>
        <w:rPr>
          <w:rFonts w:hint="eastAsia" w:ascii="仿宋_GB2312" w:hAnsi="仿宋" w:eastAsia="仿宋_GB2312" w:cs="仿宋"/>
          <w:b w:val="0"/>
          <w:bCs/>
          <w:snapToGrid w:val="0"/>
          <w:sz w:val="28"/>
          <w:szCs w:val="28"/>
        </w:rPr>
        <w:t xml:space="preserve">部分  </w:t>
      </w:r>
      <w:r>
        <w:rPr>
          <w:rFonts w:hint="eastAsia" w:ascii="仿宋_GB2312" w:hAnsi="仿宋" w:eastAsia="仿宋_GB2312" w:cs="仿宋"/>
          <w:b w:val="0"/>
          <w:bCs/>
          <w:snapToGrid w:val="0"/>
          <w:sz w:val="28"/>
          <w:szCs w:val="28"/>
          <w:lang w:eastAsia="zh-CN"/>
        </w:rPr>
        <w:t>其他材料</w:t>
      </w:r>
      <w:r>
        <w:rPr>
          <w:rFonts w:hint="eastAsia" w:ascii="仿宋_GB2312" w:hAnsi="仿宋" w:eastAsia="仿宋_GB2312" w:cs="仿宋"/>
          <w:b w:val="0"/>
          <w:bCs/>
          <w:sz w:val="28"/>
          <w:szCs w:val="28"/>
        </w:rPr>
        <w:tab/>
      </w:r>
      <w:r>
        <w:rPr>
          <w:rFonts w:hint="eastAsia" w:ascii="仿宋_GB2312" w:hAnsi="仿宋" w:eastAsia="仿宋_GB2312" w:cs="仿宋"/>
          <w:b w:val="0"/>
          <w:bCs/>
          <w:sz w:val="28"/>
          <w:szCs w:val="28"/>
        </w:rPr>
        <w:fldChar w:fldCharType="end"/>
      </w:r>
      <w:r>
        <w:rPr>
          <w:rFonts w:hint="eastAsia" w:ascii="仿宋_GB2312" w:hAnsi="仿宋" w:eastAsia="仿宋_GB2312" w:cs="仿宋"/>
          <w:b w:val="0"/>
          <w:bCs/>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r>
        <w:rPr>
          <w:rFonts w:hint="eastAsia" w:ascii="仿宋_GB2312" w:eastAsia="仿宋_GB2312"/>
          <w:sz w:val="28"/>
          <w:szCs w:val="28"/>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黑体"/>
          <w:sz w:val="36"/>
          <w:szCs w:val="36"/>
        </w:rPr>
        <w:sectPr>
          <w:footerReference r:id="rId3" w:type="default"/>
          <w:pgSz w:w="11906" w:h="16838"/>
          <w:pgMar w:top="1440" w:right="1466" w:bottom="1440" w:left="1560"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黑体"/>
          <w:sz w:val="36"/>
          <w:szCs w:val="36"/>
        </w:rPr>
      </w:pPr>
      <w:r>
        <w:rPr>
          <w:rFonts w:hint="eastAsia" w:ascii="宋体" w:hAnsi="宋体" w:eastAsia="宋体" w:cs="黑体"/>
          <w:sz w:val="36"/>
          <w:szCs w:val="36"/>
        </w:rPr>
        <w:t>杭州出租汽车集团有限公司及下属单位2024-2025年度常年法律服务单位采购项目询价公告</w:t>
      </w:r>
    </w:p>
    <w:p>
      <w:pPr>
        <w:keepNext w:val="0"/>
        <w:keepLines w:val="0"/>
        <w:pageBreakBefore w:val="0"/>
        <w:widowControl w:val="0"/>
        <w:tabs>
          <w:tab w:val="left" w:pos="1262"/>
        </w:tabs>
        <w:kinsoku/>
        <w:wordWrap/>
        <w:overflowPunct/>
        <w:topLinePunct w:val="0"/>
        <w:autoSpaceDE/>
        <w:autoSpaceDN/>
        <w:bidi w:val="0"/>
        <w:adjustRightInd/>
        <w:snapToGrid/>
        <w:spacing w:line="5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我公司计划采购杭州</w:t>
      </w:r>
      <w:r>
        <w:rPr>
          <w:rFonts w:hint="eastAsia" w:ascii="仿宋" w:hAnsi="仿宋" w:eastAsia="仿宋" w:cs="仿宋"/>
          <w:sz w:val="28"/>
          <w:szCs w:val="28"/>
          <w:lang w:eastAsia="zh-CN"/>
        </w:rPr>
        <w:t>出租汽车</w:t>
      </w:r>
      <w:r>
        <w:rPr>
          <w:rFonts w:hint="eastAsia" w:ascii="仿宋" w:hAnsi="仿宋" w:eastAsia="仿宋" w:cs="仿宋"/>
          <w:sz w:val="28"/>
          <w:szCs w:val="28"/>
        </w:rPr>
        <w:t>集团有限公司及下属单位202</w:t>
      </w:r>
      <w:r>
        <w:rPr>
          <w:rFonts w:hint="eastAsia" w:ascii="仿宋" w:hAnsi="仿宋" w:eastAsia="仿宋" w:cs="仿宋"/>
          <w:sz w:val="28"/>
          <w:szCs w:val="28"/>
          <w:lang w:val="en-US" w:eastAsia="zh-CN"/>
        </w:rPr>
        <w:t>4</w:t>
      </w:r>
      <w:r>
        <w:rPr>
          <w:rFonts w:hint="eastAsia" w:ascii="仿宋" w:hAnsi="仿宋" w:eastAsia="仿宋" w:cs="仿宋"/>
          <w:sz w:val="28"/>
          <w:szCs w:val="28"/>
        </w:rPr>
        <w:t>-202</w:t>
      </w:r>
      <w:r>
        <w:rPr>
          <w:rFonts w:hint="eastAsia" w:ascii="仿宋" w:hAnsi="仿宋" w:eastAsia="仿宋" w:cs="仿宋"/>
          <w:sz w:val="28"/>
          <w:szCs w:val="28"/>
          <w:lang w:val="en-US" w:eastAsia="zh-CN"/>
        </w:rPr>
        <w:t>5</w:t>
      </w:r>
      <w:r>
        <w:rPr>
          <w:rFonts w:hint="eastAsia" w:ascii="仿宋" w:hAnsi="仿宋" w:eastAsia="仿宋" w:cs="仿宋"/>
          <w:sz w:val="28"/>
          <w:szCs w:val="28"/>
        </w:rPr>
        <w:t>年度常年法律服务单位采购项目，现向贵公司询价，请贵公司给出相应最优报价，报价应含税及完成本项目的一切相关费用。具体需求如下：</w:t>
      </w:r>
    </w:p>
    <w:tbl>
      <w:tblPr>
        <w:tblStyle w:val="10"/>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1985"/>
        <w:gridCol w:w="1790"/>
        <w:gridCol w:w="14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82" w:type="dxa"/>
            <w:noWrap/>
            <w:vAlign w:val="center"/>
          </w:tcPr>
          <w:p>
            <w:pPr>
              <w:widowControl/>
              <w:spacing w:line="520" w:lineRule="exact"/>
              <w:jc w:val="center"/>
              <w:rPr>
                <w:rFonts w:ascii="仿宋" w:hAnsi="仿宋" w:eastAsia="仿宋" w:cs="仿宋"/>
                <w:color w:val="auto"/>
                <w:sz w:val="28"/>
                <w:szCs w:val="28"/>
              </w:rPr>
            </w:pPr>
            <w:r>
              <w:rPr>
                <w:rFonts w:hint="eastAsia" w:ascii="仿宋" w:hAnsi="仿宋" w:eastAsia="仿宋" w:cs="仿宋"/>
                <w:color w:val="auto"/>
                <w:sz w:val="28"/>
                <w:szCs w:val="28"/>
              </w:rPr>
              <w:t>项目名称</w:t>
            </w:r>
          </w:p>
        </w:tc>
        <w:tc>
          <w:tcPr>
            <w:tcW w:w="1985" w:type="dxa"/>
            <w:vAlign w:val="center"/>
          </w:tcPr>
          <w:p>
            <w:pPr>
              <w:widowControl/>
              <w:spacing w:line="520" w:lineRule="exact"/>
              <w:jc w:val="center"/>
              <w:rPr>
                <w:rFonts w:ascii="仿宋" w:hAnsi="仿宋" w:eastAsia="仿宋" w:cs="仿宋"/>
                <w:color w:val="auto"/>
                <w:sz w:val="28"/>
                <w:szCs w:val="28"/>
              </w:rPr>
            </w:pPr>
            <w:r>
              <w:rPr>
                <w:rFonts w:hint="eastAsia" w:ascii="仿宋" w:hAnsi="仿宋" w:eastAsia="仿宋" w:cs="仿宋"/>
                <w:color w:val="auto"/>
                <w:sz w:val="28"/>
                <w:szCs w:val="28"/>
              </w:rPr>
              <w:t>服务内容</w:t>
            </w:r>
          </w:p>
        </w:tc>
        <w:tc>
          <w:tcPr>
            <w:tcW w:w="1790" w:type="dxa"/>
            <w:vAlign w:val="center"/>
          </w:tcPr>
          <w:p>
            <w:pPr>
              <w:widowControl/>
              <w:spacing w:line="520" w:lineRule="exact"/>
              <w:jc w:val="center"/>
              <w:rPr>
                <w:rFonts w:ascii="仿宋" w:hAnsi="仿宋" w:eastAsia="仿宋" w:cs="仿宋"/>
                <w:color w:val="auto"/>
                <w:sz w:val="28"/>
                <w:szCs w:val="28"/>
              </w:rPr>
            </w:pPr>
            <w:r>
              <w:rPr>
                <w:rFonts w:hint="eastAsia" w:ascii="仿宋" w:hAnsi="仿宋" w:eastAsia="仿宋" w:cs="仿宋"/>
                <w:color w:val="auto"/>
                <w:sz w:val="28"/>
                <w:szCs w:val="28"/>
              </w:rPr>
              <w:t>服务期限</w:t>
            </w:r>
          </w:p>
        </w:tc>
        <w:tc>
          <w:tcPr>
            <w:tcW w:w="1443" w:type="dxa"/>
            <w:vAlign w:val="center"/>
          </w:tcPr>
          <w:p>
            <w:pPr>
              <w:widowControl/>
              <w:spacing w:line="520" w:lineRule="exact"/>
              <w:jc w:val="center"/>
              <w:rPr>
                <w:rFonts w:ascii="仿宋" w:hAnsi="仿宋" w:eastAsia="仿宋" w:cs="仿宋"/>
                <w:color w:val="auto"/>
                <w:sz w:val="28"/>
                <w:szCs w:val="28"/>
              </w:rPr>
            </w:pPr>
            <w:r>
              <w:rPr>
                <w:rFonts w:hint="eastAsia" w:ascii="仿宋" w:hAnsi="仿宋" w:eastAsia="仿宋" w:cs="仿宋"/>
                <w:color w:val="auto"/>
                <w:sz w:val="28"/>
                <w:szCs w:val="28"/>
              </w:rPr>
              <w:t>质量标准</w:t>
            </w:r>
          </w:p>
        </w:tc>
        <w:tc>
          <w:tcPr>
            <w:tcW w:w="2289" w:type="dxa"/>
            <w:vAlign w:val="center"/>
          </w:tcPr>
          <w:p>
            <w:pPr>
              <w:widowControl/>
              <w:spacing w:line="520" w:lineRule="exact"/>
              <w:jc w:val="center"/>
              <w:rPr>
                <w:rFonts w:ascii="仿宋" w:hAnsi="仿宋" w:eastAsia="仿宋" w:cs="仿宋"/>
                <w:color w:val="auto"/>
                <w:sz w:val="28"/>
                <w:szCs w:val="28"/>
              </w:rPr>
            </w:pPr>
            <w:r>
              <w:rPr>
                <w:rFonts w:hint="eastAsia" w:ascii="仿宋" w:hAnsi="仿宋" w:eastAsia="仿宋" w:cs="仿宋"/>
                <w:color w:val="auto"/>
                <w:sz w:val="28"/>
                <w:szCs w:val="28"/>
              </w:rPr>
              <w:t>含税最高限价</w:t>
            </w:r>
            <w:r>
              <w:rPr>
                <w:rFonts w:ascii="仿宋" w:hAnsi="仿宋" w:eastAsia="仿宋" w:cs="仿宋"/>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2482" w:type="dxa"/>
            <w:noWrap/>
            <w:vAlign w:val="center"/>
          </w:tcPr>
          <w:p>
            <w:pPr>
              <w:widowControl/>
              <w:spacing w:line="480" w:lineRule="exact"/>
              <w:jc w:val="center"/>
              <w:rPr>
                <w:rFonts w:ascii="仿宋" w:hAnsi="仿宋" w:eastAsia="仿宋" w:cs="仿宋"/>
                <w:color w:val="auto"/>
                <w:sz w:val="28"/>
                <w:szCs w:val="28"/>
              </w:rPr>
            </w:pPr>
            <w:r>
              <w:rPr>
                <w:rFonts w:ascii="仿宋" w:hAnsi="仿宋" w:eastAsia="仿宋" w:cs="仿宋"/>
                <w:sz w:val="28"/>
                <w:szCs w:val="28"/>
              </w:rPr>
              <w:t>杭州</w:t>
            </w:r>
            <w:r>
              <w:rPr>
                <w:rFonts w:hint="eastAsia" w:ascii="仿宋" w:hAnsi="仿宋" w:eastAsia="仿宋" w:cs="仿宋"/>
                <w:sz w:val="28"/>
                <w:szCs w:val="28"/>
                <w:lang w:eastAsia="zh-CN"/>
              </w:rPr>
              <w:t>出租汽车</w:t>
            </w:r>
            <w:r>
              <w:rPr>
                <w:rFonts w:ascii="仿宋" w:hAnsi="仿宋" w:eastAsia="仿宋" w:cs="仿宋"/>
                <w:sz w:val="28"/>
                <w:szCs w:val="28"/>
              </w:rPr>
              <w:t>集团</w:t>
            </w:r>
            <w:r>
              <w:rPr>
                <w:rFonts w:hint="eastAsia" w:ascii="仿宋" w:hAnsi="仿宋" w:eastAsia="仿宋" w:cs="仿宋"/>
                <w:sz w:val="28"/>
                <w:szCs w:val="28"/>
              </w:rPr>
              <w:t>有限公司及下属单位</w:t>
            </w:r>
            <w:r>
              <w:rPr>
                <w:rFonts w:ascii="仿宋" w:hAnsi="仿宋" w:eastAsia="仿宋" w:cs="仿宋"/>
                <w:sz w:val="28"/>
                <w:szCs w:val="28"/>
              </w:rPr>
              <w:t>202</w:t>
            </w:r>
            <w:r>
              <w:rPr>
                <w:rFonts w:hint="eastAsia" w:ascii="仿宋" w:hAnsi="仿宋" w:eastAsia="仿宋" w:cs="仿宋"/>
                <w:sz w:val="28"/>
                <w:szCs w:val="28"/>
                <w:lang w:val="en-US" w:eastAsia="zh-CN"/>
              </w:rPr>
              <w:t>4</w:t>
            </w:r>
            <w:r>
              <w:rPr>
                <w:rFonts w:ascii="仿宋" w:hAnsi="仿宋" w:eastAsia="仿宋" w:cs="仿宋"/>
                <w:sz w:val="28"/>
                <w:szCs w:val="28"/>
              </w:rPr>
              <w:t>-202</w:t>
            </w:r>
            <w:r>
              <w:rPr>
                <w:rFonts w:hint="eastAsia" w:ascii="仿宋" w:hAnsi="仿宋" w:eastAsia="仿宋" w:cs="仿宋"/>
                <w:sz w:val="28"/>
                <w:szCs w:val="28"/>
                <w:lang w:val="en-US" w:eastAsia="zh-CN"/>
              </w:rPr>
              <w:t>5</w:t>
            </w:r>
            <w:r>
              <w:rPr>
                <w:rFonts w:ascii="仿宋" w:hAnsi="仿宋" w:eastAsia="仿宋" w:cs="仿宋"/>
                <w:sz w:val="28"/>
                <w:szCs w:val="28"/>
              </w:rPr>
              <w:t>年度常年法律服务</w:t>
            </w:r>
            <w:r>
              <w:rPr>
                <w:rFonts w:ascii="仿宋" w:hAnsi="仿宋" w:eastAsia="仿宋" w:cs="仿宋"/>
                <w:color w:val="auto"/>
                <w:sz w:val="28"/>
                <w:szCs w:val="28"/>
              </w:rPr>
              <w:t>单位采购项目</w:t>
            </w:r>
          </w:p>
        </w:tc>
        <w:tc>
          <w:tcPr>
            <w:tcW w:w="1985" w:type="dxa"/>
            <w:vAlign w:val="center"/>
          </w:tcPr>
          <w:p>
            <w:pPr>
              <w:widowControl/>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rPr>
              <w:t>详见附件</w:t>
            </w:r>
          </w:p>
        </w:tc>
        <w:tc>
          <w:tcPr>
            <w:tcW w:w="1790" w:type="dxa"/>
            <w:vAlign w:val="center"/>
          </w:tcPr>
          <w:p>
            <w:pPr>
              <w:widowControl/>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1年</w:t>
            </w:r>
          </w:p>
        </w:tc>
        <w:tc>
          <w:tcPr>
            <w:tcW w:w="1443" w:type="dxa"/>
            <w:vAlign w:val="center"/>
          </w:tcPr>
          <w:p>
            <w:pPr>
              <w:widowControl/>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rPr>
              <w:t>详见附件</w:t>
            </w:r>
          </w:p>
        </w:tc>
        <w:tc>
          <w:tcPr>
            <w:tcW w:w="2289" w:type="dxa"/>
            <w:vAlign w:val="center"/>
          </w:tcPr>
          <w:p>
            <w:pPr>
              <w:widowControl/>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万元</w:t>
            </w:r>
          </w:p>
        </w:tc>
      </w:tr>
    </w:tbl>
    <w:p>
      <w:pPr>
        <w:tabs>
          <w:tab w:val="left" w:pos="1262"/>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请贵公司于</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4</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2</w:t>
      </w:r>
      <w:r>
        <w:rPr>
          <w:rFonts w:hint="eastAsia" w:ascii="仿宋" w:hAnsi="仿宋" w:eastAsia="仿宋" w:cs="仿宋"/>
          <w:sz w:val="28"/>
          <w:szCs w:val="28"/>
        </w:rPr>
        <w:t>月</w:t>
      </w:r>
      <w:r>
        <w:rPr>
          <w:rFonts w:ascii="仿宋" w:hAnsi="仿宋" w:eastAsia="仿宋" w:cs="仿宋"/>
          <w:sz w:val="28"/>
          <w:szCs w:val="28"/>
          <w:u w:val="single"/>
        </w:rPr>
        <w:t>2</w:t>
      </w:r>
      <w:r>
        <w:rPr>
          <w:rFonts w:hint="eastAsia" w:ascii="仿宋" w:hAnsi="仿宋" w:eastAsia="仿宋" w:cs="仿宋"/>
          <w:sz w:val="28"/>
          <w:szCs w:val="28"/>
          <w:u w:val="single"/>
          <w:lang w:val="en-US" w:eastAsia="zh-CN"/>
        </w:rPr>
        <w:t>2</w:t>
      </w:r>
      <w:r>
        <w:rPr>
          <w:rFonts w:hint="eastAsia" w:ascii="仿宋" w:hAnsi="仿宋" w:eastAsia="仿宋" w:cs="仿宋"/>
          <w:sz w:val="28"/>
          <w:szCs w:val="28"/>
        </w:rPr>
        <w:t>日</w:t>
      </w:r>
      <w:r>
        <w:rPr>
          <w:rFonts w:ascii="仿宋" w:hAnsi="仿宋" w:eastAsia="仿宋" w:cs="仿宋"/>
          <w:sz w:val="28"/>
          <w:szCs w:val="28"/>
          <w:u w:val="single"/>
        </w:rPr>
        <w:t>10</w:t>
      </w:r>
      <w:r>
        <w:rPr>
          <w:rFonts w:hint="eastAsia" w:ascii="仿宋" w:hAnsi="仿宋" w:eastAsia="仿宋" w:cs="仿宋"/>
          <w:sz w:val="28"/>
          <w:szCs w:val="28"/>
          <w:u w:val="single"/>
        </w:rPr>
        <w:t xml:space="preserve">：00 </w:t>
      </w:r>
      <w:r>
        <w:rPr>
          <w:rFonts w:hint="eastAsia" w:ascii="仿宋" w:hAnsi="仿宋" w:eastAsia="仿宋" w:cs="仿宋"/>
          <w:sz w:val="28"/>
          <w:szCs w:val="28"/>
        </w:rPr>
        <w:t>前以书面形式报价复函，纸质版原件需加盖公章并密封递交，可采用现场方式或邮寄方式递交响应文件。</w:t>
      </w:r>
    </w:p>
    <w:p>
      <w:pPr>
        <w:tabs>
          <w:tab w:val="left" w:pos="1262"/>
        </w:tabs>
        <w:spacing w:line="52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1.现场递交方式：将响应文件递交至杭州市拱墅区</w:t>
      </w:r>
      <w:r>
        <w:rPr>
          <w:rFonts w:hint="eastAsia" w:ascii="仿宋" w:hAnsi="仿宋" w:eastAsia="仿宋" w:cs="仿宋"/>
          <w:sz w:val="28"/>
          <w:szCs w:val="28"/>
          <w:lang w:eastAsia="zh-CN"/>
        </w:rPr>
        <w:t>祥园路</w:t>
      </w:r>
      <w:r>
        <w:rPr>
          <w:rFonts w:hint="eastAsia" w:ascii="仿宋" w:hAnsi="仿宋" w:eastAsia="仿宋" w:cs="仿宋"/>
          <w:sz w:val="28"/>
          <w:szCs w:val="28"/>
          <w:lang w:val="en-US" w:eastAsia="zh-CN"/>
        </w:rPr>
        <w:t>69-1号</w:t>
      </w:r>
      <w:r>
        <w:rPr>
          <w:rFonts w:hint="eastAsia" w:ascii="仿宋" w:hAnsi="仿宋" w:eastAsia="仿宋" w:cs="仿宋"/>
          <w:sz w:val="28"/>
          <w:szCs w:val="28"/>
        </w:rPr>
        <w:t>杭州</w:t>
      </w:r>
      <w:r>
        <w:rPr>
          <w:rFonts w:hint="eastAsia" w:ascii="仿宋" w:hAnsi="仿宋" w:eastAsia="仿宋" w:cs="仿宋"/>
          <w:sz w:val="28"/>
          <w:szCs w:val="28"/>
          <w:lang w:eastAsia="zh-CN"/>
        </w:rPr>
        <w:t>出租集团</w:t>
      </w:r>
      <w:r>
        <w:rPr>
          <w:rFonts w:hint="eastAsia" w:ascii="仿宋" w:hAnsi="仿宋" w:eastAsia="仿宋" w:cs="仿宋"/>
          <w:sz w:val="28"/>
          <w:szCs w:val="28"/>
          <w:lang w:val="en-US" w:eastAsia="zh-CN"/>
        </w:rPr>
        <w:t>409室</w:t>
      </w:r>
      <w:r>
        <w:rPr>
          <w:rFonts w:hint="eastAsia" w:ascii="仿宋" w:hAnsi="仿宋" w:eastAsia="仿宋" w:cs="仿宋"/>
          <w:sz w:val="28"/>
          <w:szCs w:val="28"/>
        </w:rPr>
        <w:t>，联系人：</w:t>
      </w:r>
      <w:r>
        <w:rPr>
          <w:rFonts w:hint="eastAsia" w:ascii="仿宋" w:hAnsi="仿宋" w:eastAsia="仿宋" w:cs="仿宋"/>
          <w:sz w:val="28"/>
          <w:szCs w:val="28"/>
          <w:lang w:eastAsia="zh-CN"/>
        </w:rPr>
        <w:t>李先生</w:t>
      </w:r>
      <w:r>
        <w:rPr>
          <w:rFonts w:hint="eastAsia" w:ascii="仿宋" w:hAnsi="仿宋" w:eastAsia="仿宋" w:cs="仿宋"/>
          <w:sz w:val="28"/>
          <w:szCs w:val="28"/>
        </w:rPr>
        <w:t>，联系电话：</w:t>
      </w:r>
      <w:r>
        <w:rPr>
          <w:rFonts w:hint="eastAsia" w:ascii="仿宋" w:hAnsi="仿宋" w:eastAsia="仿宋" w:cs="仿宋"/>
          <w:sz w:val="28"/>
          <w:szCs w:val="28"/>
          <w:lang w:val="en-US" w:eastAsia="zh-CN"/>
        </w:rPr>
        <w:t>13073643897</w:t>
      </w:r>
      <w:r>
        <w:rPr>
          <w:rFonts w:hint="eastAsia" w:ascii="仿宋" w:hAnsi="仿宋" w:eastAsia="仿宋" w:cs="仿宋"/>
          <w:sz w:val="28"/>
          <w:szCs w:val="28"/>
        </w:rPr>
        <w:t>。现场递交时须提供供应商法定代表人（或其授权代表）的联系方式，并保证询价期间联系方式畅通。未提供上述资料的视为无效报价</w:t>
      </w:r>
      <w:r>
        <w:rPr>
          <w:rFonts w:hint="eastAsia" w:ascii="仿宋" w:hAnsi="仿宋" w:eastAsia="仿宋" w:cs="仿宋"/>
          <w:sz w:val="28"/>
          <w:szCs w:val="28"/>
          <w:lang w:eastAsia="zh-CN"/>
        </w:rPr>
        <w:t>。</w:t>
      </w:r>
    </w:p>
    <w:p>
      <w:pPr>
        <w:tabs>
          <w:tab w:val="left" w:pos="1262"/>
        </w:tabs>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2.邮寄送达方式：供应商可以通过邮寄送达响应文件，送达地址：杭州市拱墅区</w:t>
      </w:r>
      <w:r>
        <w:rPr>
          <w:rFonts w:hint="eastAsia" w:ascii="仿宋" w:hAnsi="仿宋" w:eastAsia="仿宋" w:cs="仿宋"/>
          <w:sz w:val="28"/>
          <w:szCs w:val="28"/>
          <w:lang w:eastAsia="zh-CN"/>
        </w:rPr>
        <w:t>祥园路</w:t>
      </w:r>
      <w:r>
        <w:rPr>
          <w:rFonts w:hint="eastAsia" w:ascii="仿宋" w:hAnsi="仿宋" w:eastAsia="仿宋" w:cs="仿宋"/>
          <w:sz w:val="28"/>
          <w:szCs w:val="28"/>
          <w:lang w:val="en-US" w:eastAsia="zh-CN"/>
        </w:rPr>
        <w:t>69-1号</w:t>
      </w:r>
      <w:r>
        <w:rPr>
          <w:rFonts w:hint="eastAsia" w:ascii="仿宋" w:hAnsi="仿宋" w:eastAsia="仿宋" w:cs="仿宋"/>
          <w:sz w:val="28"/>
          <w:szCs w:val="28"/>
        </w:rPr>
        <w:t>杭州</w:t>
      </w:r>
      <w:r>
        <w:rPr>
          <w:rFonts w:hint="eastAsia" w:ascii="仿宋" w:hAnsi="仿宋" w:eastAsia="仿宋" w:cs="仿宋"/>
          <w:sz w:val="28"/>
          <w:szCs w:val="28"/>
          <w:lang w:eastAsia="zh-CN"/>
        </w:rPr>
        <w:t>出租集团</w:t>
      </w:r>
      <w:r>
        <w:rPr>
          <w:rFonts w:hint="eastAsia" w:ascii="仿宋" w:hAnsi="仿宋" w:eastAsia="仿宋" w:cs="仿宋"/>
          <w:sz w:val="28"/>
          <w:szCs w:val="28"/>
          <w:lang w:val="en-US" w:eastAsia="zh-CN"/>
        </w:rPr>
        <w:t>409室</w:t>
      </w:r>
      <w:r>
        <w:rPr>
          <w:rFonts w:hint="eastAsia" w:ascii="仿宋" w:hAnsi="仿宋" w:eastAsia="仿宋" w:cs="仿宋"/>
          <w:sz w:val="28"/>
          <w:szCs w:val="28"/>
        </w:rPr>
        <w:t>，联系人：</w:t>
      </w:r>
      <w:r>
        <w:rPr>
          <w:rFonts w:hint="eastAsia" w:ascii="仿宋" w:hAnsi="仿宋" w:eastAsia="仿宋" w:cs="仿宋"/>
          <w:sz w:val="28"/>
          <w:szCs w:val="28"/>
          <w:lang w:eastAsia="zh-CN"/>
        </w:rPr>
        <w:t>李先生</w:t>
      </w:r>
      <w:r>
        <w:rPr>
          <w:rFonts w:hint="eastAsia" w:ascii="仿宋" w:hAnsi="仿宋" w:eastAsia="仿宋" w:cs="仿宋"/>
          <w:sz w:val="28"/>
          <w:szCs w:val="28"/>
        </w:rPr>
        <w:t xml:space="preserve"> ，联系电话：</w:t>
      </w:r>
      <w:r>
        <w:rPr>
          <w:rFonts w:hint="eastAsia" w:ascii="仿宋" w:hAnsi="仿宋" w:eastAsia="仿宋" w:cs="仿宋"/>
          <w:sz w:val="28"/>
          <w:szCs w:val="28"/>
          <w:lang w:val="en-US" w:eastAsia="zh-CN"/>
        </w:rPr>
        <w:t>13073643897</w:t>
      </w:r>
      <w:r>
        <w:rPr>
          <w:rFonts w:hint="eastAsia" w:ascii="仿宋" w:hAnsi="仿宋" w:eastAsia="仿宋" w:cs="仿宋"/>
          <w:sz w:val="28"/>
          <w:szCs w:val="28"/>
        </w:rPr>
        <w:t>。各供应商邮寄须将快递单号发送至电子邮箱（</w:t>
      </w:r>
      <w:r>
        <w:rPr>
          <w:rFonts w:hint="eastAsia" w:ascii="仿宋" w:hAnsi="仿宋" w:eastAsia="仿宋" w:cs="仿宋"/>
          <w:sz w:val="28"/>
          <w:szCs w:val="28"/>
          <w:lang w:val="en-US" w:eastAsia="zh-CN"/>
        </w:rPr>
        <w:t>183831310</w:t>
      </w:r>
      <w:r>
        <w:rPr>
          <w:rFonts w:ascii="仿宋" w:hAnsi="仿宋" w:eastAsia="仿宋" w:cs="仿宋"/>
          <w:sz w:val="28"/>
          <w:szCs w:val="28"/>
        </w:rPr>
        <w:t>@</w:t>
      </w:r>
      <w:r>
        <w:rPr>
          <w:rFonts w:hint="eastAsia" w:ascii="仿宋" w:hAnsi="仿宋" w:eastAsia="仿宋" w:cs="仿宋"/>
          <w:sz w:val="28"/>
          <w:szCs w:val="28"/>
          <w:lang w:val="en-US" w:eastAsia="zh-CN"/>
        </w:rPr>
        <w:t>qq.</w:t>
      </w:r>
      <w:r>
        <w:rPr>
          <w:rFonts w:ascii="仿宋" w:hAnsi="仿宋" w:eastAsia="仿宋" w:cs="仿宋"/>
          <w:sz w:val="28"/>
          <w:szCs w:val="28"/>
        </w:rPr>
        <w:t>com</w:t>
      </w:r>
      <w:r>
        <w:rPr>
          <w:rFonts w:hint="eastAsia"/>
        </w:rPr>
        <w:t>），</w:t>
      </w:r>
      <w:r>
        <w:rPr>
          <w:rFonts w:hint="eastAsia" w:ascii="仿宋" w:hAnsi="仿宋" w:eastAsia="仿宋" w:cs="仿宋"/>
          <w:sz w:val="28"/>
          <w:szCs w:val="28"/>
        </w:rPr>
        <w:t>以便采购人查询物流记录，如因未提供快递单号造成响应文件未及时送达而造成的后果均由供应商无条件承担。各供应商应当确保响应文件密封包装且在邮寄过程保持完好，并在邮寄包裹上注明项目名称。因邮寄造成响应文件密封破损而不符合采购文件对响应文件的密封要求，或邮寄过程中因不可抗力因素导致响应文件未在响应截止时间前送达的，采购人将拒绝其响应文件。各供应商应自行考虑邮寄在途时间，响应文件送达时间以采购人实际签收时间为准。到付件快递一律拒收。</w:t>
      </w:r>
    </w:p>
    <w:p>
      <w:pPr>
        <w:tabs>
          <w:tab w:val="left" w:pos="1262"/>
        </w:tabs>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3.询价</w:t>
      </w:r>
      <w:r>
        <w:rPr>
          <w:rFonts w:ascii="仿宋" w:hAnsi="仿宋" w:eastAsia="仿宋" w:cs="仿宋"/>
          <w:sz w:val="28"/>
          <w:szCs w:val="28"/>
        </w:rPr>
        <w:t>过程中有关澄清、说明或者补正，</w:t>
      </w:r>
      <w:r>
        <w:rPr>
          <w:rFonts w:hint="eastAsia" w:ascii="仿宋" w:hAnsi="仿宋" w:eastAsia="仿宋" w:cs="仿宋"/>
          <w:sz w:val="28"/>
          <w:szCs w:val="28"/>
        </w:rPr>
        <w:t>采购人将</w:t>
      </w:r>
      <w:r>
        <w:rPr>
          <w:rFonts w:ascii="仿宋" w:hAnsi="仿宋" w:eastAsia="仿宋" w:cs="仿宋"/>
          <w:sz w:val="28"/>
          <w:szCs w:val="28"/>
        </w:rPr>
        <w:t>通过电子邮箱</w:t>
      </w:r>
      <w:r>
        <w:rPr>
          <w:rFonts w:hint="eastAsia" w:ascii="仿宋" w:hAnsi="仿宋" w:eastAsia="仿宋" w:cs="仿宋"/>
          <w:sz w:val="28"/>
          <w:szCs w:val="28"/>
        </w:rPr>
        <w:t>（</w:t>
      </w:r>
      <w:r>
        <w:rPr>
          <w:rFonts w:hint="eastAsia" w:ascii="仿宋" w:hAnsi="仿宋" w:eastAsia="仿宋" w:cs="仿宋"/>
          <w:sz w:val="28"/>
          <w:szCs w:val="28"/>
          <w:lang w:val="en-US" w:eastAsia="zh-CN"/>
        </w:rPr>
        <w:t>183831310</w:t>
      </w:r>
      <w:r>
        <w:rPr>
          <w:rFonts w:ascii="仿宋" w:hAnsi="仿宋" w:eastAsia="仿宋" w:cs="仿宋"/>
          <w:sz w:val="28"/>
          <w:szCs w:val="28"/>
        </w:rPr>
        <w:t>@</w:t>
      </w:r>
      <w:r>
        <w:rPr>
          <w:rFonts w:hint="eastAsia" w:ascii="仿宋" w:hAnsi="仿宋" w:eastAsia="仿宋" w:cs="仿宋"/>
          <w:sz w:val="28"/>
          <w:szCs w:val="28"/>
          <w:lang w:val="en-US" w:eastAsia="zh-CN"/>
        </w:rPr>
        <w:t>qq.</w:t>
      </w:r>
      <w:r>
        <w:rPr>
          <w:rFonts w:ascii="仿宋" w:hAnsi="仿宋" w:eastAsia="仿宋" w:cs="仿宋"/>
          <w:sz w:val="28"/>
          <w:szCs w:val="28"/>
        </w:rPr>
        <w:t>com</w:t>
      </w:r>
      <w:r>
        <w:rPr>
          <w:rFonts w:hint="eastAsia" w:ascii="仿宋" w:hAnsi="仿宋" w:eastAsia="仿宋" w:cs="仿宋"/>
          <w:sz w:val="28"/>
          <w:szCs w:val="28"/>
        </w:rPr>
        <w:t>）</w:t>
      </w:r>
      <w:r>
        <w:rPr>
          <w:rFonts w:ascii="仿宋" w:hAnsi="仿宋" w:eastAsia="仿宋" w:cs="仿宋"/>
          <w:sz w:val="28"/>
          <w:szCs w:val="28"/>
        </w:rPr>
        <w:t>进行收发。</w:t>
      </w:r>
    </w:p>
    <w:p>
      <w:pPr>
        <w:tabs>
          <w:tab w:val="left" w:pos="1262"/>
        </w:tabs>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其他说明：本项目不要求供应商人员必须到场参加现场开标</w:t>
      </w:r>
      <w:r>
        <w:rPr>
          <w:rFonts w:hint="eastAsia" w:ascii="仿宋" w:hAnsi="仿宋" w:eastAsia="仿宋" w:cs="仿宋"/>
          <w:sz w:val="28"/>
          <w:szCs w:val="28"/>
        </w:rPr>
        <w:t>。</w:t>
      </w:r>
    </w:p>
    <w:p>
      <w:pPr>
        <w:tabs>
          <w:tab w:val="left" w:pos="1262"/>
        </w:tabs>
        <w:spacing w:line="520" w:lineRule="exact"/>
        <w:ind w:firstLine="560" w:firstLineChars="200"/>
        <w:jc w:val="right"/>
        <w:rPr>
          <w:rFonts w:ascii="仿宋" w:hAnsi="仿宋" w:eastAsia="仿宋" w:cs="仿宋"/>
          <w:sz w:val="28"/>
          <w:szCs w:val="28"/>
        </w:rPr>
      </w:pPr>
    </w:p>
    <w:p>
      <w:pPr>
        <w:tabs>
          <w:tab w:val="left" w:pos="1262"/>
        </w:tabs>
        <w:spacing w:line="520" w:lineRule="exact"/>
        <w:ind w:firstLine="560" w:firstLineChars="200"/>
        <w:jc w:val="right"/>
        <w:rPr>
          <w:rFonts w:ascii="仿宋" w:hAnsi="仿宋" w:eastAsia="仿宋" w:cs="仿宋"/>
          <w:sz w:val="28"/>
          <w:szCs w:val="28"/>
        </w:rPr>
      </w:pPr>
    </w:p>
    <w:p>
      <w:pPr>
        <w:tabs>
          <w:tab w:val="left" w:pos="1262"/>
        </w:tabs>
        <w:spacing w:line="52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杭州</w:t>
      </w:r>
      <w:r>
        <w:rPr>
          <w:rFonts w:hint="eastAsia" w:ascii="仿宋" w:hAnsi="仿宋" w:eastAsia="仿宋" w:cs="仿宋"/>
          <w:sz w:val="28"/>
          <w:szCs w:val="28"/>
          <w:lang w:eastAsia="zh-CN"/>
        </w:rPr>
        <w:t>出租汽车</w:t>
      </w:r>
      <w:r>
        <w:rPr>
          <w:rFonts w:hint="eastAsia" w:ascii="仿宋" w:hAnsi="仿宋" w:eastAsia="仿宋" w:cs="仿宋"/>
          <w:sz w:val="28"/>
          <w:szCs w:val="28"/>
        </w:rPr>
        <w:t>集团有限公司</w:t>
      </w:r>
    </w:p>
    <w:p>
      <w:pPr>
        <w:tabs>
          <w:tab w:val="left" w:pos="1262"/>
        </w:tabs>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ascii="仿宋" w:hAnsi="仿宋" w:eastAsia="仿宋" w:cs="仿宋"/>
          <w:sz w:val="28"/>
          <w:szCs w:val="28"/>
        </w:rPr>
        <w:t>18</w:t>
      </w:r>
      <w:r>
        <w:rPr>
          <w:rFonts w:hint="eastAsia" w:ascii="仿宋" w:hAnsi="仿宋" w:eastAsia="仿宋" w:cs="仿宋"/>
          <w:sz w:val="28"/>
          <w:szCs w:val="28"/>
        </w:rPr>
        <w:t>日</w:t>
      </w:r>
    </w:p>
    <w:p>
      <w:pPr>
        <w:spacing w:line="520" w:lineRule="exact"/>
        <w:jc w:val="center"/>
        <w:rPr>
          <w:rFonts w:hint="default" w:ascii="仿宋" w:hAnsi="仿宋" w:eastAsia="仿宋" w:cs="仿宋"/>
          <w:b/>
          <w:bCs/>
          <w:color w:val="auto"/>
          <w:sz w:val="28"/>
          <w:szCs w:val="28"/>
          <w:lang w:val="en-US" w:eastAsia="zh-CN"/>
        </w:rPr>
        <w:sectPr>
          <w:footerReference r:id="rId4" w:type="default"/>
          <w:pgSz w:w="11906" w:h="16838"/>
          <w:pgMar w:top="1440" w:right="1466" w:bottom="1440" w:left="1560" w:header="851" w:footer="992" w:gutter="0"/>
          <w:pgNumType w:start="1"/>
          <w:cols w:space="720" w:num="1"/>
          <w:docGrid w:type="lines" w:linePitch="312" w:charSpace="0"/>
        </w:sectPr>
      </w:pPr>
      <w:r>
        <w:rPr>
          <w:rFonts w:hint="eastAsia" w:ascii="仿宋" w:hAnsi="仿宋" w:eastAsia="仿宋" w:cs="仿宋"/>
          <w:b/>
          <w:bCs/>
          <w:color w:val="auto"/>
          <w:sz w:val="28"/>
          <w:szCs w:val="28"/>
          <w:lang w:val="en-US" w:eastAsia="zh-CN"/>
        </w:rPr>
        <w:t xml:space="preserve">   </w:t>
      </w:r>
    </w:p>
    <w:p>
      <w:pPr>
        <w:spacing w:line="520" w:lineRule="exact"/>
        <w:jc w:val="left"/>
        <w:rPr>
          <w:rFonts w:ascii="黑体" w:hAnsi="黑体" w:eastAsia="黑体" w:cs="仿宋"/>
          <w:sz w:val="28"/>
          <w:szCs w:val="28"/>
        </w:rPr>
      </w:pPr>
      <w:r>
        <w:rPr>
          <w:rFonts w:hint="eastAsia" w:ascii="黑体" w:hAnsi="黑体" w:eastAsia="黑体" w:cs="仿宋"/>
          <w:sz w:val="28"/>
          <w:szCs w:val="28"/>
        </w:rPr>
        <w:t>附件</w:t>
      </w:r>
    </w:p>
    <w:p>
      <w:pPr>
        <w:spacing w:line="520" w:lineRule="exact"/>
        <w:jc w:val="center"/>
        <w:rPr>
          <w:rFonts w:ascii="仿宋" w:hAnsi="仿宋" w:eastAsia="仿宋" w:cs="仿宋"/>
          <w:sz w:val="36"/>
          <w:szCs w:val="28"/>
        </w:rPr>
      </w:pPr>
      <w:r>
        <w:rPr>
          <w:rFonts w:hint="eastAsia" w:ascii="仿宋" w:hAnsi="仿宋" w:eastAsia="仿宋" w:cs="仿宋"/>
          <w:sz w:val="36"/>
          <w:szCs w:val="28"/>
        </w:rPr>
        <w:t>杭州</w:t>
      </w:r>
      <w:r>
        <w:rPr>
          <w:rFonts w:hint="eastAsia" w:ascii="仿宋" w:hAnsi="仿宋" w:eastAsia="仿宋" w:cs="仿宋"/>
          <w:sz w:val="36"/>
          <w:szCs w:val="28"/>
          <w:lang w:eastAsia="zh-CN"/>
        </w:rPr>
        <w:t>出租汽车</w:t>
      </w:r>
      <w:r>
        <w:rPr>
          <w:rFonts w:hint="eastAsia" w:ascii="仿宋" w:hAnsi="仿宋" w:eastAsia="仿宋" w:cs="仿宋"/>
          <w:sz w:val="36"/>
          <w:szCs w:val="28"/>
        </w:rPr>
        <w:t>集团有限公司及下属单位</w:t>
      </w:r>
      <w:r>
        <w:rPr>
          <w:rFonts w:ascii="仿宋" w:hAnsi="仿宋" w:eastAsia="仿宋" w:cs="仿宋"/>
          <w:sz w:val="36"/>
          <w:szCs w:val="28"/>
        </w:rPr>
        <w:t>202</w:t>
      </w:r>
      <w:r>
        <w:rPr>
          <w:rFonts w:hint="eastAsia" w:ascii="仿宋" w:hAnsi="仿宋" w:eastAsia="仿宋" w:cs="仿宋"/>
          <w:sz w:val="36"/>
          <w:szCs w:val="28"/>
          <w:lang w:val="en-US" w:eastAsia="zh-CN"/>
        </w:rPr>
        <w:t>4</w:t>
      </w:r>
      <w:r>
        <w:rPr>
          <w:rFonts w:ascii="仿宋" w:hAnsi="仿宋" w:eastAsia="仿宋" w:cs="仿宋"/>
          <w:sz w:val="36"/>
          <w:szCs w:val="28"/>
        </w:rPr>
        <w:t>-202</w:t>
      </w:r>
      <w:r>
        <w:rPr>
          <w:rFonts w:hint="eastAsia" w:ascii="仿宋" w:hAnsi="仿宋" w:eastAsia="仿宋" w:cs="仿宋"/>
          <w:sz w:val="36"/>
          <w:szCs w:val="28"/>
          <w:lang w:val="en-US" w:eastAsia="zh-CN"/>
        </w:rPr>
        <w:t>5</w:t>
      </w:r>
      <w:r>
        <w:rPr>
          <w:rFonts w:ascii="仿宋" w:hAnsi="仿宋" w:eastAsia="仿宋" w:cs="仿宋"/>
          <w:sz w:val="36"/>
          <w:szCs w:val="28"/>
        </w:rPr>
        <w:t>年度常年法律服务单位采购项目</w:t>
      </w:r>
      <w:r>
        <w:rPr>
          <w:rFonts w:hint="eastAsia" w:ascii="仿宋" w:hAnsi="仿宋" w:eastAsia="仿宋" w:cs="仿宋"/>
          <w:sz w:val="36"/>
          <w:szCs w:val="28"/>
        </w:rPr>
        <w:t>用户需求书</w:t>
      </w:r>
    </w:p>
    <w:p>
      <w:pPr>
        <w:pStyle w:val="4"/>
      </w:pPr>
    </w:p>
    <w:p>
      <w:pPr>
        <w:pageBreakBefore w:val="0"/>
        <w:kinsoku/>
        <w:wordWrap/>
        <w:overflowPunct/>
        <w:topLinePunct w:val="0"/>
        <w:bidi w:val="0"/>
        <w:adjustRightInd w:val="0"/>
        <w:snapToGrid w:val="0"/>
        <w:spacing w:line="240" w:lineRule="auto"/>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一、项目名称</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杭州</w:t>
      </w:r>
      <w:r>
        <w:rPr>
          <w:rFonts w:hint="eastAsia" w:ascii="仿宋" w:hAnsi="仿宋" w:eastAsia="仿宋" w:cs="仿宋"/>
          <w:sz w:val="28"/>
          <w:szCs w:val="28"/>
          <w:lang w:eastAsia="zh-CN"/>
        </w:rPr>
        <w:t>出租汽车</w:t>
      </w:r>
      <w:r>
        <w:rPr>
          <w:rFonts w:hint="eastAsia" w:ascii="仿宋" w:hAnsi="仿宋" w:eastAsia="仿宋" w:cs="仿宋"/>
          <w:sz w:val="28"/>
          <w:szCs w:val="28"/>
        </w:rPr>
        <w:t>集团有限公司及下属单位202</w:t>
      </w:r>
      <w:r>
        <w:rPr>
          <w:rFonts w:hint="eastAsia" w:ascii="仿宋" w:hAnsi="仿宋" w:eastAsia="仿宋" w:cs="仿宋"/>
          <w:sz w:val="28"/>
          <w:szCs w:val="28"/>
          <w:lang w:val="en-US" w:eastAsia="zh-CN"/>
        </w:rPr>
        <w:t>4</w:t>
      </w:r>
      <w:r>
        <w:rPr>
          <w:rFonts w:hint="eastAsia" w:ascii="仿宋" w:hAnsi="仿宋" w:eastAsia="仿宋" w:cs="仿宋"/>
          <w:sz w:val="28"/>
          <w:szCs w:val="28"/>
        </w:rPr>
        <w:t>-202</w:t>
      </w:r>
      <w:r>
        <w:rPr>
          <w:rFonts w:hint="eastAsia" w:ascii="仿宋" w:hAnsi="仿宋" w:eastAsia="仿宋" w:cs="仿宋"/>
          <w:sz w:val="28"/>
          <w:szCs w:val="28"/>
          <w:lang w:val="en-US" w:eastAsia="zh-CN"/>
        </w:rPr>
        <w:t>5</w:t>
      </w:r>
      <w:r>
        <w:rPr>
          <w:rFonts w:hint="eastAsia" w:ascii="仿宋" w:hAnsi="仿宋" w:eastAsia="仿宋" w:cs="仿宋"/>
          <w:sz w:val="28"/>
          <w:szCs w:val="28"/>
        </w:rPr>
        <w:t>年度常年法律服务单位采购项目。</w:t>
      </w:r>
    </w:p>
    <w:p>
      <w:pPr>
        <w:pageBreakBefore w:val="0"/>
        <w:kinsoku/>
        <w:wordWrap/>
        <w:overflowPunct/>
        <w:topLinePunct w:val="0"/>
        <w:bidi w:val="0"/>
        <w:adjustRightInd w:val="0"/>
        <w:snapToGrid w:val="0"/>
        <w:spacing w:line="240" w:lineRule="auto"/>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二、项目情况</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为保证杭州出租汽车集团有限公司常年法律顾问服务，现进行公开询价，确定一家律师事务所作为杭州</w:t>
      </w:r>
      <w:r>
        <w:rPr>
          <w:rFonts w:hint="eastAsia" w:ascii="仿宋" w:hAnsi="仿宋" w:eastAsia="仿宋" w:cs="仿宋"/>
          <w:sz w:val="28"/>
          <w:szCs w:val="28"/>
          <w:lang w:eastAsia="zh-CN"/>
        </w:rPr>
        <w:t>出租汽车</w:t>
      </w:r>
      <w:r>
        <w:rPr>
          <w:rFonts w:hint="eastAsia" w:ascii="仿宋" w:hAnsi="仿宋" w:eastAsia="仿宋" w:cs="仿宋"/>
          <w:sz w:val="28"/>
          <w:szCs w:val="28"/>
        </w:rPr>
        <w:t>集团有限公司</w:t>
      </w:r>
      <w:r>
        <w:rPr>
          <w:rFonts w:hint="eastAsia" w:ascii="仿宋" w:hAnsi="仿宋" w:eastAsia="仿宋" w:cs="仿宋"/>
          <w:sz w:val="28"/>
          <w:szCs w:val="28"/>
          <w:lang w:eastAsia="zh-CN"/>
        </w:rPr>
        <w:t>及下属单位</w:t>
      </w:r>
      <w:r>
        <w:rPr>
          <w:rFonts w:hint="eastAsia" w:ascii="仿宋" w:hAnsi="仿宋" w:eastAsia="仿宋" w:cs="仿宋"/>
          <w:sz w:val="28"/>
          <w:szCs w:val="28"/>
        </w:rPr>
        <w:t>常年法律服务单位。</w:t>
      </w:r>
    </w:p>
    <w:p>
      <w:pPr>
        <w:pageBreakBefore w:val="0"/>
        <w:kinsoku/>
        <w:wordWrap/>
        <w:overflowPunct/>
        <w:topLinePunct w:val="0"/>
        <w:bidi w:val="0"/>
        <w:adjustRightInd w:val="0"/>
        <w:snapToGrid w:val="0"/>
        <w:spacing w:line="240" w:lineRule="auto"/>
        <w:ind w:left="0" w:right="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三、资质要求</w:t>
      </w:r>
    </w:p>
    <w:p>
      <w:pPr>
        <w:pStyle w:val="4"/>
        <w:pageBreakBefore w:val="0"/>
        <w:kinsoku/>
        <w:wordWrap/>
        <w:overflowPunct/>
        <w:topLinePunct w:val="0"/>
        <w:bidi w:val="0"/>
        <w:adjustRightInd w:val="0"/>
        <w:snapToGrid w:val="0"/>
        <w:spacing w:after="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1、在中华人民共和国境内注册，具有独立承担民事责任的能力；</w:t>
      </w:r>
    </w:p>
    <w:p>
      <w:pPr>
        <w:pStyle w:val="4"/>
        <w:pageBreakBefore w:val="0"/>
        <w:kinsoku/>
        <w:wordWrap/>
        <w:overflowPunct/>
        <w:topLinePunct w:val="0"/>
        <w:bidi w:val="0"/>
        <w:adjustRightInd w:val="0"/>
        <w:snapToGrid w:val="0"/>
        <w:spacing w:after="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2、具有良好的商业信誉和健全的财务会计制度；</w:t>
      </w:r>
    </w:p>
    <w:p>
      <w:pPr>
        <w:pStyle w:val="4"/>
        <w:pageBreakBefore w:val="0"/>
        <w:kinsoku/>
        <w:wordWrap/>
        <w:overflowPunct/>
        <w:topLinePunct w:val="0"/>
        <w:bidi w:val="0"/>
        <w:adjustRightInd w:val="0"/>
        <w:snapToGrid w:val="0"/>
        <w:spacing w:after="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3、具有履行合同所必需的设备和专业技术能力;</w:t>
      </w:r>
    </w:p>
    <w:p>
      <w:pPr>
        <w:pStyle w:val="4"/>
        <w:pageBreakBefore w:val="0"/>
        <w:kinsoku/>
        <w:wordWrap/>
        <w:overflowPunct/>
        <w:topLinePunct w:val="0"/>
        <w:bidi w:val="0"/>
        <w:adjustRightInd w:val="0"/>
        <w:snapToGrid w:val="0"/>
        <w:spacing w:after="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4、有依法缴纳税收和社会保障资金的良好记录；</w:t>
      </w:r>
    </w:p>
    <w:p>
      <w:pPr>
        <w:pStyle w:val="4"/>
        <w:pageBreakBefore w:val="0"/>
        <w:kinsoku/>
        <w:wordWrap/>
        <w:overflowPunct/>
        <w:topLinePunct w:val="0"/>
        <w:bidi w:val="0"/>
        <w:adjustRightInd w:val="0"/>
        <w:snapToGrid w:val="0"/>
        <w:spacing w:after="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5、参加本次采购活动前三年内，在经营活动中没有重大违法记录;</w:t>
      </w:r>
    </w:p>
    <w:p>
      <w:pPr>
        <w:pStyle w:val="4"/>
        <w:pageBreakBefore w:val="0"/>
        <w:kinsoku/>
        <w:wordWrap/>
        <w:overflowPunct/>
        <w:topLinePunct w:val="0"/>
        <w:bidi w:val="0"/>
        <w:adjustRightInd w:val="0"/>
        <w:snapToGrid w:val="0"/>
        <w:spacing w:after="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6、经司法行政主管部门合法登记注册且年检合格的律师事务所，持有律师事务所执业许可证。</w:t>
      </w:r>
    </w:p>
    <w:p>
      <w:pPr>
        <w:pStyle w:val="4"/>
        <w:pageBreakBefore w:val="0"/>
        <w:kinsoku/>
        <w:wordWrap/>
        <w:overflowPunct/>
        <w:topLinePunct w:val="0"/>
        <w:bidi w:val="0"/>
        <w:adjustRightInd w:val="0"/>
        <w:snapToGrid w:val="0"/>
        <w:spacing w:after="0" w:line="240" w:lineRule="auto"/>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四、服务内容</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1、为</w:t>
      </w:r>
      <w:r>
        <w:rPr>
          <w:rFonts w:hint="eastAsia" w:ascii="仿宋" w:hAnsi="仿宋" w:eastAsia="仿宋" w:cs="仿宋"/>
          <w:sz w:val="28"/>
          <w:szCs w:val="28"/>
          <w:lang w:eastAsia="zh-CN"/>
        </w:rPr>
        <w:t>出租</w:t>
      </w:r>
      <w:r>
        <w:rPr>
          <w:rFonts w:hint="eastAsia" w:ascii="仿宋" w:hAnsi="仿宋" w:eastAsia="仿宋" w:cs="仿宋"/>
          <w:sz w:val="28"/>
          <w:szCs w:val="28"/>
        </w:rPr>
        <w:t>集团</w:t>
      </w:r>
      <w:r>
        <w:rPr>
          <w:rFonts w:hint="eastAsia" w:ascii="仿宋" w:hAnsi="仿宋" w:eastAsia="仿宋" w:cs="仿宋"/>
          <w:sz w:val="28"/>
          <w:szCs w:val="28"/>
          <w:lang w:eastAsia="zh-CN"/>
        </w:rPr>
        <w:t>及下属单位</w:t>
      </w:r>
      <w:r>
        <w:rPr>
          <w:rFonts w:hint="eastAsia" w:ascii="仿宋" w:hAnsi="仿宋" w:eastAsia="仿宋" w:cs="仿宋"/>
          <w:sz w:val="28"/>
          <w:szCs w:val="28"/>
        </w:rPr>
        <w:t>重大决策和重大项目提供法律咨询服务，并出具法律意见书；</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2、协助参与</w:t>
      </w:r>
      <w:r>
        <w:rPr>
          <w:rFonts w:hint="eastAsia" w:ascii="仿宋" w:hAnsi="仿宋" w:eastAsia="仿宋" w:cs="仿宋"/>
          <w:sz w:val="28"/>
          <w:szCs w:val="28"/>
          <w:lang w:eastAsia="zh-CN"/>
        </w:rPr>
        <w:t>出租</w:t>
      </w:r>
      <w:r>
        <w:rPr>
          <w:rFonts w:hint="eastAsia" w:ascii="仿宋" w:hAnsi="仿宋" w:eastAsia="仿宋" w:cs="仿宋"/>
          <w:sz w:val="28"/>
          <w:szCs w:val="28"/>
        </w:rPr>
        <w:t>集团</w:t>
      </w:r>
      <w:r>
        <w:rPr>
          <w:rFonts w:hint="eastAsia" w:ascii="仿宋" w:hAnsi="仿宋" w:eastAsia="仿宋" w:cs="仿宋"/>
          <w:sz w:val="28"/>
          <w:szCs w:val="28"/>
          <w:lang w:eastAsia="zh-CN"/>
        </w:rPr>
        <w:t>及下属单位</w:t>
      </w:r>
      <w:r>
        <w:rPr>
          <w:rFonts w:hint="eastAsia" w:ascii="仿宋" w:hAnsi="仿宋" w:eastAsia="仿宋" w:cs="仿宋"/>
          <w:sz w:val="28"/>
          <w:szCs w:val="28"/>
        </w:rPr>
        <w:t>重要规章制度的制定、修改，进行合法性审查；</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3、协助</w:t>
      </w:r>
      <w:r>
        <w:rPr>
          <w:rFonts w:hint="eastAsia" w:ascii="仿宋" w:hAnsi="仿宋" w:eastAsia="仿宋" w:cs="仿宋"/>
          <w:sz w:val="28"/>
          <w:szCs w:val="28"/>
          <w:lang w:eastAsia="zh-CN"/>
        </w:rPr>
        <w:t>出租</w:t>
      </w:r>
      <w:r>
        <w:rPr>
          <w:rFonts w:hint="eastAsia" w:ascii="仿宋" w:hAnsi="仿宋" w:eastAsia="仿宋" w:cs="仿宋"/>
          <w:sz w:val="28"/>
          <w:szCs w:val="28"/>
        </w:rPr>
        <w:t>集团</w:t>
      </w:r>
      <w:r>
        <w:rPr>
          <w:rFonts w:hint="eastAsia" w:ascii="仿宋" w:hAnsi="仿宋" w:eastAsia="仿宋" w:cs="仿宋"/>
          <w:sz w:val="28"/>
          <w:szCs w:val="28"/>
          <w:lang w:eastAsia="zh-CN"/>
        </w:rPr>
        <w:t>及下属单位</w:t>
      </w:r>
      <w:r>
        <w:rPr>
          <w:rFonts w:hint="eastAsia" w:ascii="仿宋" w:hAnsi="仿宋" w:eastAsia="仿宋" w:cs="仿宋"/>
          <w:sz w:val="28"/>
          <w:szCs w:val="28"/>
        </w:rPr>
        <w:t>开展法治建设工作、对重大法律纠纷案件进行分析研判；</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4、协助草拟、审查、修改</w:t>
      </w:r>
      <w:r>
        <w:rPr>
          <w:rFonts w:hint="eastAsia" w:ascii="仿宋" w:hAnsi="仿宋" w:eastAsia="仿宋" w:cs="仿宋"/>
          <w:sz w:val="28"/>
          <w:szCs w:val="28"/>
          <w:lang w:eastAsia="zh-CN"/>
        </w:rPr>
        <w:t>出租</w:t>
      </w:r>
      <w:r>
        <w:rPr>
          <w:rFonts w:hint="eastAsia" w:ascii="仿宋" w:hAnsi="仿宋" w:eastAsia="仿宋" w:cs="仿宋"/>
          <w:sz w:val="28"/>
          <w:szCs w:val="28"/>
        </w:rPr>
        <w:t>集团</w:t>
      </w:r>
      <w:r>
        <w:rPr>
          <w:rFonts w:hint="eastAsia" w:ascii="仿宋" w:hAnsi="仿宋" w:eastAsia="仿宋" w:cs="仿宋"/>
          <w:sz w:val="28"/>
          <w:szCs w:val="28"/>
          <w:lang w:eastAsia="zh-CN"/>
        </w:rPr>
        <w:t>及下属单位</w:t>
      </w:r>
      <w:r>
        <w:rPr>
          <w:rFonts w:hint="eastAsia" w:ascii="仿宋" w:hAnsi="仿宋" w:eastAsia="仿宋" w:cs="仿宋"/>
          <w:sz w:val="28"/>
          <w:szCs w:val="28"/>
        </w:rPr>
        <w:t>合同及其他法律事务文书，对重大合同与项目，应邀参与前期论证、谈判、签约等活动；</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5、协助</w:t>
      </w:r>
      <w:r>
        <w:rPr>
          <w:rFonts w:hint="eastAsia" w:ascii="仿宋" w:hAnsi="仿宋" w:eastAsia="仿宋" w:cs="仿宋"/>
          <w:sz w:val="28"/>
          <w:szCs w:val="28"/>
          <w:lang w:eastAsia="zh-CN"/>
        </w:rPr>
        <w:t>出租</w:t>
      </w:r>
      <w:r>
        <w:rPr>
          <w:rFonts w:hint="eastAsia" w:ascii="仿宋" w:hAnsi="仿宋" w:eastAsia="仿宋" w:cs="仿宋"/>
          <w:sz w:val="28"/>
          <w:szCs w:val="28"/>
        </w:rPr>
        <w:t>集团</w:t>
      </w:r>
      <w:r>
        <w:rPr>
          <w:rFonts w:hint="eastAsia" w:ascii="仿宋" w:hAnsi="仿宋" w:eastAsia="仿宋" w:cs="仿宋"/>
          <w:sz w:val="28"/>
          <w:szCs w:val="28"/>
          <w:lang w:eastAsia="zh-CN"/>
        </w:rPr>
        <w:t>及下属单位</w:t>
      </w:r>
      <w:r>
        <w:rPr>
          <w:rFonts w:hint="eastAsia" w:ascii="仿宋" w:hAnsi="仿宋" w:eastAsia="仿宋" w:cs="仿宋"/>
          <w:sz w:val="28"/>
          <w:szCs w:val="28"/>
        </w:rPr>
        <w:t>开展系统内普法宣传活动、进行法治业务培训；</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根据出租</w:t>
      </w:r>
      <w:r>
        <w:rPr>
          <w:rFonts w:hint="eastAsia" w:ascii="仿宋" w:hAnsi="仿宋" w:eastAsia="仿宋" w:cs="仿宋"/>
          <w:sz w:val="28"/>
          <w:szCs w:val="28"/>
        </w:rPr>
        <w:t>集团</w:t>
      </w:r>
      <w:r>
        <w:rPr>
          <w:rFonts w:hint="eastAsia" w:ascii="仿宋" w:hAnsi="仿宋" w:eastAsia="仿宋" w:cs="仿宋"/>
          <w:sz w:val="28"/>
          <w:szCs w:val="28"/>
          <w:lang w:eastAsia="zh-CN"/>
        </w:rPr>
        <w:t>及下属单位委托，</w:t>
      </w:r>
      <w:r>
        <w:rPr>
          <w:rFonts w:hint="eastAsia" w:ascii="仿宋" w:hAnsi="仿宋" w:eastAsia="仿宋" w:cs="仿宋"/>
          <w:sz w:val="28"/>
          <w:szCs w:val="28"/>
        </w:rPr>
        <w:t>提供专项法律服务；</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根据</w:t>
      </w:r>
      <w:r>
        <w:rPr>
          <w:rFonts w:hint="eastAsia" w:ascii="仿宋" w:hAnsi="仿宋" w:eastAsia="仿宋" w:cs="仿宋"/>
          <w:sz w:val="28"/>
          <w:szCs w:val="28"/>
          <w:lang w:eastAsia="zh-CN"/>
        </w:rPr>
        <w:t>出租</w:t>
      </w:r>
      <w:r>
        <w:rPr>
          <w:rFonts w:hint="eastAsia" w:ascii="仿宋" w:hAnsi="仿宋" w:eastAsia="仿宋" w:cs="仿宋"/>
          <w:sz w:val="28"/>
          <w:szCs w:val="28"/>
        </w:rPr>
        <w:t>集团</w:t>
      </w:r>
      <w:r>
        <w:rPr>
          <w:rFonts w:hint="eastAsia" w:ascii="仿宋" w:hAnsi="仿宋" w:eastAsia="仿宋" w:cs="仿宋"/>
          <w:sz w:val="28"/>
          <w:szCs w:val="28"/>
          <w:lang w:eastAsia="zh-CN"/>
        </w:rPr>
        <w:t>及下属单位</w:t>
      </w:r>
      <w:r>
        <w:rPr>
          <w:rFonts w:hint="eastAsia" w:ascii="仿宋" w:hAnsi="仿宋" w:eastAsia="仿宋" w:cs="仿宋"/>
          <w:sz w:val="28"/>
          <w:szCs w:val="28"/>
        </w:rPr>
        <w:t>委托，对</w:t>
      </w:r>
      <w:r>
        <w:rPr>
          <w:rFonts w:hint="eastAsia" w:ascii="仿宋" w:hAnsi="仿宋" w:eastAsia="仿宋" w:cs="仿宋"/>
          <w:sz w:val="28"/>
          <w:szCs w:val="28"/>
          <w:lang w:eastAsia="zh-CN"/>
        </w:rPr>
        <w:t>出租</w:t>
      </w:r>
      <w:r>
        <w:rPr>
          <w:rFonts w:hint="eastAsia" w:ascii="仿宋" w:hAnsi="仿宋" w:eastAsia="仿宋" w:cs="仿宋"/>
          <w:sz w:val="28"/>
          <w:szCs w:val="28"/>
        </w:rPr>
        <w:t>集团及下属分公司、全资、控股子公司的相关涉法案件进行复盘检查。</w:t>
      </w:r>
    </w:p>
    <w:p>
      <w:pPr>
        <w:pageBreakBefore w:val="0"/>
        <w:kinsoku/>
        <w:wordWrap/>
        <w:overflowPunct/>
        <w:topLinePunct w:val="0"/>
        <w:bidi w:val="0"/>
        <w:adjustRightInd w:val="0"/>
        <w:snapToGrid w:val="0"/>
        <w:spacing w:line="240" w:lineRule="auto"/>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五、服务期限</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自合同签订之日起</w:t>
      </w:r>
      <w:r>
        <w:rPr>
          <w:rFonts w:hint="eastAsia" w:ascii="仿宋" w:hAnsi="仿宋" w:eastAsia="仿宋" w:cs="仿宋"/>
          <w:sz w:val="28"/>
          <w:szCs w:val="28"/>
          <w:lang w:eastAsia="zh-CN"/>
        </w:rPr>
        <w:t>一年</w:t>
      </w:r>
      <w:r>
        <w:rPr>
          <w:rFonts w:hint="eastAsia" w:ascii="仿宋" w:hAnsi="仿宋" w:eastAsia="仿宋" w:cs="仿宋"/>
          <w:sz w:val="28"/>
          <w:szCs w:val="28"/>
        </w:rPr>
        <w:t>，若到期后尚未实施新的采购，则采购结果顺延到新的采购结果生效。若在服务有效期内服务价格出现大幅度波动等情形，采购人有权按需提前实施新的采购。如采购人提前实施新的采购，则本次采购的有效期在新的采购结果生效时提前终止。</w:t>
      </w:r>
    </w:p>
    <w:p>
      <w:pPr>
        <w:pageBreakBefore w:val="0"/>
        <w:kinsoku/>
        <w:wordWrap/>
        <w:overflowPunct/>
        <w:topLinePunct w:val="0"/>
        <w:bidi w:val="0"/>
        <w:adjustRightInd w:val="0"/>
        <w:snapToGrid w:val="0"/>
        <w:spacing w:line="240" w:lineRule="auto"/>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六、服务质量标准</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原则上在三个工作日内完成合同及其他法律事务文书的审查、起草，紧急情况下需在8个小时内响应；如遇节假日，应根据采购人需求及时完成工作。采购人提前48小时要求律师现场列席会议、谈判的，律师事务所需指派律师在规定时间到达；</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2、每个服务年度内根据采购人需求参与</w:t>
      </w:r>
      <w:r>
        <w:rPr>
          <w:rFonts w:hint="eastAsia" w:ascii="仿宋" w:hAnsi="仿宋" w:eastAsia="仿宋" w:cs="仿宋"/>
          <w:sz w:val="28"/>
          <w:szCs w:val="28"/>
          <w:lang w:val="en-US" w:eastAsia="zh-CN"/>
        </w:rPr>
        <w:t>1</w:t>
      </w:r>
      <w:r>
        <w:rPr>
          <w:rFonts w:hint="eastAsia" w:ascii="仿宋" w:hAnsi="仿宋" w:eastAsia="仿宋" w:cs="仿宋"/>
          <w:sz w:val="28"/>
          <w:szCs w:val="28"/>
        </w:rPr>
        <w:t>次普法宣传活动</w:t>
      </w:r>
      <w:r>
        <w:rPr>
          <w:rFonts w:hint="eastAsia" w:ascii="仿宋" w:hAnsi="仿宋" w:eastAsia="仿宋" w:cs="仿宋"/>
          <w:sz w:val="28"/>
          <w:szCs w:val="28"/>
          <w:lang w:eastAsia="zh-CN"/>
        </w:rPr>
        <w:t>和</w:t>
      </w:r>
      <w:r>
        <w:rPr>
          <w:rFonts w:hint="eastAsia" w:ascii="仿宋" w:hAnsi="仿宋" w:eastAsia="仿宋" w:cs="仿宋"/>
          <w:sz w:val="28"/>
          <w:szCs w:val="28"/>
        </w:rPr>
        <w:t>为采购人免费提供</w:t>
      </w:r>
      <w:r>
        <w:rPr>
          <w:rFonts w:hint="eastAsia" w:ascii="仿宋" w:hAnsi="仿宋" w:eastAsia="仿宋" w:cs="仿宋"/>
          <w:sz w:val="28"/>
          <w:szCs w:val="28"/>
          <w:lang w:val="en-US" w:eastAsia="zh-CN"/>
        </w:rPr>
        <w:t>1</w:t>
      </w:r>
      <w:r>
        <w:rPr>
          <w:rFonts w:hint="eastAsia" w:ascii="仿宋" w:hAnsi="仿宋" w:eastAsia="仿宋" w:cs="仿宋"/>
          <w:sz w:val="28"/>
          <w:szCs w:val="28"/>
        </w:rPr>
        <w:t>次法治业务培训；</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3、需符合《杭州</w:t>
      </w:r>
      <w:r>
        <w:rPr>
          <w:rFonts w:hint="eastAsia" w:ascii="仿宋" w:hAnsi="仿宋" w:eastAsia="仿宋" w:cs="仿宋"/>
          <w:sz w:val="28"/>
          <w:szCs w:val="28"/>
          <w:lang w:eastAsia="zh-CN"/>
        </w:rPr>
        <w:t>出租汽车</w:t>
      </w:r>
      <w:r>
        <w:rPr>
          <w:rFonts w:hint="eastAsia" w:ascii="仿宋" w:hAnsi="仿宋" w:eastAsia="仿宋" w:cs="仿宋"/>
          <w:sz w:val="28"/>
          <w:szCs w:val="28"/>
        </w:rPr>
        <w:t>集团有限公司法律顾问制度》相关要求；</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4、当采购人认为律所指派的律师不符合服务要求或因利益冲突需要回避的，采购人有权要求更换，律所应在48小时内配合调整；采购人可根据实际需求委托律所内其他团队提供服务。</w:t>
      </w:r>
    </w:p>
    <w:p>
      <w:pPr>
        <w:pageBreakBefore w:val="0"/>
        <w:kinsoku/>
        <w:wordWrap/>
        <w:overflowPunct/>
        <w:topLinePunct w:val="0"/>
        <w:bidi w:val="0"/>
        <w:adjustRightInd w:val="0"/>
        <w:snapToGrid w:val="0"/>
        <w:spacing w:line="240" w:lineRule="auto"/>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七、服务地点</w:t>
      </w:r>
    </w:p>
    <w:p>
      <w:pPr>
        <w:pStyle w:val="4"/>
        <w:pageBreakBefore w:val="0"/>
        <w:kinsoku/>
        <w:wordWrap/>
        <w:overflowPunct/>
        <w:topLinePunct w:val="0"/>
        <w:bidi w:val="0"/>
        <w:adjustRightInd w:val="0"/>
        <w:snapToGrid w:val="0"/>
        <w:spacing w:after="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杭州市，必要时根据采购人委托开展杭州市外调查、取证、谈判等工作。</w:t>
      </w:r>
    </w:p>
    <w:p>
      <w:pPr>
        <w:pageBreakBefore w:val="0"/>
        <w:kinsoku/>
        <w:wordWrap/>
        <w:overflowPunct/>
        <w:topLinePunct w:val="0"/>
        <w:bidi w:val="0"/>
        <w:adjustRightInd w:val="0"/>
        <w:snapToGrid w:val="0"/>
        <w:spacing w:line="240" w:lineRule="auto"/>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八、付款方式</w:t>
      </w:r>
    </w:p>
    <w:p>
      <w:pPr>
        <w:pStyle w:val="4"/>
        <w:pageBreakBefore w:val="0"/>
        <w:kinsoku/>
        <w:wordWrap/>
        <w:overflowPunct/>
        <w:topLinePunct w:val="0"/>
        <w:bidi w:val="0"/>
        <w:adjustRightInd w:val="0"/>
        <w:snapToGrid w:val="0"/>
        <w:spacing w:after="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合同签订后支付年度法律服务费的80%，剩余20%待年度考核后支付。采购人收到足额增值税专用发票后付款。</w:t>
      </w:r>
    </w:p>
    <w:p>
      <w:pPr>
        <w:pStyle w:val="2"/>
        <w:pageBreakBefore w:val="0"/>
        <w:kinsoku/>
        <w:wordWrap/>
        <w:overflowPunct/>
        <w:topLinePunct w:val="0"/>
        <w:bidi w:val="0"/>
        <w:adjustRightInd w:val="0"/>
        <w:snapToGrid w:val="0"/>
        <w:spacing w:before="0" w:after="0" w:line="240" w:lineRule="auto"/>
        <w:ind w:left="0" w:right="0" w:firstLine="562" w:firstLineChars="200"/>
        <w:jc w:val="left"/>
        <w:textAlignment w:val="auto"/>
        <w:rPr>
          <w:rFonts w:hint="eastAsia" w:ascii="仿宋" w:hAnsi="仿宋" w:eastAsia="仿宋" w:cs="仿宋"/>
          <w:bCs/>
          <w:kern w:val="0"/>
          <w:sz w:val="28"/>
          <w:szCs w:val="28"/>
        </w:rPr>
      </w:pPr>
      <w:r>
        <w:rPr>
          <w:rFonts w:hint="eastAsia" w:ascii="仿宋" w:hAnsi="仿宋" w:eastAsia="仿宋" w:cs="仿宋"/>
          <w:b/>
          <w:bCs/>
          <w:sz w:val="28"/>
          <w:szCs w:val="28"/>
        </w:rPr>
        <w:t>九、</w:t>
      </w:r>
      <w:r>
        <w:rPr>
          <w:rFonts w:hint="eastAsia" w:ascii="仿宋" w:hAnsi="仿宋" w:eastAsia="仿宋" w:cs="仿宋"/>
          <w:bCs/>
          <w:sz w:val="28"/>
          <w:szCs w:val="28"/>
        </w:rPr>
        <w:t>评标方法及评价标准</w:t>
      </w:r>
    </w:p>
    <w:p>
      <w:pPr>
        <w:pageBreakBefore w:val="0"/>
        <w:kinsoku/>
        <w:wordWrap/>
        <w:overflowPunct/>
        <w:topLinePunct w:val="0"/>
        <w:bidi w:val="0"/>
        <w:adjustRightInd w:val="0"/>
        <w:snapToGrid w:val="0"/>
        <w:spacing w:line="240" w:lineRule="auto"/>
        <w:ind w:left="0" w:right="0" w:firstLine="562" w:firstLineChars="200"/>
        <w:jc w:val="left"/>
        <w:textAlignment w:val="auto"/>
        <w:rPr>
          <w:rFonts w:hint="eastAsia" w:ascii="仿宋" w:hAnsi="仿宋" w:eastAsia="仿宋" w:cs="仿宋"/>
          <w:sz w:val="28"/>
          <w:szCs w:val="28"/>
          <w:lang w:val="zh-CN"/>
        </w:rPr>
      </w:pPr>
      <w:r>
        <w:rPr>
          <w:rFonts w:hint="eastAsia" w:ascii="仿宋" w:hAnsi="仿宋" w:eastAsia="仿宋" w:cs="仿宋"/>
          <w:b/>
          <w:bCs/>
          <w:snapToGrid w:val="0"/>
          <w:kern w:val="0"/>
          <w:sz w:val="28"/>
          <w:szCs w:val="28"/>
        </w:rPr>
        <w:t>1、评标方法</w:t>
      </w:r>
      <w:r>
        <w:rPr>
          <w:rFonts w:hint="eastAsia" w:ascii="仿宋" w:hAnsi="仿宋" w:eastAsia="仿宋" w:cs="仿宋"/>
          <w:b/>
          <w:bCs/>
          <w:snapToGrid w:val="0"/>
          <w:kern w:val="0"/>
          <w:sz w:val="28"/>
          <w:szCs w:val="28"/>
          <w:lang w:val="en-US" w:eastAsia="zh-CN"/>
        </w:rPr>
        <w:t>:</w:t>
      </w:r>
      <w:r>
        <w:rPr>
          <w:rFonts w:hint="eastAsia" w:ascii="仿宋" w:hAnsi="仿宋" w:eastAsia="仿宋" w:cs="仿宋"/>
          <w:snapToGrid w:val="0"/>
          <w:kern w:val="0"/>
          <w:sz w:val="28"/>
          <w:szCs w:val="28"/>
        </w:rPr>
        <w:t>本项目评标方法及标准采用</w:t>
      </w:r>
      <w:r>
        <w:rPr>
          <w:rFonts w:hint="eastAsia" w:ascii="仿宋" w:hAnsi="仿宋" w:eastAsia="仿宋" w:cs="仿宋"/>
          <w:b/>
          <w:bCs/>
          <w:snapToGrid w:val="0"/>
          <w:kern w:val="0"/>
          <w:sz w:val="28"/>
          <w:szCs w:val="28"/>
        </w:rPr>
        <w:t>综合评</w:t>
      </w:r>
      <w:r>
        <w:rPr>
          <w:rFonts w:hint="eastAsia" w:ascii="仿宋" w:hAnsi="仿宋" w:eastAsia="仿宋" w:cs="仿宋"/>
          <w:b/>
          <w:bCs/>
          <w:snapToGrid w:val="0"/>
          <w:kern w:val="0"/>
          <w:sz w:val="28"/>
          <w:szCs w:val="28"/>
          <w:lang w:eastAsia="zh-CN"/>
        </w:rPr>
        <w:t>分</w:t>
      </w:r>
      <w:r>
        <w:rPr>
          <w:rFonts w:hint="eastAsia" w:ascii="仿宋" w:hAnsi="仿宋" w:eastAsia="仿宋" w:cs="仿宋"/>
          <w:b/>
          <w:bCs/>
          <w:snapToGrid w:val="0"/>
          <w:kern w:val="0"/>
          <w:sz w:val="28"/>
          <w:szCs w:val="28"/>
        </w:rPr>
        <w:t>法</w:t>
      </w:r>
      <w:r>
        <w:rPr>
          <w:rFonts w:hint="eastAsia" w:ascii="仿宋" w:hAnsi="仿宋" w:eastAsia="仿宋" w:cs="仿宋"/>
          <w:sz w:val="28"/>
          <w:szCs w:val="28"/>
          <w:lang w:val="zh-CN"/>
        </w:rPr>
        <w:t>。</w:t>
      </w:r>
    </w:p>
    <w:p>
      <w:pPr>
        <w:pageBreakBefore w:val="0"/>
        <w:kinsoku/>
        <w:wordWrap/>
        <w:overflowPunct/>
        <w:topLinePunct w:val="0"/>
        <w:bidi w:val="0"/>
        <w:adjustRightInd w:val="0"/>
        <w:snapToGrid w:val="0"/>
        <w:spacing w:line="240" w:lineRule="auto"/>
        <w:ind w:left="0" w:right="0" w:firstLine="562" w:firstLineChars="200"/>
        <w:jc w:val="left"/>
        <w:textAlignment w:val="auto"/>
        <w:rPr>
          <w:rFonts w:hint="eastAsia" w:ascii="仿宋" w:hAnsi="仿宋" w:eastAsia="仿宋" w:cs="仿宋"/>
          <w:b/>
          <w:bCs/>
          <w:snapToGrid w:val="0"/>
          <w:kern w:val="0"/>
          <w:sz w:val="28"/>
          <w:szCs w:val="28"/>
        </w:rPr>
      </w:pPr>
      <w:r>
        <w:rPr>
          <w:rFonts w:hint="eastAsia" w:ascii="仿宋" w:hAnsi="仿宋" w:eastAsia="仿宋" w:cs="仿宋"/>
          <w:b/>
          <w:bCs/>
          <w:snapToGrid w:val="0"/>
          <w:kern w:val="0"/>
          <w:sz w:val="28"/>
          <w:szCs w:val="28"/>
          <w:lang w:val="en-US" w:eastAsia="zh-CN"/>
        </w:rPr>
        <w:t>2</w:t>
      </w:r>
      <w:r>
        <w:rPr>
          <w:rFonts w:hint="eastAsia" w:ascii="仿宋" w:hAnsi="仿宋" w:eastAsia="仿宋" w:cs="仿宋"/>
          <w:b/>
          <w:bCs/>
          <w:snapToGrid w:val="0"/>
          <w:kern w:val="0"/>
          <w:sz w:val="28"/>
          <w:szCs w:val="28"/>
        </w:rPr>
        <w:t>、详细评审</w:t>
      </w:r>
    </w:p>
    <w:p>
      <w:pPr>
        <w:pStyle w:val="4"/>
        <w:pageBreakBefore w:val="0"/>
        <w:kinsoku/>
        <w:wordWrap/>
        <w:overflowPunct/>
        <w:topLinePunct w:val="0"/>
        <w:bidi w:val="0"/>
        <w:adjustRightInd w:val="0"/>
        <w:snapToGrid w:val="0"/>
        <w:spacing w:after="0" w:line="24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评标</w:t>
      </w:r>
      <w:r>
        <w:rPr>
          <w:rFonts w:hint="eastAsia" w:ascii="仿宋" w:hAnsi="仿宋" w:eastAsia="仿宋" w:cs="仿宋"/>
          <w:sz w:val="28"/>
          <w:szCs w:val="28"/>
          <w:lang w:eastAsia="zh-CN"/>
        </w:rPr>
        <w:t>小组</w:t>
      </w:r>
      <w:r>
        <w:rPr>
          <w:rFonts w:hint="eastAsia" w:ascii="仿宋" w:hAnsi="仿宋" w:eastAsia="仿宋" w:cs="仿宋"/>
          <w:sz w:val="28"/>
          <w:szCs w:val="28"/>
        </w:rPr>
        <w:t>对通过初步评审的有效标的响应文件按如下“评分细则”进行详细评审：</w:t>
      </w:r>
    </w:p>
    <w:tbl>
      <w:tblPr>
        <w:tblStyle w:val="10"/>
        <w:tblW w:w="936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48"/>
        <w:gridCol w:w="749"/>
        <w:gridCol w:w="711"/>
        <w:gridCol w:w="67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73" w:hRule="atLeast"/>
          <w:jc w:val="center"/>
        </w:trPr>
        <w:tc>
          <w:tcPr>
            <w:tcW w:w="1148"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lang w:eastAsia="zh-CN"/>
              </w:rPr>
            </w:pPr>
            <w:r>
              <w:rPr>
                <w:rFonts w:hint="eastAsia" w:ascii="仿宋" w:hAnsi="仿宋" w:eastAsia="仿宋" w:cs="仿宋"/>
                <w:b/>
                <w:snapToGrid w:val="0"/>
                <w:kern w:val="0"/>
                <w:sz w:val="28"/>
                <w:szCs w:val="28"/>
                <w:lang w:eastAsia="zh-CN"/>
              </w:rPr>
              <w:t>项目</w:t>
            </w:r>
          </w:p>
        </w:tc>
        <w:tc>
          <w:tcPr>
            <w:tcW w:w="749"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评审因素</w:t>
            </w: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分值</w:t>
            </w:r>
          </w:p>
        </w:tc>
        <w:tc>
          <w:tcPr>
            <w:tcW w:w="6758"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评审标准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2" w:hRule="atLeast"/>
          <w:jc w:val="center"/>
        </w:trPr>
        <w:tc>
          <w:tcPr>
            <w:tcW w:w="1148" w:type="dxa"/>
            <w:vMerge w:val="restart"/>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资</w:t>
            </w:r>
          </w:p>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信</w:t>
            </w:r>
          </w:p>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lang w:eastAsia="zh-CN"/>
              </w:rPr>
            </w:pPr>
            <w:r>
              <w:rPr>
                <w:rFonts w:hint="eastAsia" w:ascii="仿宋" w:hAnsi="仿宋" w:eastAsia="仿宋" w:cs="仿宋"/>
                <w:b/>
                <w:snapToGrid w:val="0"/>
                <w:kern w:val="0"/>
                <w:sz w:val="28"/>
                <w:szCs w:val="28"/>
                <w:lang w:eastAsia="zh-CN"/>
              </w:rPr>
              <w:t>分</w:t>
            </w:r>
          </w:p>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w:t>
            </w:r>
            <w:r>
              <w:rPr>
                <w:rFonts w:hint="eastAsia" w:ascii="仿宋" w:hAnsi="仿宋" w:eastAsia="仿宋" w:cs="仿宋"/>
                <w:b/>
                <w:snapToGrid w:val="0"/>
                <w:kern w:val="0"/>
                <w:sz w:val="28"/>
                <w:szCs w:val="28"/>
                <w:lang w:val="en-US" w:eastAsia="zh-CN"/>
              </w:rPr>
              <w:t>25</w:t>
            </w:r>
            <w:r>
              <w:rPr>
                <w:rFonts w:hint="eastAsia" w:ascii="仿宋" w:hAnsi="仿宋" w:eastAsia="仿宋" w:cs="仿宋"/>
                <w:b/>
                <w:snapToGrid w:val="0"/>
                <w:kern w:val="0"/>
                <w:sz w:val="28"/>
                <w:szCs w:val="28"/>
              </w:rPr>
              <w:t>分）</w:t>
            </w:r>
          </w:p>
        </w:tc>
        <w:tc>
          <w:tcPr>
            <w:tcW w:w="749" w:type="dxa"/>
            <w:vMerge w:val="restart"/>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lang w:eastAsia="zh-CN"/>
              </w:rPr>
            </w:pPr>
            <w:r>
              <w:rPr>
                <w:rFonts w:hint="eastAsia" w:ascii="仿宋" w:hAnsi="仿宋" w:eastAsia="仿宋" w:cs="仿宋"/>
                <w:sz w:val="28"/>
                <w:szCs w:val="28"/>
              </w:rPr>
              <w:t>执业律师人数</w:t>
            </w: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default"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10</w:t>
            </w:r>
          </w:p>
        </w:tc>
        <w:tc>
          <w:tcPr>
            <w:tcW w:w="6758" w:type="dxa"/>
          </w:tcPr>
          <w:p>
            <w:pPr>
              <w:pStyle w:val="17"/>
              <w:pageBreakBefore w:val="0"/>
              <w:kinsoku/>
              <w:wordWrap/>
              <w:overflowPunct/>
              <w:topLinePunct w:val="0"/>
              <w:bidi w:val="0"/>
              <w:adjustRightInd w:val="0"/>
              <w:snapToGrid w:val="0"/>
              <w:spacing w:line="240" w:lineRule="auto"/>
              <w:ind w:left="0" w:right="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执业律师人数</w:t>
            </w:r>
            <w:r>
              <w:rPr>
                <w:rFonts w:hint="eastAsia" w:ascii="仿宋" w:hAnsi="仿宋" w:eastAsia="仿宋" w:cs="仿宋"/>
                <w:sz w:val="28"/>
                <w:szCs w:val="28"/>
                <w:lang w:val="en-US" w:eastAsia="zh-CN"/>
              </w:rPr>
              <w:t>:</w:t>
            </w:r>
          </w:p>
          <w:p>
            <w:pPr>
              <w:pStyle w:val="17"/>
              <w:pageBreakBefore w:val="0"/>
              <w:kinsoku/>
              <w:wordWrap/>
              <w:overflowPunct/>
              <w:topLinePunct w:val="0"/>
              <w:bidi w:val="0"/>
              <w:adjustRightInd w:val="0"/>
              <w:snapToGrid w:val="0"/>
              <w:spacing w:line="240" w:lineRule="auto"/>
              <w:ind w:left="0" w:right="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50人及以上得基础分5分，50人以上的每增加10人，增加0.5分，封顶10分。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148"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p>
        </w:tc>
        <w:tc>
          <w:tcPr>
            <w:tcW w:w="749"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default"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2</w:t>
            </w:r>
          </w:p>
        </w:tc>
        <w:tc>
          <w:tcPr>
            <w:tcW w:w="6758" w:type="dxa"/>
          </w:tcPr>
          <w:p>
            <w:pPr>
              <w:pStyle w:val="17"/>
              <w:pageBreakBefore w:val="0"/>
              <w:kinsoku/>
              <w:wordWrap/>
              <w:overflowPunct/>
              <w:topLinePunct w:val="0"/>
              <w:bidi w:val="0"/>
              <w:adjustRightInd w:val="0"/>
              <w:snapToGrid w:val="0"/>
              <w:spacing w:line="240" w:lineRule="auto"/>
              <w:ind w:left="0" w:right="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具有</w:t>
            </w:r>
            <w:r>
              <w:rPr>
                <w:rFonts w:ascii="仿宋" w:hAnsi="仿宋" w:eastAsia="仿宋" w:cs="仿宋"/>
                <w:sz w:val="28"/>
                <w:szCs w:val="28"/>
              </w:rPr>
              <w:t>国外教育背景比例律师比例应达5%</w:t>
            </w:r>
            <w:r>
              <w:rPr>
                <w:rFonts w:hint="eastAsia" w:ascii="仿宋" w:hAnsi="仿宋" w:eastAsia="仿宋" w:cs="仿宋"/>
                <w:sz w:val="28"/>
                <w:szCs w:val="28"/>
                <w:lang w:val="en-US" w:eastAsia="zh-CN"/>
              </w:rPr>
              <w:t>（含）</w:t>
            </w:r>
            <w:r>
              <w:rPr>
                <w:rFonts w:ascii="仿宋" w:hAnsi="仿宋" w:eastAsia="仿宋" w:cs="仿宋"/>
                <w:sz w:val="28"/>
                <w:szCs w:val="28"/>
              </w:rPr>
              <w:t>以上</w:t>
            </w:r>
            <w:r>
              <w:rPr>
                <w:rFonts w:hint="eastAsia" w:ascii="仿宋" w:hAnsi="仿宋" w:eastAsia="仿宋" w:cs="仿宋"/>
                <w:sz w:val="28"/>
                <w:szCs w:val="28"/>
                <w:lang w:eastAsia="zh-CN"/>
              </w:rPr>
              <w:t>：</w:t>
            </w:r>
          </w:p>
          <w:p>
            <w:pPr>
              <w:pStyle w:val="17"/>
              <w:pageBreakBefore w:val="0"/>
              <w:kinsoku/>
              <w:wordWrap/>
              <w:overflowPunct/>
              <w:topLinePunct w:val="0"/>
              <w:bidi w:val="0"/>
              <w:adjustRightInd w:val="0"/>
              <w:snapToGrid w:val="0"/>
              <w:spacing w:line="240" w:lineRule="auto"/>
              <w:ind w:left="0" w:right="0"/>
              <w:textAlignment w:val="auto"/>
              <w:rPr>
                <w:rFonts w:hint="eastAsia" w:ascii="仿宋" w:hAnsi="仿宋" w:eastAsia="仿宋" w:cs="仿宋"/>
                <w:b/>
                <w:snapToGrid w:val="0"/>
                <w:sz w:val="28"/>
                <w:szCs w:val="28"/>
                <w:lang w:val="en-US" w:eastAsia="zh-CN"/>
              </w:rPr>
            </w:pPr>
            <w:r>
              <w:rPr>
                <w:rFonts w:hint="eastAsia" w:ascii="仿宋" w:hAnsi="仿宋" w:eastAsia="仿宋" w:cs="仿宋"/>
                <w:sz w:val="28"/>
                <w:szCs w:val="28"/>
                <w:lang w:eastAsia="zh-CN"/>
              </w:rPr>
              <w:t>符合得</w:t>
            </w:r>
            <w:r>
              <w:rPr>
                <w:rFonts w:hint="eastAsia" w:ascii="仿宋" w:hAnsi="仿宋" w:eastAsia="仿宋" w:cs="仿宋"/>
                <w:sz w:val="28"/>
                <w:szCs w:val="28"/>
                <w:lang w:val="en-US" w:eastAsia="zh-CN"/>
              </w:rPr>
              <w:t>2分，否则不得分。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148"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p>
        </w:tc>
        <w:tc>
          <w:tcPr>
            <w:tcW w:w="749"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default"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2</w:t>
            </w:r>
          </w:p>
        </w:tc>
        <w:tc>
          <w:tcPr>
            <w:tcW w:w="6758" w:type="dxa"/>
          </w:tcPr>
          <w:p>
            <w:pPr>
              <w:pStyle w:val="17"/>
              <w:pageBreakBefore w:val="0"/>
              <w:kinsoku/>
              <w:wordWrap/>
              <w:overflowPunct/>
              <w:topLinePunct w:val="0"/>
              <w:bidi w:val="0"/>
              <w:adjustRightInd w:val="0"/>
              <w:snapToGrid w:val="0"/>
              <w:spacing w:line="240" w:lineRule="auto"/>
              <w:ind w:left="0" w:right="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具有</w:t>
            </w:r>
            <w:r>
              <w:rPr>
                <w:rFonts w:hint="eastAsia" w:ascii="仿宋" w:hAnsi="仿宋" w:eastAsia="仿宋" w:cs="仿宋"/>
                <w:sz w:val="28"/>
                <w:szCs w:val="28"/>
              </w:rPr>
              <w:t>法学硕士学位的</w:t>
            </w:r>
            <w:r>
              <w:rPr>
                <w:rFonts w:hint="eastAsia" w:ascii="仿宋" w:hAnsi="仿宋" w:eastAsia="仿宋" w:cs="仿宋"/>
                <w:sz w:val="28"/>
                <w:szCs w:val="28"/>
                <w:lang w:eastAsia="zh-CN"/>
              </w:rPr>
              <w:t>律师</w:t>
            </w:r>
            <w:r>
              <w:rPr>
                <w:rFonts w:hint="eastAsia" w:ascii="仿宋" w:hAnsi="仿宋" w:eastAsia="仿宋" w:cs="仿宋"/>
                <w:sz w:val="28"/>
                <w:szCs w:val="28"/>
              </w:rPr>
              <w:t>比例</w:t>
            </w:r>
            <w:r>
              <w:rPr>
                <w:rFonts w:hint="eastAsia" w:ascii="仿宋" w:hAnsi="仿宋" w:eastAsia="仿宋" w:cs="仿宋"/>
                <w:sz w:val="28"/>
                <w:szCs w:val="28"/>
                <w:lang w:eastAsia="zh-CN"/>
              </w:rPr>
              <w:t>应</w:t>
            </w:r>
            <w:r>
              <w:rPr>
                <w:rFonts w:ascii="仿宋" w:hAnsi="仿宋" w:eastAsia="仿宋" w:cs="仿宋"/>
                <w:sz w:val="28"/>
                <w:szCs w:val="28"/>
              </w:rPr>
              <w:t>达20%以上</w:t>
            </w:r>
            <w:r>
              <w:rPr>
                <w:rFonts w:hint="eastAsia" w:ascii="仿宋" w:hAnsi="仿宋" w:eastAsia="仿宋" w:cs="仿宋"/>
                <w:sz w:val="28"/>
                <w:szCs w:val="28"/>
                <w:lang w:eastAsia="zh-CN"/>
              </w:rPr>
              <w:t>：</w:t>
            </w:r>
          </w:p>
          <w:p>
            <w:pPr>
              <w:pStyle w:val="17"/>
              <w:pageBreakBefore w:val="0"/>
              <w:kinsoku/>
              <w:wordWrap/>
              <w:overflowPunct/>
              <w:topLinePunct w:val="0"/>
              <w:bidi w:val="0"/>
              <w:adjustRightInd w:val="0"/>
              <w:snapToGrid w:val="0"/>
              <w:spacing w:line="240" w:lineRule="auto"/>
              <w:ind w:left="0" w:right="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符合得</w:t>
            </w:r>
            <w:r>
              <w:rPr>
                <w:rFonts w:hint="eastAsia" w:ascii="仿宋" w:hAnsi="仿宋" w:eastAsia="仿宋" w:cs="仿宋"/>
                <w:sz w:val="28"/>
                <w:szCs w:val="28"/>
                <w:lang w:val="en-US" w:eastAsia="zh-CN"/>
              </w:rPr>
              <w:t>2分，否则不得分。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2" w:hRule="atLeast"/>
          <w:jc w:val="center"/>
        </w:trPr>
        <w:tc>
          <w:tcPr>
            <w:tcW w:w="1148"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p>
        </w:tc>
        <w:tc>
          <w:tcPr>
            <w:tcW w:w="749"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lang w:eastAsia="zh-CN"/>
              </w:rPr>
            </w:pPr>
            <w:r>
              <w:rPr>
                <w:rFonts w:hint="eastAsia" w:ascii="仿宋" w:hAnsi="仿宋" w:eastAsia="仿宋" w:cs="仿宋"/>
                <w:sz w:val="28"/>
                <w:szCs w:val="28"/>
              </w:rPr>
              <w:t>知名度</w:t>
            </w: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lang w:val="en-US" w:eastAsia="zh-CN"/>
              </w:rPr>
              <w:t>2</w:t>
            </w:r>
          </w:p>
        </w:tc>
        <w:tc>
          <w:tcPr>
            <w:tcW w:w="6758" w:type="dxa"/>
          </w:tcPr>
          <w:p>
            <w:pPr>
              <w:pStyle w:val="4"/>
              <w:pageBreakBefore w:val="0"/>
              <w:kinsoku/>
              <w:wordWrap/>
              <w:overflowPunct/>
              <w:topLinePunct w:val="0"/>
              <w:bidi w:val="0"/>
              <w:adjustRightInd w:val="0"/>
              <w:snapToGrid w:val="0"/>
              <w:spacing w:after="0" w:line="240" w:lineRule="auto"/>
              <w:ind w:right="0"/>
              <w:textAlignment w:val="auto"/>
              <w:rPr>
                <w:rFonts w:hint="eastAsia" w:ascii="仿宋" w:hAnsi="仿宋" w:eastAsia="仿宋" w:cs="仿宋"/>
                <w:sz w:val="28"/>
                <w:szCs w:val="28"/>
              </w:rPr>
            </w:pPr>
            <w:r>
              <w:rPr>
                <w:rFonts w:hint="eastAsia" w:ascii="仿宋" w:hAnsi="仿宋" w:eastAsia="仿宋" w:cs="仿宋"/>
                <w:sz w:val="28"/>
                <w:szCs w:val="28"/>
              </w:rPr>
              <w:t>在近三年内（202</w:t>
            </w:r>
            <w:r>
              <w:rPr>
                <w:rFonts w:hint="eastAsia" w:ascii="仿宋" w:hAnsi="仿宋" w:eastAsia="仿宋" w:cs="仿宋"/>
                <w:sz w:val="28"/>
                <w:szCs w:val="28"/>
                <w:lang w:val="en-US" w:eastAsia="zh-CN"/>
              </w:rPr>
              <w:t>1</w:t>
            </w:r>
            <w:r>
              <w:rPr>
                <w:rFonts w:hint="eastAsia" w:ascii="仿宋" w:hAnsi="仿宋" w:eastAsia="仿宋" w:cs="仿宋"/>
                <w:sz w:val="28"/>
                <w:szCs w:val="28"/>
              </w:rPr>
              <w:t>年1月1日至今）获得过市级以上律师协会或司法行政部门授予的优秀律师事务所、先进律师事务所、优秀律师等荣誉或表彰。</w:t>
            </w:r>
          </w:p>
          <w:p>
            <w:pPr>
              <w:pStyle w:val="17"/>
              <w:pageBreakBefore w:val="0"/>
              <w:kinsoku/>
              <w:wordWrap/>
              <w:overflowPunct/>
              <w:topLinePunct w:val="0"/>
              <w:bidi w:val="0"/>
              <w:adjustRightInd w:val="0"/>
              <w:snapToGrid w:val="0"/>
              <w:spacing w:line="240" w:lineRule="auto"/>
              <w:ind w:left="0" w:right="0"/>
              <w:textAlignment w:val="auto"/>
              <w:rPr>
                <w:rFonts w:hint="eastAsia" w:ascii="仿宋" w:hAnsi="仿宋" w:eastAsia="仿宋" w:cs="仿宋"/>
                <w:b/>
                <w:snapToGrid w:val="0"/>
                <w:sz w:val="28"/>
                <w:szCs w:val="28"/>
                <w:lang w:eastAsia="zh-CN"/>
              </w:rPr>
            </w:pPr>
            <w:r>
              <w:rPr>
                <w:rFonts w:hint="eastAsia" w:ascii="仿宋" w:hAnsi="仿宋" w:eastAsia="仿宋" w:cs="仿宋"/>
                <w:sz w:val="28"/>
                <w:szCs w:val="28"/>
                <w:lang w:eastAsia="zh-CN"/>
              </w:rPr>
              <w:t>每个得</w:t>
            </w:r>
            <w:r>
              <w:rPr>
                <w:rFonts w:hint="eastAsia" w:ascii="仿宋" w:hAnsi="仿宋" w:eastAsia="仿宋" w:cs="仿宋"/>
                <w:sz w:val="28"/>
                <w:szCs w:val="28"/>
                <w:lang w:val="en-US" w:eastAsia="zh-CN"/>
              </w:rPr>
              <w:t>0.5分，封顶2分</w:t>
            </w:r>
            <w:r>
              <w:rPr>
                <w:rFonts w:hint="eastAsia" w:ascii="仿宋" w:hAnsi="仿宋" w:eastAsia="仿宋" w:cs="仿宋"/>
                <w:sz w:val="28"/>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9" w:hRule="atLeast"/>
          <w:jc w:val="center"/>
        </w:trPr>
        <w:tc>
          <w:tcPr>
            <w:tcW w:w="1148"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p>
        </w:tc>
        <w:tc>
          <w:tcPr>
            <w:tcW w:w="749" w:type="dxa"/>
            <w:vMerge w:val="restart"/>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lang w:eastAsia="zh-CN"/>
              </w:rPr>
            </w:pPr>
            <w:r>
              <w:rPr>
                <w:rFonts w:hint="eastAsia" w:ascii="仿宋" w:hAnsi="仿宋" w:eastAsia="仿宋" w:cs="仿宋"/>
                <w:sz w:val="28"/>
                <w:szCs w:val="28"/>
              </w:rPr>
              <w:t>业绩</w:t>
            </w:r>
          </w:p>
        </w:tc>
        <w:tc>
          <w:tcPr>
            <w:tcW w:w="711" w:type="dxa"/>
            <w:tcBorders>
              <w:bottom w:val="single" w:color="auto" w:sz="4" w:space="0"/>
            </w:tcBorders>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3</w:t>
            </w:r>
          </w:p>
        </w:tc>
        <w:tc>
          <w:tcPr>
            <w:tcW w:w="6758" w:type="dxa"/>
            <w:tcBorders>
              <w:bottom w:val="single" w:color="auto" w:sz="4" w:space="0"/>
            </w:tcBorders>
            <w:vAlign w:val="center"/>
          </w:tcPr>
          <w:p>
            <w:pPr>
              <w:pStyle w:val="4"/>
              <w:pageBreakBefore w:val="0"/>
              <w:kinsoku/>
              <w:wordWrap/>
              <w:overflowPunct/>
              <w:topLinePunct w:val="0"/>
              <w:bidi w:val="0"/>
              <w:adjustRightInd w:val="0"/>
              <w:snapToGrid w:val="0"/>
              <w:spacing w:after="0" w:line="240" w:lineRule="auto"/>
              <w:ind w:right="0"/>
              <w:textAlignment w:val="auto"/>
              <w:rPr>
                <w:rFonts w:hint="eastAsia" w:ascii="仿宋" w:hAnsi="仿宋" w:eastAsia="仿宋" w:cs="仿宋"/>
                <w:sz w:val="28"/>
                <w:szCs w:val="28"/>
              </w:rPr>
            </w:pPr>
            <w:r>
              <w:rPr>
                <w:rFonts w:hint="eastAsia" w:ascii="仿宋" w:hAnsi="仿宋" w:eastAsia="仿宋" w:cs="仿宋"/>
                <w:sz w:val="28"/>
                <w:szCs w:val="28"/>
              </w:rPr>
              <w:t>拟指派为我公司服务的顾问律师团队自202</w:t>
            </w:r>
            <w:r>
              <w:rPr>
                <w:rFonts w:hint="eastAsia" w:ascii="仿宋" w:hAnsi="仿宋" w:eastAsia="仿宋" w:cs="仿宋"/>
                <w:sz w:val="28"/>
                <w:szCs w:val="28"/>
                <w:lang w:val="en-US" w:eastAsia="zh-CN"/>
              </w:rPr>
              <w:t>1</w:t>
            </w:r>
            <w:r>
              <w:rPr>
                <w:rFonts w:hint="eastAsia" w:ascii="仿宋" w:hAnsi="仿宋" w:eastAsia="仿宋" w:cs="仿宋"/>
                <w:sz w:val="28"/>
                <w:szCs w:val="28"/>
              </w:rPr>
              <w:t>年1月1日起每年成功办理建设工程、房产租赁、知识产权、保险、车辆运输等领域大型诉讼案件（标的额大于500万）不少于5件，需提交生效法律文书作为依据。</w:t>
            </w:r>
          </w:p>
          <w:p>
            <w:pPr>
              <w:pStyle w:val="4"/>
              <w:pageBreakBefore w:val="0"/>
              <w:kinsoku/>
              <w:wordWrap/>
              <w:overflowPunct/>
              <w:topLinePunct w:val="0"/>
              <w:bidi w:val="0"/>
              <w:adjustRightInd w:val="0"/>
              <w:snapToGrid w:val="0"/>
              <w:spacing w:after="0" w:line="240" w:lineRule="auto"/>
              <w:ind w:right="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少于</w:t>
            </w:r>
            <w:r>
              <w:rPr>
                <w:rFonts w:hint="eastAsia" w:ascii="仿宋" w:hAnsi="仿宋" w:eastAsia="仿宋" w:cs="仿宋"/>
                <w:sz w:val="28"/>
                <w:szCs w:val="28"/>
                <w:lang w:val="en-US" w:eastAsia="zh-CN"/>
              </w:rPr>
              <w:t>5件得0分，5件得2分，10件得3分。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2" w:hRule="atLeast"/>
          <w:jc w:val="center"/>
        </w:trPr>
        <w:tc>
          <w:tcPr>
            <w:tcW w:w="1148"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p>
        </w:tc>
        <w:tc>
          <w:tcPr>
            <w:tcW w:w="749"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z w:val="28"/>
                <w:szCs w:val="28"/>
              </w:rPr>
            </w:pPr>
          </w:p>
        </w:tc>
        <w:tc>
          <w:tcPr>
            <w:tcW w:w="711" w:type="dxa"/>
            <w:tcBorders>
              <w:top w:val="single" w:color="auto" w:sz="4" w:space="0"/>
            </w:tcBorders>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4</w:t>
            </w:r>
          </w:p>
        </w:tc>
        <w:tc>
          <w:tcPr>
            <w:tcW w:w="6758" w:type="dxa"/>
            <w:tcBorders>
              <w:top w:val="single" w:color="auto" w:sz="4" w:space="0"/>
            </w:tcBorders>
            <w:vAlign w:val="center"/>
          </w:tcPr>
          <w:p>
            <w:pPr>
              <w:pStyle w:val="4"/>
              <w:pageBreakBefore w:val="0"/>
              <w:kinsoku/>
              <w:wordWrap/>
              <w:overflowPunct/>
              <w:topLinePunct w:val="0"/>
              <w:bidi w:val="0"/>
              <w:adjustRightInd w:val="0"/>
              <w:snapToGrid w:val="0"/>
              <w:spacing w:after="0" w:line="240" w:lineRule="auto"/>
              <w:ind w:right="0"/>
              <w:textAlignment w:val="auto"/>
              <w:rPr>
                <w:rFonts w:hint="eastAsia" w:ascii="仿宋" w:hAnsi="仿宋" w:eastAsia="仿宋" w:cs="仿宋"/>
                <w:sz w:val="28"/>
                <w:szCs w:val="28"/>
                <w:lang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年度常年服务顾问单位在50家以上（含）</w:t>
            </w:r>
            <w:r>
              <w:rPr>
                <w:rFonts w:hint="eastAsia" w:ascii="仿宋" w:hAnsi="仿宋" w:eastAsia="仿宋" w:cs="仿宋"/>
                <w:sz w:val="28"/>
                <w:szCs w:val="28"/>
                <w:lang w:eastAsia="zh-CN"/>
              </w:rPr>
              <w:t>。</w:t>
            </w:r>
          </w:p>
          <w:p>
            <w:pPr>
              <w:pStyle w:val="4"/>
              <w:pageBreakBefore w:val="0"/>
              <w:kinsoku/>
              <w:wordWrap/>
              <w:overflowPunct/>
              <w:topLinePunct w:val="0"/>
              <w:bidi w:val="0"/>
              <w:adjustRightInd w:val="0"/>
              <w:snapToGrid w:val="0"/>
              <w:spacing w:after="0" w:line="240" w:lineRule="auto"/>
              <w:ind w:right="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少于</w:t>
            </w:r>
            <w:r>
              <w:rPr>
                <w:rFonts w:hint="eastAsia" w:ascii="仿宋" w:hAnsi="仿宋" w:eastAsia="仿宋" w:cs="仿宋"/>
                <w:sz w:val="28"/>
                <w:szCs w:val="28"/>
                <w:lang w:val="en-US" w:eastAsia="zh-CN"/>
              </w:rPr>
              <w:t>50家的得0分，50家及以上得2分，60家及以上得3分，70家及以上得4分。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37" w:hRule="atLeast"/>
          <w:jc w:val="center"/>
        </w:trPr>
        <w:tc>
          <w:tcPr>
            <w:tcW w:w="1148"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p>
        </w:tc>
        <w:tc>
          <w:tcPr>
            <w:tcW w:w="749" w:type="dxa"/>
            <w:vMerge w:val="continue"/>
            <w:vAlign w:val="center"/>
          </w:tcPr>
          <w:p>
            <w:pPr>
              <w:pageBreakBefore w:val="0"/>
              <w:kinsoku/>
              <w:wordWrap/>
              <w:overflowPunct/>
              <w:topLinePunct w:val="0"/>
              <w:bidi w:val="0"/>
              <w:adjustRightInd w:val="0"/>
              <w:snapToGrid w:val="0"/>
              <w:spacing w:line="240" w:lineRule="auto"/>
              <w:ind w:left="0" w:right="0" w:firstLine="28"/>
              <w:jc w:val="center"/>
              <w:textAlignment w:val="auto"/>
              <w:rPr>
                <w:rFonts w:hint="eastAsia" w:ascii="仿宋" w:hAnsi="仿宋" w:eastAsia="仿宋" w:cs="仿宋"/>
                <w:sz w:val="28"/>
                <w:szCs w:val="28"/>
              </w:rPr>
            </w:pP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6758" w:type="dxa"/>
            <w:vAlign w:val="center"/>
          </w:tcPr>
          <w:p>
            <w:pPr>
              <w:pStyle w:val="4"/>
              <w:pageBreakBefore w:val="0"/>
              <w:kinsoku/>
              <w:wordWrap/>
              <w:overflowPunct/>
              <w:topLinePunct w:val="0"/>
              <w:bidi w:val="0"/>
              <w:adjustRightInd w:val="0"/>
              <w:snapToGrid w:val="0"/>
              <w:spacing w:after="0" w:line="240" w:lineRule="auto"/>
              <w:ind w:right="0"/>
              <w:textAlignment w:val="auto"/>
              <w:rPr>
                <w:rFonts w:hint="eastAsia" w:ascii="仿宋" w:hAnsi="仿宋" w:eastAsia="仿宋" w:cs="仿宋"/>
                <w:sz w:val="28"/>
                <w:szCs w:val="28"/>
              </w:rPr>
            </w:pPr>
            <w:r>
              <w:rPr>
                <w:rFonts w:hint="eastAsia" w:ascii="仿宋" w:hAnsi="仿宋" w:eastAsia="仿宋" w:cs="仿宋"/>
                <w:sz w:val="28"/>
                <w:szCs w:val="28"/>
              </w:rPr>
              <w:t>近三年（202</w:t>
            </w:r>
            <w:r>
              <w:rPr>
                <w:rFonts w:hint="eastAsia" w:ascii="仿宋" w:hAnsi="仿宋" w:eastAsia="仿宋" w:cs="仿宋"/>
                <w:sz w:val="28"/>
                <w:szCs w:val="28"/>
                <w:lang w:val="en-US" w:eastAsia="zh-CN"/>
              </w:rPr>
              <w:t>1</w:t>
            </w:r>
            <w:r>
              <w:rPr>
                <w:rFonts w:hint="eastAsia" w:ascii="仿宋" w:hAnsi="仿宋" w:eastAsia="仿宋" w:cs="仿宋"/>
                <w:sz w:val="28"/>
                <w:szCs w:val="28"/>
              </w:rPr>
              <w:t>年1月1日至今）为浙江省/杭州市国资委出资的国有企业及下属一级全资国有企业提供过法律服务（常年法律顾问或专项法律服务），以合同复印件、中标通知书或成交通知书（三者均可）作为业绩证明。</w:t>
            </w:r>
            <w:r>
              <w:rPr>
                <w:rFonts w:hint="eastAsia" w:ascii="仿宋" w:hAnsi="仿宋" w:eastAsia="仿宋" w:cs="仿宋"/>
                <w:b w:val="0"/>
                <w:bCs w:val="0"/>
                <w:sz w:val="28"/>
                <w:szCs w:val="28"/>
              </w:rPr>
              <w:t>为我公司提供服务的律师团队主要负责人需为上述业绩的主要负责人。</w:t>
            </w:r>
          </w:p>
          <w:p>
            <w:pPr>
              <w:pStyle w:val="4"/>
              <w:pageBreakBefore w:val="0"/>
              <w:kinsoku/>
              <w:wordWrap/>
              <w:overflowPunct/>
              <w:topLinePunct w:val="0"/>
              <w:bidi w:val="0"/>
              <w:adjustRightInd w:val="0"/>
              <w:snapToGrid w:val="0"/>
              <w:spacing w:after="0" w:line="240" w:lineRule="auto"/>
              <w:ind w:right="0"/>
              <w:textAlignment w:val="auto"/>
              <w:rPr>
                <w:rFonts w:hint="eastAsia" w:ascii="仿宋" w:hAnsi="仿宋" w:eastAsia="仿宋" w:cs="仿宋"/>
                <w:sz w:val="28"/>
                <w:szCs w:val="28"/>
              </w:rPr>
            </w:pPr>
            <w:r>
              <w:rPr>
                <w:rFonts w:hint="eastAsia" w:ascii="仿宋" w:hAnsi="仿宋" w:eastAsia="仿宋" w:cs="仿宋"/>
                <w:sz w:val="28"/>
                <w:szCs w:val="28"/>
                <w:lang w:eastAsia="zh-CN"/>
              </w:rPr>
              <w:t>符合得</w:t>
            </w:r>
            <w:r>
              <w:rPr>
                <w:rFonts w:hint="eastAsia" w:ascii="仿宋" w:hAnsi="仿宋" w:eastAsia="仿宋" w:cs="仿宋"/>
                <w:sz w:val="28"/>
                <w:szCs w:val="28"/>
                <w:lang w:val="en-US" w:eastAsia="zh-CN"/>
              </w:rPr>
              <w:t>2分，否则不得分。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3" w:hRule="atLeast"/>
          <w:jc w:val="center"/>
        </w:trPr>
        <w:tc>
          <w:tcPr>
            <w:tcW w:w="1148" w:type="dxa"/>
            <w:vMerge w:val="restart"/>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技</w:t>
            </w:r>
          </w:p>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术</w:t>
            </w:r>
          </w:p>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lang w:eastAsia="zh-CN"/>
              </w:rPr>
            </w:pPr>
            <w:r>
              <w:rPr>
                <w:rFonts w:hint="eastAsia" w:ascii="仿宋" w:hAnsi="仿宋" w:eastAsia="仿宋" w:cs="仿宋"/>
                <w:b/>
                <w:snapToGrid w:val="0"/>
                <w:kern w:val="0"/>
                <w:sz w:val="28"/>
                <w:szCs w:val="28"/>
                <w:lang w:eastAsia="zh-CN"/>
              </w:rPr>
              <w:t>分</w:t>
            </w:r>
          </w:p>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（15分）</w:t>
            </w:r>
          </w:p>
        </w:tc>
        <w:tc>
          <w:tcPr>
            <w:tcW w:w="749"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律师服务团队</w:t>
            </w: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lang w:val="en-US" w:eastAsia="zh-CN"/>
              </w:rPr>
              <w:t>4</w:t>
            </w:r>
          </w:p>
        </w:tc>
        <w:tc>
          <w:tcPr>
            <w:tcW w:w="6758" w:type="dxa"/>
            <w:vAlign w:val="center"/>
          </w:tcPr>
          <w:p>
            <w:pPr>
              <w:pStyle w:val="4"/>
              <w:pageBreakBefore w:val="0"/>
              <w:kinsoku/>
              <w:wordWrap/>
              <w:overflowPunct/>
              <w:topLinePunct w:val="0"/>
              <w:bidi w:val="0"/>
              <w:adjustRightInd w:val="0"/>
              <w:snapToGrid w:val="0"/>
              <w:spacing w:after="0" w:line="240" w:lineRule="auto"/>
              <w:ind w:right="0"/>
              <w:textAlignment w:val="auto"/>
              <w:rPr>
                <w:rFonts w:hint="eastAsia" w:ascii="仿宋" w:hAnsi="仿宋" w:eastAsia="仿宋" w:cs="仿宋"/>
                <w:sz w:val="28"/>
                <w:szCs w:val="28"/>
              </w:rPr>
            </w:pPr>
            <w:r>
              <w:rPr>
                <w:rFonts w:hint="eastAsia" w:ascii="仿宋" w:hAnsi="仿宋" w:eastAsia="仿宋" w:cs="仿宋"/>
                <w:sz w:val="28"/>
                <w:szCs w:val="28"/>
              </w:rPr>
              <w:t>拟指派为我公司服务的律师团队人员至少为3人，其中至少有2名持有律师执业证，均未受到司法行政部门的行政处罚或律师协会的行业处分；团队主要负责人从事专职法律工作8年或以上。</w:t>
            </w:r>
          </w:p>
          <w:p>
            <w:pPr>
              <w:pStyle w:val="4"/>
              <w:pageBreakBefore w:val="0"/>
              <w:kinsoku/>
              <w:wordWrap/>
              <w:overflowPunct/>
              <w:topLinePunct w:val="0"/>
              <w:bidi w:val="0"/>
              <w:adjustRightInd w:val="0"/>
              <w:snapToGrid w:val="0"/>
              <w:spacing w:after="0" w:line="240" w:lineRule="auto"/>
              <w:ind w:right="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符合得</w:t>
            </w:r>
            <w:r>
              <w:rPr>
                <w:rFonts w:hint="eastAsia" w:ascii="仿宋" w:hAnsi="仿宋" w:eastAsia="仿宋" w:cs="仿宋"/>
                <w:sz w:val="28"/>
                <w:szCs w:val="28"/>
                <w:lang w:val="en-US" w:eastAsia="zh-CN"/>
              </w:rPr>
              <w:t>4分，否则不得分。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49" w:hRule="atLeast"/>
          <w:jc w:val="center"/>
        </w:trPr>
        <w:tc>
          <w:tcPr>
            <w:tcW w:w="1148" w:type="dxa"/>
            <w:vMerge w:val="continue"/>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rPr>
            </w:pPr>
          </w:p>
        </w:tc>
        <w:tc>
          <w:tcPr>
            <w:tcW w:w="749"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免费诉讼案件数量</w:t>
            </w: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8</w:t>
            </w:r>
          </w:p>
        </w:tc>
        <w:tc>
          <w:tcPr>
            <w:tcW w:w="6758" w:type="dxa"/>
            <w:vAlign w:val="center"/>
          </w:tcPr>
          <w:p>
            <w:pPr>
              <w:pStyle w:val="4"/>
              <w:pageBreakBefore w:val="0"/>
              <w:kinsoku/>
              <w:wordWrap/>
              <w:overflowPunct/>
              <w:topLinePunct w:val="0"/>
              <w:bidi w:val="0"/>
              <w:adjustRightInd w:val="0"/>
              <w:snapToGrid w:val="0"/>
              <w:spacing w:after="0" w:line="240" w:lineRule="auto"/>
              <w:ind w:right="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为我司免费代理5个诉争标的在人民币伍拾万元以内的诉讼或仲裁案件。</w:t>
            </w:r>
          </w:p>
          <w:p>
            <w:pPr>
              <w:pStyle w:val="4"/>
              <w:pageBreakBefore w:val="0"/>
              <w:kinsoku/>
              <w:wordWrap/>
              <w:overflowPunct/>
              <w:topLinePunct w:val="0"/>
              <w:bidi w:val="0"/>
              <w:adjustRightInd w:val="0"/>
              <w:snapToGrid w:val="0"/>
              <w:spacing w:after="0" w:line="240" w:lineRule="auto"/>
              <w:ind w:right="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低于5个不得分，免费提供5个得5分，后续每免费提供1个得1分，封顶8分。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148" w:type="dxa"/>
            <w:vMerge w:val="continue"/>
            <w:vAlign w:val="center"/>
          </w:tcPr>
          <w:p>
            <w:pPr>
              <w:pStyle w:val="18"/>
              <w:pageBreakBefore w:val="0"/>
              <w:kinsoku/>
              <w:wordWrap/>
              <w:overflowPunct/>
              <w:topLinePunct w:val="0"/>
              <w:bidi w:val="0"/>
              <w:adjustRightInd w:val="0"/>
              <w:snapToGrid w:val="0"/>
              <w:spacing w:line="240" w:lineRule="auto"/>
              <w:ind w:left="0" w:right="0" w:firstLine="210"/>
              <w:textAlignment w:val="auto"/>
              <w:rPr>
                <w:rFonts w:hint="eastAsia" w:ascii="仿宋" w:hAnsi="仿宋" w:eastAsia="仿宋" w:cs="仿宋"/>
                <w:color w:val="auto"/>
                <w:sz w:val="28"/>
                <w:szCs w:val="28"/>
              </w:rPr>
            </w:pPr>
          </w:p>
        </w:tc>
        <w:tc>
          <w:tcPr>
            <w:tcW w:w="749"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其他增值服务</w:t>
            </w: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lang w:val="en-US" w:eastAsia="zh-CN"/>
              </w:rPr>
              <w:t>3</w:t>
            </w:r>
          </w:p>
        </w:tc>
        <w:tc>
          <w:tcPr>
            <w:tcW w:w="6758" w:type="dxa"/>
            <w:vAlign w:val="center"/>
          </w:tcPr>
          <w:p>
            <w:pPr>
              <w:pageBreakBefore w:val="0"/>
              <w:kinsoku/>
              <w:wordWrap/>
              <w:overflowPunct/>
              <w:topLinePunct w:val="0"/>
              <w:bidi w:val="0"/>
              <w:adjustRightInd w:val="0"/>
              <w:snapToGrid w:val="0"/>
              <w:spacing w:line="240" w:lineRule="auto"/>
              <w:ind w:left="0" w:right="0"/>
              <w:textAlignment w:val="auto"/>
              <w:rPr>
                <w:rFonts w:hint="eastAsia" w:ascii="仿宋" w:hAnsi="仿宋" w:eastAsia="仿宋" w:cs="仿宋"/>
                <w:sz w:val="28"/>
                <w:szCs w:val="28"/>
              </w:rPr>
            </w:pPr>
            <w:r>
              <w:rPr>
                <w:rFonts w:hint="eastAsia" w:ascii="仿宋" w:hAnsi="仿宋" w:eastAsia="仿宋" w:cs="仿宋"/>
                <w:sz w:val="28"/>
                <w:szCs w:val="28"/>
              </w:rPr>
              <w:t>响应人承诺其他增值服务</w:t>
            </w:r>
            <w:r>
              <w:rPr>
                <w:rFonts w:hint="eastAsia" w:ascii="仿宋" w:hAnsi="仿宋" w:eastAsia="仿宋" w:cs="仿宋"/>
                <w:spacing w:val="-3"/>
                <w:sz w:val="28"/>
                <w:szCs w:val="28"/>
              </w:rPr>
              <w:t>进行打分。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148"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商</w:t>
            </w:r>
          </w:p>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务</w:t>
            </w:r>
          </w:p>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b/>
                <w:snapToGrid w:val="0"/>
                <w:kern w:val="0"/>
                <w:sz w:val="28"/>
                <w:szCs w:val="28"/>
                <w:lang w:eastAsia="zh-CN"/>
              </w:rPr>
            </w:pPr>
            <w:r>
              <w:rPr>
                <w:rFonts w:hint="eastAsia" w:ascii="仿宋" w:hAnsi="仿宋" w:eastAsia="仿宋" w:cs="仿宋"/>
                <w:b/>
                <w:snapToGrid w:val="0"/>
                <w:kern w:val="0"/>
                <w:sz w:val="28"/>
                <w:szCs w:val="28"/>
                <w:lang w:eastAsia="zh-CN"/>
              </w:rPr>
              <w:t>分</w:t>
            </w:r>
          </w:p>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rPr>
            </w:pPr>
            <w:r>
              <w:rPr>
                <w:rFonts w:hint="eastAsia" w:ascii="仿宋" w:hAnsi="仿宋" w:eastAsia="仿宋" w:cs="仿宋"/>
                <w:b/>
                <w:snapToGrid w:val="0"/>
                <w:kern w:val="0"/>
                <w:sz w:val="28"/>
                <w:szCs w:val="28"/>
              </w:rPr>
              <w:t>（60分）</w:t>
            </w:r>
          </w:p>
        </w:tc>
        <w:tc>
          <w:tcPr>
            <w:tcW w:w="749"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lang w:eastAsia="zh-CN"/>
              </w:rPr>
            </w:pPr>
            <w:r>
              <w:rPr>
                <w:rFonts w:hint="eastAsia" w:ascii="仿宋" w:hAnsi="仿宋" w:eastAsia="仿宋" w:cs="仿宋"/>
                <w:sz w:val="28"/>
                <w:szCs w:val="28"/>
              </w:rPr>
              <w:t>报价</w:t>
            </w:r>
          </w:p>
        </w:tc>
        <w:tc>
          <w:tcPr>
            <w:tcW w:w="711" w:type="dxa"/>
            <w:vAlign w:val="center"/>
          </w:tcPr>
          <w:p>
            <w:pPr>
              <w:pageBreakBefore w:val="0"/>
              <w:kinsoku/>
              <w:wordWrap/>
              <w:overflowPunct/>
              <w:topLinePunct w:val="0"/>
              <w:bidi w:val="0"/>
              <w:adjustRightInd w:val="0"/>
              <w:snapToGrid w:val="0"/>
              <w:spacing w:line="240" w:lineRule="auto"/>
              <w:ind w:left="0" w:right="0"/>
              <w:jc w:val="center"/>
              <w:textAlignment w:val="auto"/>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0-60</w:t>
            </w:r>
          </w:p>
        </w:tc>
        <w:tc>
          <w:tcPr>
            <w:tcW w:w="6758" w:type="dxa"/>
            <w:vAlign w:val="center"/>
          </w:tcPr>
          <w:p>
            <w:pPr>
              <w:pageBreakBefore w:val="0"/>
              <w:widowControl/>
              <w:kinsoku/>
              <w:wordWrap/>
              <w:overflowPunct/>
              <w:topLinePunct w:val="0"/>
              <w:bidi w:val="0"/>
              <w:adjustRightInd w:val="0"/>
              <w:snapToGrid w:val="0"/>
              <w:spacing w:line="240" w:lineRule="auto"/>
              <w:ind w:left="0" w:right="0"/>
              <w:textAlignment w:val="auto"/>
              <w:rPr>
                <w:rFonts w:hint="eastAsia" w:ascii="仿宋" w:hAnsi="仿宋" w:eastAsia="仿宋" w:cs="仿宋"/>
                <w:kern w:val="0"/>
                <w:sz w:val="28"/>
                <w:szCs w:val="28"/>
              </w:rPr>
            </w:pPr>
            <w:r>
              <w:rPr>
                <w:rFonts w:hint="eastAsia" w:ascii="仿宋" w:hAnsi="仿宋" w:eastAsia="仿宋" w:cs="仿宋"/>
                <w:kern w:val="0"/>
                <w:sz w:val="28"/>
                <w:szCs w:val="28"/>
              </w:rPr>
              <w:t>报价评分将在有效响应文件范围内进行，最高得60分，最低得0分（小数点后保留二位小数，第三位四舍五入）。报价分计算方法：通过评审且最低的报价为评标基准价，其商务报价分为满分</w:t>
            </w:r>
            <w:r>
              <w:rPr>
                <w:rFonts w:hint="eastAsia" w:ascii="仿宋" w:hAnsi="仿宋" w:eastAsia="仿宋" w:cs="仿宋"/>
                <w:kern w:val="0"/>
                <w:sz w:val="28"/>
                <w:szCs w:val="28"/>
                <w:lang w:val="en-US" w:eastAsia="zh-CN"/>
              </w:rPr>
              <w:t>60</w:t>
            </w:r>
            <w:r>
              <w:rPr>
                <w:rFonts w:hint="eastAsia" w:ascii="仿宋" w:hAnsi="仿宋" w:eastAsia="仿宋" w:cs="仿宋"/>
                <w:kern w:val="0"/>
                <w:sz w:val="28"/>
                <w:szCs w:val="28"/>
              </w:rPr>
              <w:t>分。其他响应人的价格分统一按照下列公式计算：投标报价得分=（评标基准价／有效投标报价）×价格权值60%×100。</w:t>
            </w:r>
          </w:p>
          <w:p>
            <w:pPr>
              <w:pageBreakBefore w:val="0"/>
              <w:widowControl/>
              <w:kinsoku/>
              <w:wordWrap/>
              <w:overflowPunct/>
              <w:topLinePunct w:val="0"/>
              <w:bidi w:val="0"/>
              <w:adjustRightInd w:val="0"/>
              <w:snapToGrid w:val="0"/>
              <w:spacing w:line="240" w:lineRule="auto"/>
              <w:ind w:left="0" w:right="0"/>
              <w:textAlignment w:val="auto"/>
              <w:rPr>
                <w:rFonts w:hint="eastAsia" w:ascii="仿宋" w:hAnsi="仿宋" w:eastAsia="仿宋" w:cs="仿宋"/>
                <w:sz w:val="28"/>
                <w:szCs w:val="28"/>
              </w:rPr>
            </w:pPr>
            <w:r>
              <w:rPr>
                <w:rFonts w:hint="eastAsia" w:ascii="仿宋" w:hAnsi="仿宋" w:eastAsia="仿宋" w:cs="仿宋"/>
                <w:kern w:val="0"/>
                <w:sz w:val="28"/>
                <w:szCs w:val="28"/>
              </w:rPr>
              <w:t>此项由评标</w:t>
            </w:r>
            <w:r>
              <w:rPr>
                <w:rFonts w:hint="eastAsia" w:ascii="仿宋" w:hAnsi="仿宋" w:eastAsia="仿宋" w:cs="仿宋"/>
                <w:kern w:val="0"/>
                <w:sz w:val="28"/>
                <w:szCs w:val="28"/>
                <w:lang w:eastAsia="zh-CN"/>
              </w:rPr>
              <w:t>小组</w:t>
            </w:r>
            <w:r>
              <w:rPr>
                <w:rFonts w:hint="eastAsia" w:ascii="仿宋" w:hAnsi="仿宋" w:eastAsia="仿宋" w:cs="仿宋"/>
                <w:kern w:val="0"/>
                <w:sz w:val="28"/>
                <w:szCs w:val="28"/>
              </w:rPr>
              <w:t>集体核实后统一打分。</w:t>
            </w:r>
          </w:p>
        </w:tc>
      </w:tr>
    </w:tbl>
    <w:p>
      <w:pPr>
        <w:pageBreakBefore w:val="0"/>
        <w:kinsoku/>
        <w:wordWrap/>
        <w:overflowPunct/>
        <w:topLinePunct w:val="0"/>
        <w:bidi w:val="0"/>
        <w:adjustRightInd w:val="0"/>
        <w:snapToGrid w:val="0"/>
        <w:spacing w:line="240" w:lineRule="auto"/>
        <w:ind w:left="0" w:right="0"/>
        <w:textAlignment w:val="auto"/>
        <w:rPr>
          <w:rFonts w:hint="eastAsia" w:ascii="仿宋" w:hAnsi="仿宋" w:eastAsia="仿宋" w:cs="仿宋"/>
          <w:sz w:val="28"/>
          <w:szCs w:val="28"/>
        </w:rPr>
      </w:pPr>
      <w:r>
        <w:rPr>
          <w:rFonts w:hint="eastAsia" w:ascii="仿宋" w:hAnsi="仿宋" w:eastAsia="仿宋" w:cs="仿宋"/>
          <w:sz w:val="28"/>
          <w:szCs w:val="28"/>
        </w:rPr>
        <w:t>注：（1）上述提供的证明材料应复印件加盖公章，原件随身携带备查；</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（2）技术分由评标</w:t>
      </w:r>
      <w:r>
        <w:rPr>
          <w:rFonts w:hint="eastAsia" w:ascii="仿宋" w:hAnsi="仿宋" w:eastAsia="仿宋" w:cs="仿宋"/>
          <w:sz w:val="28"/>
          <w:szCs w:val="28"/>
          <w:lang w:eastAsia="zh-CN"/>
        </w:rPr>
        <w:t>小组</w:t>
      </w:r>
      <w:r>
        <w:rPr>
          <w:rFonts w:hint="eastAsia" w:ascii="仿宋" w:hAnsi="仿宋" w:eastAsia="仿宋" w:cs="仿宋"/>
          <w:sz w:val="28"/>
          <w:szCs w:val="28"/>
        </w:rPr>
        <w:t>成员每人一份评分表，在分值范围内各自独立打分并签名。响应人技术得分为评标委员会各成员的有效评分的算术平均值（小数点保留二位，第三位四舍五入）；</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（3）资信</w:t>
      </w:r>
      <w:r>
        <w:rPr>
          <w:rFonts w:hint="eastAsia" w:ascii="仿宋" w:hAnsi="仿宋" w:eastAsia="仿宋" w:cs="仿宋"/>
          <w:sz w:val="28"/>
          <w:szCs w:val="28"/>
          <w:lang w:eastAsia="zh-CN"/>
        </w:rPr>
        <w:t>分</w:t>
      </w:r>
      <w:r>
        <w:rPr>
          <w:rFonts w:hint="eastAsia" w:ascii="仿宋" w:hAnsi="仿宋" w:eastAsia="仿宋" w:cs="仿宋"/>
          <w:sz w:val="28"/>
          <w:szCs w:val="28"/>
        </w:rPr>
        <w:t>及商务</w:t>
      </w:r>
      <w:r>
        <w:rPr>
          <w:rFonts w:hint="eastAsia" w:ascii="仿宋" w:hAnsi="仿宋" w:eastAsia="仿宋" w:cs="仿宋"/>
          <w:sz w:val="28"/>
          <w:szCs w:val="28"/>
          <w:lang w:eastAsia="zh-CN"/>
        </w:rPr>
        <w:t>分</w:t>
      </w:r>
      <w:r>
        <w:rPr>
          <w:rFonts w:hint="eastAsia" w:ascii="仿宋" w:hAnsi="仿宋" w:eastAsia="仿宋" w:cs="仿宋"/>
          <w:sz w:val="28"/>
          <w:szCs w:val="28"/>
        </w:rPr>
        <w:t>由评标</w:t>
      </w:r>
      <w:r>
        <w:rPr>
          <w:rFonts w:hint="eastAsia" w:ascii="仿宋" w:hAnsi="仿宋" w:eastAsia="仿宋" w:cs="仿宋"/>
          <w:sz w:val="28"/>
          <w:szCs w:val="28"/>
          <w:lang w:eastAsia="zh-CN"/>
        </w:rPr>
        <w:t>小组</w:t>
      </w:r>
      <w:r>
        <w:rPr>
          <w:rFonts w:hint="eastAsia" w:ascii="仿宋" w:hAnsi="仿宋" w:eastAsia="仿宋" w:cs="仿宋"/>
          <w:sz w:val="28"/>
          <w:szCs w:val="28"/>
        </w:rPr>
        <w:t>按评审标准统一评分。</w:t>
      </w:r>
    </w:p>
    <w:p>
      <w:pPr>
        <w:pageBreakBefore w:val="0"/>
        <w:kinsoku/>
        <w:wordWrap/>
        <w:overflowPunct/>
        <w:topLinePunct w:val="0"/>
        <w:bidi w:val="0"/>
        <w:adjustRightInd w:val="0"/>
        <w:snapToGrid w:val="0"/>
        <w:spacing w:line="240" w:lineRule="auto"/>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十、考核标准</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出具的法律意见书等法律文件违反法律法规、在提供服务过程中有故意或重大疏忽行为、合同审核/草拟过程中存在重大过失或明显疏忽的，每发生一次，采购人有权扣罚服务费人民币1000元；给采购人造成损失的，还应就损失部分进行赔偿。超过三次的，采购人有权解除合同。</w:t>
      </w:r>
    </w:p>
    <w:p>
      <w:pPr>
        <w:pageBreakBefore w:val="0"/>
        <w:kinsoku/>
        <w:wordWrap/>
        <w:overflowPunct/>
        <w:topLinePunct w:val="0"/>
        <w:bidi w:val="0"/>
        <w:adjustRightInd w:val="0"/>
        <w:snapToGrid w:val="0"/>
        <w:spacing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2、未按要求时间完成合同及其他法律文书的审核、起草等工作或未按照采购人要求人到场提供法律服务的，每发生一次，采购人有权扣罚服务费人民币1000元；超过三次的，采购人有权解除合同。</w:t>
      </w:r>
    </w:p>
    <w:p>
      <w:pPr>
        <w:pageBreakBefore w:val="0"/>
        <w:kinsoku/>
        <w:wordWrap/>
        <w:overflowPunct/>
        <w:topLinePunct w:val="0"/>
        <w:bidi w:val="0"/>
        <w:adjustRightInd w:val="0"/>
        <w:snapToGrid w:val="0"/>
        <w:spacing w:line="240" w:lineRule="auto"/>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十一、其他要求</w:t>
      </w:r>
    </w:p>
    <w:p>
      <w:pPr>
        <w:pStyle w:val="4"/>
        <w:pageBreakBefore w:val="0"/>
        <w:kinsoku/>
        <w:wordWrap/>
        <w:overflowPunct/>
        <w:topLinePunct w:val="0"/>
        <w:bidi w:val="0"/>
        <w:adjustRightInd w:val="0"/>
        <w:snapToGrid w:val="0"/>
        <w:spacing w:after="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供应商应提供技术服务方案，包括但不限于我公司上述服务要求对应的内容、服务响应时间、拟指派团队人员名单及基本信息、档案管理措施等。</w:t>
      </w:r>
    </w:p>
    <w:p>
      <w:pPr>
        <w:pStyle w:val="4"/>
        <w:rPr>
          <w:b/>
          <w:bCs/>
        </w:rPr>
      </w:pPr>
    </w:p>
    <w:p>
      <w:pPr>
        <w:pStyle w:val="4"/>
        <w:rPr>
          <w:b/>
          <w:bCs/>
        </w:rPr>
      </w:pPr>
    </w:p>
    <w:p>
      <w:pPr>
        <w:pStyle w:val="4"/>
        <w:rPr>
          <w:b/>
          <w:bCs/>
        </w:rPr>
      </w:pPr>
    </w:p>
    <w:p>
      <w:pPr>
        <w:pStyle w:val="4"/>
        <w:rPr>
          <w:b/>
          <w:bCs/>
        </w:rPr>
      </w:pPr>
    </w:p>
    <w:p>
      <w:pPr>
        <w:pStyle w:val="4"/>
        <w:rPr>
          <w:b/>
          <w:bCs/>
        </w:rPr>
      </w:pPr>
    </w:p>
    <w:p>
      <w:pPr>
        <w:pStyle w:val="4"/>
        <w:rPr>
          <w:b/>
          <w:bCs/>
        </w:rPr>
      </w:pPr>
    </w:p>
    <w:p>
      <w:pPr>
        <w:pStyle w:val="4"/>
        <w:rPr>
          <w:b/>
          <w:bCs/>
        </w:rPr>
      </w:pPr>
    </w:p>
    <w:p>
      <w:pPr>
        <w:pStyle w:val="4"/>
        <w:rPr>
          <w:b/>
          <w:bCs/>
        </w:rPr>
      </w:pPr>
    </w:p>
    <w:p>
      <w:pPr>
        <w:pStyle w:val="4"/>
        <w:rPr>
          <w:b/>
          <w:bCs/>
        </w:rPr>
      </w:pPr>
    </w:p>
    <w:p>
      <w:pPr>
        <w:pStyle w:val="4"/>
        <w:rPr>
          <w:b/>
          <w:bCs/>
        </w:rPr>
      </w:pPr>
    </w:p>
    <w:p>
      <w:pPr>
        <w:pStyle w:val="4"/>
        <w:rPr>
          <w:b/>
          <w:bCs/>
        </w:rPr>
      </w:pPr>
    </w:p>
    <w:p>
      <w:pPr>
        <w:pStyle w:val="4"/>
        <w:rPr>
          <w:b/>
          <w:bCs/>
        </w:rPr>
      </w:pPr>
      <w:bookmarkStart w:id="0" w:name="_GoBack"/>
      <w:bookmarkEnd w:id="0"/>
    </w:p>
    <w:p>
      <w:pPr>
        <w:pStyle w:val="4"/>
        <w:rPr>
          <w:b/>
          <w:bCs/>
        </w:rPr>
      </w:pPr>
    </w:p>
    <w:p>
      <w:pPr>
        <w:pStyle w:val="4"/>
        <w:rPr>
          <w:b/>
          <w:bCs/>
        </w:rPr>
      </w:pPr>
    </w:p>
    <w:p>
      <w:pPr>
        <w:pStyle w:val="4"/>
        <w:rPr>
          <w:b/>
          <w:bCs/>
        </w:rPr>
      </w:pPr>
    </w:p>
    <w:p>
      <w:pPr>
        <w:pStyle w:val="4"/>
        <w:rPr>
          <w:b/>
          <w:bCs/>
        </w:rPr>
      </w:pPr>
    </w:p>
    <w:p>
      <w:pPr>
        <w:tabs>
          <w:tab w:val="left" w:pos="1262"/>
        </w:tabs>
        <w:spacing w:line="520" w:lineRule="exact"/>
        <w:jc w:val="center"/>
        <w:rPr>
          <w:rFonts w:ascii="仿宋" w:hAnsi="仿宋" w:eastAsia="仿宋" w:cs="仿宋"/>
          <w:sz w:val="44"/>
          <w:szCs w:val="44"/>
        </w:rPr>
      </w:pPr>
      <w:r>
        <w:rPr>
          <w:rFonts w:hint="eastAsia" w:ascii="仿宋" w:hAnsi="仿宋" w:eastAsia="仿宋" w:cs="仿宋"/>
          <w:sz w:val="44"/>
          <w:szCs w:val="44"/>
        </w:rPr>
        <w:t>报价函</w:t>
      </w:r>
    </w:p>
    <w:p>
      <w:pPr>
        <w:spacing w:after="156" w:afterLines="50" w:line="520" w:lineRule="exact"/>
        <w:rPr>
          <w:rFonts w:ascii="仿宋" w:hAnsi="仿宋" w:eastAsia="仿宋" w:cs="仿宋"/>
          <w:b/>
          <w:bCs/>
          <w:color w:val="auto"/>
          <w:sz w:val="30"/>
          <w:szCs w:val="30"/>
        </w:rPr>
      </w:pPr>
    </w:p>
    <w:p>
      <w:pPr>
        <w:spacing w:line="520" w:lineRule="exact"/>
        <w:ind w:left="1506" w:hanging="1506" w:hangingChars="500"/>
        <w:jc w:val="left"/>
        <w:rPr>
          <w:rFonts w:ascii="仿宋" w:hAnsi="仿宋" w:eastAsia="仿宋" w:cs="仿宋"/>
          <w:b/>
          <w:bCs/>
          <w:color w:val="auto"/>
          <w:sz w:val="30"/>
          <w:szCs w:val="30"/>
        </w:rPr>
      </w:pPr>
      <w:r>
        <w:rPr>
          <w:rFonts w:hint="eastAsia" w:ascii="仿宋" w:hAnsi="仿宋" w:eastAsia="仿宋" w:cs="仿宋"/>
          <w:b/>
          <w:bCs/>
          <w:color w:val="auto"/>
          <w:sz w:val="30"/>
          <w:szCs w:val="30"/>
        </w:rPr>
        <w:t>项目名称：</w:t>
      </w:r>
      <w:r>
        <w:rPr>
          <w:rFonts w:hint="eastAsia" w:ascii="仿宋" w:hAnsi="仿宋" w:eastAsia="仿宋" w:cs="仿宋"/>
          <w:b/>
          <w:bCs/>
          <w:color w:val="auto"/>
          <w:sz w:val="30"/>
          <w:szCs w:val="30"/>
          <w:u w:val="single"/>
        </w:rPr>
        <w:t>杭州出租汽车集团有限公司及下属单位2024-2025年度常年法律服务单位采购项目</w:t>
      </w:r>
    </w:p>
    <w:p>
      <w:pPr>
        <w:spacing w:after="156" w:afterLines="50" w:line="520" w:lineRule="exact"/>
        <w:rPr>
          <w:rFonts w:ascii="仿宋" w:hAnsi="仿宋" w:eastAsia="仿宋" w:cs="仿宋"/>
          <w:b/>
          <w:bCs/>
          <w:color w:val="auto"/>
          <w:sz w:val="30"/>
          <w:szCs w:val="30"/>
          <w:u w:val="single"/>
        </w:rPr>
      </w:pPr>
      <w:r>
        <w:rPr>
          <w:rFonts w:hint="eastAsia" w:ascii="仿宋" w:hAnsi="仿宋" w:eastAsia="仿宋" w:cs="仿宋"/>
          <w:b/>
          <w:bCs/>
          <w:color w:val="auto"/>
          <w:sz w:val="30"/>
          <w:szCs w:val="30"/>
        </w:rPr>
        <w:t>报价单位（盖章）：</w:t>
      </w:r>
      <w:r>
        <w:rPr>
          <w:rFonts w:hint="eastAsia" w:ascii="仿宋" w:hAnsi="仿宋" w:eastAsia="仿宋" w:cs="仿宋"/>
          <w:b/>
          <w:bCs/>
          <w:color w:val="auto"/>
          <w:sz w:val="30"/>
          <w:szCs w:val="30"/>
          <w:u w:val="single"/>
        </w:rPr>
        <w:t xml:space="preserve">                                 </w:t>
      </w:r>
    </w:p>
    <w:p>
      <w:pPr>
        <w:spacing w:after="156" w:afterLines="50" w:line="520" w:lineRule="exact"/>
        <w:rPr>
          <w:rFonts w:ascii="仿宋" w:hAnsi="仿宋" w:eastAsia="仿宋" w:cs="仿宋"/>
          <w:b/>
          <w:bCs/>
          <w:color w:val="auto"/>
          <w:sz w:val="30"/>
          <w:szCs w:val="30"/>
        </w:rPr>
      </w:pPr>
      <w:r>
        <w:rPr>
          <w:rFonts w:hint="eastAsia" w:ascii="仿宋" w:hAnsi="仿宋" w:eastAsia="仿宋" w:cs="仿宋"/>
          <w:b/>
          <w:bCs/>
          <w:color w:val="auto"/>
          <w:sz w:val="30"/>
          <w:szCs w:val="30"/>
        </w:rPr>
        <w:t>报价日期：</w:t>
      </w:r>
      <w:r>
        <w:rPr>
          <w:rFonts w:hint="eastAsia" w:ascii="仿宋" w:hAnsi="仿宋" w:eastAsia="仿宋" w:cs="仿宋"/>
          <w:b/>
          <w:bCs/>
          <w:color w:val="auto"/>
          <w:sz w:val="30"/>
          <w:szCs w:val="30"/>
          <w:u w:val="single"/>
        </w:rPr>
        <w:t xml:space="preserve">      </w:t>
      </w:r>
      <w:r>
        <w:rPr>
          <w:rFonts w:hint="eastAsia" w:ascii="仿宋" w:hAnsi="仿宋" w:eastAsia="仿宋" w:cs="仿宋"/>
          <w:b/>
          <w:bCs/>
          <w:color w:val="auto"/>
          <w:sz w:val="30"/>
          <w:szCs w:val="30"/>
        </w:rPr>
        <w:t>年</w:t>
      </w:r>
      <w:r>
        <w:rPr>
          <w:rFonts w:hint="eastAsia" w:ascii="仿宋" w:hAnsi="仿宋" w:eastAsia="仿宋" w:cs="仿宋"/>
          <w:b/>
          <w:bCs/>
          <w:color w:val="auto"/>
          <w:sz w:val="30"/>
          <w:szCs w:val="30"/>
          <w:u w:val="single"/>
        </w:rPr>
        <w:t xml:space="preserve">     </w:t>
      </w:r>
      <w:r>
        <w:rPr>
          <w:rFonts w:hint="eastAsia" w:ascii="仿宋" w:hAnsi="仿宋" w:eastAsia="仿宋" w:cs="仿宋"/>
          <w:b/>
          <w:bCs/>
          <w:color w:val="auto"/>
          <w:sz w:val="30"/>
          <w:szCs w:val="30"/>
        </w:rPr>
        <w:t>月</w:t>
      </w:r>
      <w:r>
        <w:rPr>
          <w:rFonts w:hint="eastAsia" w:ascii="仿宋" w:hAnsi="仿宋" w:eastAsia="仿宋" w:cs="仿宋"/>
          <w:b/>
          <w:bCs/>
          <w:color w:val="auto"/>
          <w:sz w:val="30"/>
          <w:szCs w:val="30"/>
          <w:u w:val="single"/>
        </w:rPr>
        <w:t xml:space="preserve">      </w:t>
      </w:r>
      <w:r>
        <w:rPr>
          <w:rFonts w:hint="eastAsia" w:ascii="仿宋" w:hAnsi="仿宋" w:eastAsia="仿宋" w:cs="仿宋"/>
          <w:b/>
          <w:bCs/>
          <w:color w:val="auto"/>
          <w:sz w:val="30"/>
          <w:szCs w:val="30"/>
        </w:rPr>
        <w:t>日</w:t>
      </w:r>
    </w:p>
    <w:p>
      <w:pPr>
        <w:spacing w:after="156" w:afterLines="50" w:line="520" w:lineRule="exact"/>
        <w:rPr>
          <w:rFonts w:ascii="仿宋" w:hAnsi="仿宋" w:eastAsia="仿宋" w:cs="仿宋"/>
          <w:b/>
          <w:bCs/>
          <w:color w:val="auto"/>
          <w:sz w:val="30"/>
          <w:szCs w:val="30"/>
        </w:rPr>
      </w:pPr>
      <w:r>
        <w:rPr>
          <w:rFonts w:hint="eastAsia" w:ascii="仿宋" w:hAnsi="仿宋" w:eastAsia="仿宋" w:cs="仿宋"/>
          <w:b/>
          <w:bCs/>
          <w:color w:val="auto"/>
          <w:sz w:val="30"/>
          <w:szCs w:val="30"/>
        </w:rPr>
        <w:t>联系人:</w:t>
      </w:r>
      <w:r>
        <w:rPr>
          <w:rFonts w:hint="eastAsia" w:ascii="仿宋" w:hAnsi="仿宋" w:eastAsia="仿宋" w:cs="仿宋"/>
          <w:b/>
          <w:bCs/>
          <w:color w:val="auto"/>
          <w:sz w:val="30"/>
          <w:szCs w:val="30"/>
          <w:u w:val="single"/>
        </w:rPr>
        <w:t xml:space="preserve">            </w:t>
      </w:r>
      <w:r>
        <w:rPr>
          <w:rFonts w:hint="eastAsia" w:ascii="仿宋" w:hAnsi="仿宋" w:eastAsia="仿宋" w:cs="仿宋"/>
          <w:b/>
          <w:bCs/>
          <w:color w:val="auto"/>
          <w:sz w:val="30"/>
          <w:szCs w:val="30"/>
        </w:rPr>
        <w:t xml:space="preserve">      联系电话:</w:t>
      </w:r>
      <w:r>
        <w:rPr>
          <w:rFonts w:hint="eastAsia" w:ascii="仿宋" w:hAnsi="仿宋" w:eastAsia="仿宋" w:cs="仿宋"/>
          <w:b/>
          <w:bCs/>
          <w:color w:val="auto"/>
          <w:sz w:val="30"/>
          <w:szCs w:val="30"/>
          <w:u w:val="single"/>
        </w:rPr>
        <w:t xml:space="preserve">                </w:t>
      </w:r>
    </w:p>
    <w:tbl>
      <w:tblPr>
        <w:tblStyle w:val="10"/>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835"/>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114" w:type="dxa"/>
            <w:noWrap/>
            <w:vAlign w:val="center"/>
          </w:tcPr>
          <w:p>
            <w:pPr>
              <w:widowControl/>
              <w:spacing w:line="520" w:lineRule="exact"/>
              <w:jc w:val="center"/>
              <w:rPr>
                <w:rFonts w:ascii="仿宋" w:hAnsi="仿宋" w:eastAsia="仿宋" w:cs="仿宋"/>
                <w:color w:val="auto"/>
                <w:sz w:val="30"/>
                <w:szCs w:val="30"/>
              </w:rPr>
            </w:pPr>
            <w:r>
              <w:rPr>
                <w:rFonts w:hint="eastAsia"/>
              </w:rPr>
              <w:t>项目名称</w:t>
            </w:r>
          </w:p>
        </w:tc>
        <w:tc>
          <w:tcPr>
            <w:tcW w:w="2835" w:type="dxa"/>
            <w:noWrap/>
            <w:vAlign w:val="center"/>
          </w:tcPr>
          <w:p>
            <w:pPr>
              <w:widowControl/>
              <w:spacing w:line="520" w:lineRule="exact"/>
              <w:jc w:val="center"/>
            </w:pPr>
            <w:r>
              <w:rPr>
                <w:rFonts w:hint="eastAsia"/>
              </w:rPr>
              <w:t>含税最高限价（元）</w:t>
            </w:r>
          </w:p>
        </w:tc>
        <w:tc>
          <w:tcPr>
            <w:tcW w:w="3591" w:type="dxa"/>
            <w:vAlign w:val="center"/>
          </w:tcPr>
          <w:p>
            <w:pPr>
              <w:spacing w:line="520" w:lineRule="exact"/>
              <w:jc w:val="center"/>
              <w:rPr>
                <w:rFonts w:ascii="仿宋" w:hAnsi="仿宋" w:eastAsia="仿宋" w:cs="仿宋"/>
                <w:color w:val="auto"/>
                <w:sz w:val="30"/>
                <w:szCs w:val="30"/>
              </w:rPr>
            </w:pPr>
            <w:r>
              <w:rPr>
                <w:rFonts w:hint="eastAsia"/>
              </w:rPr>
              <w:t>报价金额（含税）（元）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3114" w:type="dxa"/>
            <w:noWrap/>
            <w:vAlign w:val="center"/>
          </w:tcPr>
          <w:p>
            <w:pPr>
              <w:widowControl/>
              <w:spacing w:line="480" w:lineRule="exact"/>
              <w:jc w:val="center"/>
              <w:rPr>
                <w:rFonts w:ascii="仿宋" w:hAnsi="仿宋" w:eastAsia="仿宋" w:cs="仿宋"/>
                <w:color w:val="auto"/>
              </w:rPr>
            </w:pPr>
            <w:r>
              <w:t>杭州</w:t>
            </w:r>
            <w:r>
              <w:rPr>
                <w:rFonts w:hint="eastAsia"/>
                <w:lang w:eastAsia="zh-CN"/>
              </w:rPr>
              <w:t>出租汽车集团</w:t>
            </w:r>
            <w:r>
              <w:rPr>
                <w:rFonts w:hint="eastAsia"/>
              </w:rPr>
              <w:t>有限公司及下属单位</w:t>
            </w:r>
            <w:r>
              <w:t>202</w:t>
            </w:r>
            <w:r>
              <w:rPr>
                <w:rFonts w:hint="eastAsia"/>
                <w:lang w:val="en-US" w:eastAsia="zh-CN"/>
              </w:rPr>
              <w:t>4</w:t>
            </w:r>
            <w:r>
              <w:t>-202</w:t>
            </w:r>
            <w:r>
              <w:rPr>
                <w:rFonts w:hint="eastAsia"/>
                <w:lang w:val="en-US" w:eastAsia="zh-CN"/>
              </w:rPr>
              <w:t>5</w:t>
            </w:r>
            <w:r>
              <w:t>年度常年法律服务单位采购项目</w:t>
            </w:r>
          </w:p>
        </w:tc>
        <w:tc>
          <w:tcPr>
            <w:tcW w:w="2835" w:type="dxa"/>
            <w:noWrap/>
            <w:vAlign w:val="center"/>
          </w:tcPr>
          <w:p>
            <w:pPr>
              <w:widowControl/>
              <w:spacing w:line="520" w:lineRule="exact"/>
              <w:jc w:val="center"/>
            </w:pPr>
            <w:r>
              <w:rPr>
                <w:rFonts w:hint="eastAsia"/>
                <w:lang w:val="en-US" w:eastAsia="zh-CN"/>
              </w:rPr>
              <w:t>100</w:t>
            </w:r>
            <w:r>
              <w:t>000.00</w:t>
            </w:r>
            <w:r>
              <w:rPr>
                <w:rFonts w:hint="eastAsia"/>
              </w:rPr>
              <w:t>元</w:t>
            </w:r>
          </w:p>
        </w:tc>
        <w:tc>
          <w:tcPr>
            <w:tcW w:w="3591" w:type="dxa"/>
            <w:vAlign w:val="center"/>
          </w:tcPr>
          <w:p>
            <w:pPr>
              <w:spacing w:line="520" w:lineRule="exact"/>
              <w:ind w:left="57"/>
              <w:jc w:val="left"/>
              <w:rPr>
                <w:rFonts w:ascii="仿宋" w:hAnsi="仿宋" w:eastAsia="仿宋" w:cs="仿宋"/>
                <w:color w:val="auto"/>
                <w:sz w:val="28"/>
                <w:szCs w:val="28"/>
              </w:rPr>
            </w:pPr>
            <w:r>
              <w:rPr>
                <w:rFonts w:hint="eastAsia" w:ascii="仿宋" w:hAnsi="仿宋" w:eastAsia="仿宋" w:cs="仿宋"/>
                <w:color w:val="auto"/>
                <w:sz w:val="28"/>
                <w:szCs w:val="28"/>
              </w:rPr>
              <w:t>小写</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w:t>
            </w:r>
          </w:p>
          <w:p>
            <w:pPr>
              <w:spacing w:line="520" w:lineRule="exact"/>
              <w:ind w:left="57"/>
              <w:jc w:val="left"/>
              <w:rPr>
                <w:rFonts w:ascii="仿宋" w:hAnsi="仿宋" w:eastAsia="仿宋" w:cs="仿宋"/>
                <w:color w:val="auto"/>
                <w:sz w:val="28"/>
                <w:szCs w:val="28"/>
              </w:rPr>
            </w:pPr>
            <w:r>
              <w:rPr>
                <w:rFonts w:hint="eastAsia" w:ascii="仿宋" w:hAnsi="仿宋" w:eastAsia="仿宋" w:cs="仿宋"/>
                <w:color w:val="auto"/>
                <w:sz w:val="28"/>
                <w:szCs w:val="28"/>
              </w:rPr>
              <w:t>大写</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540" w:type="dxa"/>
            <w:gridSpan w:val="3"/>
            <w:vAlign w:val="center"/>
          </w:tcPr>
          <w:p>
            <w:pPr>
              <w:widowControl/>
              <w:spacing w:line="520" w:lineRule="exact"/>
            </w:pPr>
            <w:r>
              <w:rPr>
                <w:rFonts w:hint="eastAsia"/>
              </w:rPr>
              <w:t>注：1、报价函若有分页，请加盖骑缝章；</w:t>
            </w:r>
          </w:p>
          <w:p>
            <w:pPr>
              <w:widowControl/>
              <w:numPr>
                <w:ilvl w:val="0"/>
                <w:numId w:val="1"/>
              </w:numPr>
              <w:spacing w:line="520" w:lineRule="exact"/>
              <w:ind w:firstLine="480" w:firstLineChars="200"/>
            </w:pPr>
            <w:r>
              <w:rPr>
                <w:rFonts w:hint="eastAsia"/>
              </w:rPr>
              <w:t>报价函用信封装好并密封；</w:t>
            </w:r>
          </w:p>
          <w:p>
            <w:pPr>
              <w:widowControl/>
              <w:numPr>
                <w:ilvl w:val="0"/>
                <w:numId w:val="1"/>
              </w:numPr>
              <w:spacing w:line="520" w:lineRule="exact"/>
              <w:ind w:firstLine="480" w:firstLineChars="200"/>
            </w:pPr>
            <w:r>
              <w:rPr>
                <w:rFonts w:hint="eastAsia"/>
              </w:rPr>
              <w:t>报价有效期</w:t>
            </w:r>
            <w:r>
              <w:rPr>
                <w:rFonts w:hint="eastAsia"/>
                <w:u w:val="single"/>
              </w:rPr>
              <w:t xml:space="preserve"> </w:t>
            </w:r>
            <w:r>
              <w:rPr>
                <w:u w:val="single"/>
              </w:rPr>
              <w:t>90</w:t>
            </w:r>
            <w:r>
              <w:rPr>
                <w:rFonts w:hint="eastAsia"/>
                <w:u w:val="single"/>
              </w:rPr>
              <w:t xml:space="preserve"> </w:t>
            </w:r>
            <w:r>
              <w:rPr>
                <w:rFonts w:hint="eastAsia"/>
              </w:rPr>
              <w:t>天；</w:t>
            </w:r>
          </w:p>
          <w:p>
            <w:pPr>
              <w:widowControl/>
              <w:spacing w:line="520" w:lineRule="exact"/>
              <w:ind w:firstLine="480" w:firstLineChars="200"/>
            </w:pPr>
            <w:r>
              <w:rPr>
                <w:rFonts w:hint="eastAsia"/>
              </w:rPr>
              <w:t>4、报价要求货币为人民币，且报价应含税及完成本项目的一切相关费用；</w:t>
            </w:r>
          </w:p>
          <w:p>
            <w:pPr>
              <w:widowControl/>
              <w:spacing w:line="520" w:lineRule="exact"/>
              <w:ind w:firstLine="480" w:firstLineChars="200"/>
            </w:pPr>
            <w:r>
              <w:rPr>
                <w:rFonts w:hint="eastAsia"/>
              </w:rPr>
              <w:t>5、报价超过含税最高限价</w:t>
            </w:r>
            <w:r>
              <w:t>上限为无效报价</w:t>
            </w:r>
            <w:r>
              <w:rPr>
                <w:rFonts w:hint="eastAsia"/>
              </w:rPr>
              <w:t>；大小写金额不一致时，以大写为准；</w:t>
            </w:r>
          </w:p>
          <w:p>
            <w:pPr>
              <w:widowControl/>
              <w:spacing w:line="520" w:lineRule="exact"/>
              <w:ind w:firstLine="480" w:firstLineChars="200"/>
            </w:pPr>
            <w:r>
              <w:rPr>
                <w:rFonts w:hint="eastAsia"/>
              </w:rPr>
              <w:t>6、报价函内容不允许做任何变更，变更视为无效报价（格式可根据实际需求自行排版）。</w:t>
            </w:r>
          </w:p>
        </w:tc>
      </w:tr>
    </w:tbl>
    <w:p>
      <w:pPr>
        <w:spacing w:before="312" w:beforeLines="100" w:line="520" w:lineRule="exact"/>
        <w:jc w:val="center"/>
        <w:rPr>
          <w:rFonts w:ascii="仿宋" w:hAnsi="仿宋" w:eastAsia="仿宋" w:cs="仿宋"/>
          <w:sz w:val="28"/>
          <w:szCs w:val="28"/>
        </w:rPr>
      </w:pPr>
    </w:p>
    <w:p>
      <w:pPr>
        <w:pStyle w:val="4"/>
        <w:rPr>
          <w:rFonts w:ascii="宋体" w:hAnsi="宋体"/>
          <w:b/>
          <w:bCs/>
          <w:sz w:val="32"/>
          <w:szCs w:val="32"/>
        </w:rPr>
      </w:pPr>
    </w:p>
    <w:p>
      <w:pPr>
        <w:pStyle w:val="9"/>
        <w:ind w:firstLine="210"/>
      </w:pPr>
    </w:p>
    <w:p>
      <w:pPr>
        <w:spacing w:line="520" w:lineRule="exact"/>
        <w:rPr>
          <w:rFonts w:ascii="宋体" w:hAnsi="宋体"/>
          <w:b/>
          <w:bCs/>
          <w:sz w:val="32"/>
          <w:szCs w:val="32"/>
        </w:rPr>
      </w:pPr>
    </w:p>
    <w:p>
      <w:pPr>
        <w:spacing w:before="312" w:beforeLines="100" w:line="520" w:lineRule="exact"/>
        <w:rPr>
          <w:rFonts w:ascii="仿宋" w:hAnsi="仿宋" w:eastAsia="仿宋" w:cs="仿宋"/>
          <w:sz w:val="44"/>
          <w:szCs w:val="44"/>
        </w:rPr>
      </w:pPr>
    </w:p>
    <w:p>
      <w:pPr>
        <w:spacing w:before="312" w:beforeLines="100" w:line="520" w:lineRule="exact"/>
        <w:jc w:val="center"/>
        <w:rPr>
          <w:rFonts w:ascii="仿宋" w:hAnsi="仿宋" w:eastAsia="仿宋" w:cs="仿宋"/>
          <w:sz w:val="44"/>
          <w:szCs w:val="44"/>
        </w:rPr>
        <w:sectPr>
          <w:pgSz w:w="11906" w:h="16838"/>
          <w:pgMar w:top="1417" w:right="1800" w:bottom="1417" w:left="1800" w:header="851" w:footer="992" w:gutter="0"/>
          <w:cols w:space="720" w:num="1"/>
          <w:docGrid w:type="lines" w:linePitch="312" w:charSpace="0"/>
        </w:sectPr>
      </w:pPr>
    </w:p>
    <w:p>
      <w:pPr>
        <w:spacing w:before="312" w:beforeLines="100" w:line="520" w:lineRule="exact"/>
        <w:jc w:val="center"/>
        <w:rPr>
          <w:rFonts w:ascii="仿宋" w:hAnsi="仿宋" w:eastAsia="仿宋" w:cs="仿宋"/>
          <w:sz w:val="44"/>
          <w:szCs w:val="44"/>
        </w:rPr>
      </w:pPr>
      <w:r>
        <w:rPr>
          <w:rFonts w:hint="eastAsia" w:ascii="仿宋" w:hAnsi="仿宋" w:eastAsia="仿宋" w:cs="仿宋"/>
          <w:sz w:val="44"/>
          <w:szCs w:val="44"/>
        </w:rPr>
        <w:t>一、营业执照、事业单位法人证书、社会团体法人登记证书或其他组织登记证明文件副本</w:t>
      </w:r>
      <w:r>
        <w:rPr>
          <w:rFonts w:ascii="仿宋" w:hAnsi="仿宋" w:eastAsia="仿宋" w:cs="仿宋"/>
          <w:sz w:val="44"/>
          <w:szCs w:val="44"/>
        </w:rPr>
        <w:t>(复印件加盖公章)</w:t>
      </w:r>
    </w:p>
    <w:p>
      <w:pPr>
        <w:spacing w:before="312" w:beforeLines="100" w:line="520" w:lineRule="exact"/>
        <w:jc w:val="center"/>
        <w:rPr>
          <w:rFonts w:ascii="仿宋" w:hAnsi="仿宋" w:eastAsia="仿宋" w:cs="仿宋"/>
          <w:sz w:val="44"/>
          <w:szCs w:val="44"/>
        </w:rPr>
      </w:pPr>
    </w:p>
    <w:p>
      <w:pPr>
        <w:spacing w:before="312" w:beforeLines="100" w:line="520" w:lineRule="exact"/>
        <w:jc w:val="center"/>
        <w:rPr>
          <w:rFonts w:ascii="仿宋" w:hAnsi="仿宋" w:eastAsia="仿宋" w:cs="仿宋"/>
          <w:sz w:val="44"/>
          <w:szCs w:val="44"/>
        </w:rPr>
      </w:pPr>
    </w:p>
    <w:p>
      <w:pPr>
        <w:spacing w:before="312" w:beforeLines="100" w:line="520" w:lineRule="exact"/>
        <w:jc w:val="center"/>
        <w:rPr>
          <w:rFonts w:ascii="仿宋" w:hAnsi="仿宋" w:eastAsia="仿宋" w:cs="仿宋"/>
          <w:sz w:val="44"/>
          <w:szCs w:val="44"/>
        </w:rPr>
      </w:pPr>
      <w:r>
        <w:rPr>
          <w:rFonts w:hint="eastAsia" w:ascii="仿宋" w:hAnsi="仿宋" w:eastAsia="仿宋" w:cs="仿宋"/>
          <w:sz w:val="44"/>
          <w:szCs w:val="44"/>
        </w:rPr>
        <w:t>二、律师事务所年检合格证明及律师事务所执业许可证（复印件加盖公章）</w:t>
      </w:r>
    </w:p>
    <w:p>
      <w:pPr>
        <w:pStyle w:val="4"/>
      </w:pPr>
    </w:p>
    <w:p>
      <w:pPr>
        <w:pStyle w:val="4"/>
      </w:pPr>
    </w:p>
    <w:p>
      <w:pPr>
        <w:pStyle w:val="4"/>
      </w:pPr>
    </w:p>
    <w:p>
      <w:pPr>
        <w:pStyle w:val="4"/>
      </w:pPr>
    </w:p>
    <w:p>
      <w:pPr>
        <w:pStyle w:val="4"/>
      </w:pPr>
    </w:p>
    <w:p>
      <w:pPr>
        <w:jc w:val="both"/>
        <w:rPr>
          <w:rFonts w:ascii="仿宋" w:hAnsi="仿宋" w:eastAsia="仿宋" w:cs="仿宋"/>
          <w:sz w:val="44"/>
          <w:szCs w:val="44"/>
        </w:rPr>
      </w:pPr>
      <w:r>
        <w:rPr>
          <w:rFonts w:hint="eastAsia" w:ascii="仿宋" w:hAnsi="仿宋" w:eastAsia="仿宋" w:cs="仿宋"/>
          <w:sz w:val="44"/>
          <w:szCs w:val="44"/>
        </w:rPr>
        <w:t>三、技术服务方案</w:t>
      </w:r>
    </w:p>
    <w:p>
      <w:pPr>
        <w:pStyle w:val="4"/>
        <w:rPr>
          <w:sz w:val="28"/>
          <w:szCs w:val="28"/>
        </w:rPr>
      </w:pPr>
      <w:r>
        <w:rPr>
          <w:rFonts w:hint="eastAsia"/>
          <w:sz w:val="28"/>
          <w:szCs w:val="28"/>
        </w:rPr>
        <w:t>（</w:t>
      </w:r>
      <w:r>
        <w:rPr>
          <w:rFonts w:hint="eastAsia" w:ascii="仿宋" w:hAnsi="仿宋" w:eastAsia="仿宋" w:cs="仿宋"/>
          <w:sz w:val="28"/>
          <w:szCs w:val="28"/>
        </w:rPr>
        <w:t>包括但不限于《用户需求书》服务要求对应的内容、业绩证明、获得荣誉、服务响应时间、拟指派团队人员名单及基本信息、档案管理措施等</w:t>
      </w:r>
      <w:r>
        <w:rPr>
          <w:rFonts w:hint="eastAsia"/>
          <w:sz w:val="28"/>
          <w:szCs w:val="28"/>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gLxwUCAAAEBAAADgAAAGRycy9lMm9Eb2MueG1srVNLbtswEN0X6B0I&#10;7mvZDlAYguUgieGiQPoB0h6AoiiLqMghhrQl9wDtDbrqpvuey+fIkLKcNN1kkQ0xHA7fvPc4XF72&#10;pmV7hV6DLfhsMuVMWQmVttuCf/2yebPgzAdhK9GCVQU/KM8vV69fLTuXqzk00FYKGYFYn3eu4E0I&#10;Ls8yLxtlhJ+AU5YOa0AjAm1xm1UoOkI3bTafTt9mHWDlEKTynrLr4ZCfEPE5gFDXWqo1yJ1RNgyo&#10;qFoRSJJvtPN8ldjWtZLhU117FVhbcFIa0kpNKC7jmq2WIt+icI2WJwriORSeaDJCW2p6hlqLINgO&#10;9X9QRksED3WYSDDZICQ5Qipm0yfe3DXCqaSFrPbubLp/OVj5cf8Zma4KfsGZFYYe/Pjr5/H33+Of&#10;H+wi2tM5n1PVnaO60F9DT0OTpHp3C/KbZxZuGmG36goRukaJiujN4s3s0dUBx0eQsvsAFfURuwAJ&#10;qK/RRO/IDUbo9DSH89OoPjAZWy7mi8WUjiSdjZvYQ+TjdYc+vFNgWAwKjvT2CV7sb30YSseS2M3C&#10;Rrct5UXe2n8ShBkziX5kPHAPfdlTddRUQnUgIQjDONFnoqAB/M5ZR6NUcEs/h7P2vSUr4tSNAY5B&#10;OQbCSrpY8MDZEN6EYTp3DvW2IdzR7Cuya6OTkAcOJ5Y0HMmK0yDH6Xu8T1UPn3d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B5yAvHBQIAAAQEAAAOAAAAAAAAAAEAIAAAAB4BAABkcnMvZTJv&#10;RG9jLnhtbFBLBQYAAAAABgAGAFkBAACV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68B2B7"/>
    <w:multiLevelType w:val="singleLevel"/>
    <w:tmpl w:val="5268B2B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wMGI5NGYyZTFlZWRhOTQ3MTY5ZTY4NmYwYzNiN2UifQ=="/>
  </w:docVars>
  <w:rsids>
    <w:rsidRoot w:val="00E20309"/>
    <w:rsid w:val="0002792A"/>
    <w:rsid w:val="000506F2"/>
    <w:rsid w:val="000A58C9"/>
    <w:rsid w:val="000C29AD"/>
    <w:rsid w:val="000C3131"/>
    <w:rsid w:val="000C3A78"/>
    <w:rsid w:val="00154EFE"/>
    <w:rsid w:val="00155CBA"/>
    <w:rsid w:val="00245F32"/>
    <w:rsid w:val="0031089D"/>
    <w:rsid w:val="003139AE"/>
    <w:rsid w:val="003A50B9"/>
    <w:rsid w:val="003B1E8E"/>
    <w:rsid w:val="004018ED"/>
    <w:rsid w:val="00413AAA"/>
    <w:rsid w:val="00535390"/>
    <w:rsid w:val="00541C42"/>
    <w:rsid w:val="0056190A"/>
    <w:rsid w:val="00562A25"/>
    <w:rsid w:val="005636E1"/>
    <w:rsid w:val="005A766B"/>
    <w:rsid w:val="00655CF7"/>
    <w:rsid w:val="006745B8"/>
    <w:rsid w:val="0068194C"/>
    <w:rsid w:val="00714B0F"/>
    <w:rsid w:val="007237D7"/>
    <w:rsid w:val="007769B2"/>
    <w:rsid w:val="007B276A"/>
    <w:rsid w:val="007F432C"/>
    <w:rsid w:val="0080696F"/>
    <w:rsid w:val="00814693"/>
    <w:rsid w:val="00851280"/>
    <w:rsid w:val="0085340B"/>
    <w:rsid w:val="00890328"/>
    <w:rsid w:val="00895D51"/>
    <w:rsid w:val="008D1409"/>
    <w:rsid w:val="009253C0"/>
    <w:rsid w:val="0093452D"/>
    <w:rsid w:val="0097728D"/>
    <w:rsid w:val="009B4201"/>
    <w:rsid w:val="009F0BFD"/>
    <w:rsid w:val="00A1502A"/>
    <w:rsid w:val="00A17795"/>
    <w:rsid w:val="00A36CB2"/>
    <w:rsid w:val="00AA3A52"/>
    <w:rsid w:val="00AD7BAC"/>
    <w:rsid w:val="00B56171"/>
    <w:rsid w:val="00B8334A"/>
    <w:rsid w:val="00BC19E2"/>
    <w:rsid w:val="00C73E5B"/>
    <w:rsid w:val="00D32962"/>
    <w:rsid w:val="00D80DC5"/>
    <w:rsid w:val="00DA6412"/>
    <w:rsid w:val="00DF2426"/>
    <w:rsid w:val="00E20309"/>
    <w:rsid w:val="00ED0351"/>
    <w:rsid w:val="00EE1F08"/>
    <w:rsid w:val="00EF0A82"/>
    <w:rsid w:val="00F31EE8"/>
    <w:rsid w:val="00FA5FDD"/>
    <w:rsid w:val="00FB4784"/>
    <w:rsid w:val="00FB6DF7"/>
    <w:rsid w:val="015C2822"/>
    <w:rsid w:val="02707C01"/>
    <w:rsid w:val="053578FC"/>
    <w:rsid w:val="08310DFB"/>
    <w:rsid w:val="0A454A85"/>
    <w:rsid w:val="0AEC4F01"/>
    <w:rsid w:val="0AF563DB"/>
    <w:rsid w:val="0D29243C"/>
    <w:rsid w:val="0D9E0CAC"/>
    <w:rsid w:val="10926AB7"/>
    <w:rsid w:val="12042B30"/>
    <w:rsid w:val="125D0185"/>
    <w:rsid w:val="150D447C"/>
    <w:rsid w:val="157E5460"/>
    <w:rsid w:val="15954E35"/>
    <w:rsid w:val="15A308B2"/>
    <w:rsid w:val="16DC407B"/>
    <w:rsid w:val="195C6CAB"/>
    <w:rsid w:val="19C72DC1"/>
    <w:rsid w:val="1A0D19E3"/>
    <w:rsid w:val="1BDB0271"/>
    <w:rsid w:val="1C2A2B38"/>
    <w:rsid w:val="1D5814EA"/>
    <w:rsid w:val="1F6966C8"/>
    <w:rsid w:val="201F37F2"/>
    <w:rsid w:val="22062FC0"/>
    <w:rsid w:val="2262788E"/>
    <w:rsid w:val="24030E16"/>
    <w:rsid w:val="242D3B4D"/>
    <w:rsid w:val="25393E1E"/>
    <w:rsid w:val="27441AAE"/>
    <w:rsid w:val="29780EB9"/>
    <w:rsid w:val="2B9A59EC"/>
    <w:rsid w:val="2C3562D9"/>
    <w:rsid w:val="302913F7"/>
    <w:rsid w:val="3B512F70"/>
    <w:rsid w:val="3C9C770E"/>
    <w:rsid w:val="3D5642D8"/>
    <w:rsid w:val="40D847A6"/>
    <w:rsid w:val="41384420"/>
    <w:rsid w:val="426E2B92"/>
    <w:rsid w:val="44890283"/>
    <w:rsid w:val="4568773C"/>
    <w:rsid w:val="45B778DE"/>
    <w:rsid w:val="45FA5643"/>
    <w:rsid w:val="480D76FE"/>
    <w:rsid w:val="4867383D"/>
    <w:rsid w:val="494D47E1"/>
    <w:rsid w:val="4A0929F0"/>
    <w:rsid w:val="4A1E617D"/>
    <w:rsid w:val="4ABE4EF7"/>
    <w:rsid w:val="4CF136D5"/>
    <w:rsid w:val="4E6F4899"/>
    <w:rsid w:val="50BF3C56"/>
    <w:rsid w:val="54977258"/>
    <w:rsid w:val="57B02EBF"/>
    <w:rsid w:val="59F304D1"/>
    <w:rsid w:val="5DB34533"/>
    <w:rsid w:val="5FB22F37"/>
    <w:rsid w:val="5FDA4FBB"/>
    <w:rsid w:val="620E48A7"/>
    <w:rsid w:val="62A36DC8"/>
    <w:rsid w:val="65F241F8"/>
    <w:rsid w:val="6A0D73FB"/>
    <w:rsid w:val="6F5B455B"/>
    <w:rsid w:val="70384CF8"/>
    <w:rsid w:val="7403281F"/>
    <w:rsid w:val="77E37F3B"/>
    <w:rsid w:val="7CD05A89"/>
    <w:rsid w:val="7DD1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ˎ̥" w:hAnsi="ˎ̥" w:eastAsia="宋体" w:cs="宋体"/>
      <w:color w:val="000000"/>
      <w:kern w:val="0"/>
      <w:sz w:val="24"/>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autoRedefine/>
    <w:unhideWhenUsed/>
    <w:qFormat/>
    <w:uiPriority w:val="9"/>
    <w:pPr>
      <w:keepNext/>
      <w:keepLines/>
      <w:spacing w:before="260" w:after="260" w:line="413" w:lineRule="auto"/>
      <w:outlineLvl w:val="1"/>
    </w:pPr>
    <w:rPr>
      <w:rFonts w:ascii="Arial" w:hAnsi="Arial" w:eastAsia="黑体"/>
      <w:b/>
      <w:sz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link w:val="12"/>
    <w:autoRedefine/>
    <w:unhideWhenUsed/>
    <w:qFormat/>
    <w:uiPriority w:val="1"/>
    <w:pPr>
      <w:spacing w:after="120"/>
    </w:pPr>
  </w:style>
  <w:style w:type="paragraph" w:styleId="5">
    <w:name w:val="Plain Text"/>
    <w:basedOn w:val="1"/>
    <w:link w:val="14"/>
    <w:autoRedefine/>
    <w:qFormat/>
    <w:uiPriority w:val="0"/>
    <w:rPr>
      <w:rFonts w:ascii="Verdana" w:hAnsi="Courier New" w:cs="Courier New"/>
      <w:szCs w:val="21"/>
    </w:rPr>
  </w:style>
  <w:style w:type="paragraph" w:styleId="6">
    <w:name w:val="footer"/>
    <w:basedOn w:val="1"/>
    <w:link w:val="15"/>
    <w:autoRedefine/>
    <w:qFormat/>
    <w:uiPriority w:val="0"/>
    <w:pPr>
      <w:tabs>
        <w:tab w:val="center" w:pos="4153"/>
        <w:tab w:val="right" w:pos="8306"/>
      </w:tabs>
      <w:snapToGrid w:val="0"/>
      <w:jc w:val="left"/>
    </w:pPr>
    <w:rPr>
      <w:sz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120" w:beforeLines="0" w:beforeAutospacing="0" w:after="120" w:afterLines="0" w:afterAutospacing="0"/>
      <w:jc w:val="left"/>
    </w:pPr>
    <w:rPr>
      <w:b/>
      <w:caps/>
    </w:rPr>
  </w:style>
  <w:style w:type="paragraph" w:styleId="9">
    <w:name w:val="Body Text First Indent"/>
    <w:basedOn w:val="4"/>
    <w:next w:val="1"/>
    <w:link w:val="13"/>
    <w:autoRedefine/>
    <w:qFormat/>
    <w:uiPriority w:val="99"/>
    <w:pPr>
      <w:widowControl/>
      <w:ind w:firstLine="420" w:firstLineChars="100"/>
      <w:jc w:val="left"/>
    </w:pPr>
    <w:rPr>
      <w:rFonts w:ascii="Times New Roman"/>
      <w:sz w:val="21"/>
    </w:rPr>
  </w:style>
  <w:style w:type="character" w:customStyle="1" w:styleId="12">
    <w:name w:val="正文文本 字符"/>
    <w:basedOn w:val="11"/>
    <w:link w:val="4"/>
    <w:autoRedefine/>
    <w:qFormat/>
    <w:uiPriority w:val="1"/>
    <w:rPr>
      <w:rFonts w:ascii="ˎ̥" w:hAnsi="ˎ̥" w:eastAsia="宋体" w:cs="宋体"/>
      <w:color w:val="000000"/>
      <w:kern w:val="0"/>
      <w:sz w:val="24"/>
      <w:szCs w:val="24"/>
    </w:rPr>
  </w:style>
  <w:style w:type="character" w:customStyle="1" w:styleId="13">
    <w:name w:val="正文文本首行缩进 字符"/>
    <w:basedOn w:val="12"/>
    <w:link w:val="9"/>
    <w:autoRedefine/>
    <w:qFormat/>
    <w:uiPriority w:val="99"/>
    <w:rPr>
      <w:rFonts w:ascii="Times New Roman" w:hAnsi="ˎ̥" w:eastAsia="宋体" w:cs="宋体"/>
      <w:color w:val="000000"/>
      <w:kern w:val="0"/>
      <w:sz w:val="24"/>
      <w:szCs w:val="24"/>
    </w:rPr>
  </w:style>
  <w:style w:type="character" w:customStyle="1" w:styleId="14">
    <w:name w:val="纯文本 字符"/>
    <w:basedOn w:val="11"/>
    <w:link w:val="5"/>
    <w:autoRedefine/>
    <w:qFormat/>
    <w:uiPriority w:val="0"/>
    <w:rPr>
      <w:rFonts w:ascii="Verdana" w:hAnsi="Courier New" w:eastAsia="宋体" w:cs="Courier New"/>
      <w:color w:val="000000"/>
      <w:kern w:val="0"/>
      <w:sz w:val="24"/>
      <w:szCs w:val="21"/>
    </w:rPr>
  </w:style>
  <w:style w:type="character" w:customStyle="1" w:styleId="15">
    <w:name w:val="页脚 字符"/>
    <w:basedOn w:val="11"/>
    <w:link w:val="6"/>
    <w:autoRedefine/>
    <w:qFormat/>
    <w:uiPriority w:val="0"/>
    <w:rPr>
      <w:rFonts w:ascii="ˎ̥" w:hAnsi="ˎ̥" w:eastAsia="宋体" w:cs="宋体"/>
      <w:color w:val="000000"/>
      <w:kern w:val="0"/>
      <w:sz w:val="18"/>
      <w:szCs w:val="24"/>
    </w:rPr>
  </w:style>
  <w:style w:type="character" w:customStyle="1" w:styleId="16">
    <w:name w:val="页眉 字符"/>
    <w:basedOn w:val="11"/>
    <w:link w:val="7"/>
    <w:autoRedefine/>
    <w:qFormat/>
    <w:uiPriority w:val="99"/>
    <w:rPr>
      <w:rFonts w:ascii="ˎ̥" w:hAnsi="ˎ̥" w:eastAsia="宋体" w:cs="宋体"/>
      <w:color w:val="000000"/>
      <w:kern w:val="0"/>
      <w:sz w:val="18"/>
      <w:szCs w:val="18"/>
    </w:rPr>
  </w:style>
  <w:style w:type="paragraph" w:customStyle="1" w:styleId="17">
    <w:name w:val="Table Paragraph"/>
    <w:basedOn w:val="1"/>
    <w:autoRedefine/>
    <w:qFormat/>
    <w:uiPriority w:val="1"/>
    <w:pPr>
      <w:jc w:val="left"/>
    </w:pPr>
    <w:rPr>
      <w:rFonts w:ascii="宋体" w:hAnsi="宋体" w:eastAsia="宋体" w:cs="宋体"/>
      <w:kern w:val="0"/>
      <w:sz w:val="22"/>
      <w:szCs w:val="22"/>
      <w:lang w:eastAsia="en-US"/>
    </w:rPr>
  </w:style>
  <w:style w:type="paragraph" w:customStyle="1" w:styleId="18">
    <w:name w:val="Default"/>
    <w:autoRedefine/>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C0125-F57E-4064-9465-01D15E3D68A0}">
  <ds:schemaRefs/>
</ds:datastoreItem>
</file>

<file path=docProps/app.xml><?xml version="1.0" encoding="utf-8"?>
<Properties xmlns="http://schemas.openxmlformats.org/officeDocument/2006/extended-properties" xmlns:vt="http://schemas.openxmlformats.org/officeDocument/2006/docPropsVTypes">
  <Template>Normal</Template>
  <Pages>8</Pages>
  <Words>528</Words>
  <Characters>3011</Characters>
  <Lines>25</Lines>
  <Paragraphs>7</Paragraphs>
  <TotalTime>1</TotalTime>
  <ScaleCrop>false</ScaleCrop>
  <LinksUpToDate>false</LinksUpToDate>
  <CharactersWithSpaces>3532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2023-04-20T08:20:00Z</dcterms:created>
  <dc:creator>s q</dc:creator>
  <cp:lastModifiedBy>爔</cp:lastModifiedBy>
  <cp:lastPrinted>2024-02-06T01:39:00Z</cp:lastPrinted>
  <dcterms:modified xsi:type="dcterms:W3CDTF">2024-02-18T06:37:36Z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AA20D31D7F5D42F1A8F0A1AA69D41794_13</vt:lpwstr>
  </property>
</Properties>
</file>