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1" w:lineRule="auto"/>
        <w:rPr>
          <w:rFonts w:hint="eastAsia" w:ascii="方正仿宋_GB18030" w:hAnsi="方正仿宋_GB18030" w:eastAsia="方正仿宋_GB18030" w:cs="方正仿宋_GB18030"/>
          <w:sz w:val="21"/>
        </w:rPr>
      </w:pPr>
    </w:p>
    <w:p>
      <w:pPr>
        <w:pStyle w:val="5"/>
        <w:spacing w:before="169" w:line="500" w:lineRule="exact"/>
        <w:ind w:left="0" w:firstLine="0" w:firstLineChars="0"/>
        <w:jc w:val="center"/>
        <w:rPr>
          <w:rFonts w:hint="eastAsia" w:ascii="方正仿宋_GB18030" w:hAnsi="方正仿宋_GB18030" w:eastAsia="方正仿宋_GB18030" w:cs="方正仿宋_GB18030"/>
          <w:b/>
          <w:bCs/>
          <w:spacing w:val="15"/>
          <w:sz w:val="48"/>
          <w:szCs w:val="48"/>
        </w:rPr>
      </w:pPr>
      <w:r>
        <w:rPr>
          <w:rFonts w:hint="eastAsia" w:ascii="方正仿宋_GB18030" w:hAnsi="方正仿宋_GB18030" w:eastAsia="方正仿宋_GB18030" w:cs="方正仿宋_GB18030"/>
          <w:b/>
          <w:bCs/>
          <w:spacing w:val="15"/>
          <w:sz w:val="48"/>
          <w:szCs w:val="48"/>
        </w:rPr>
        <w:t>杭州</w:t>
      </w:r>
      <w:r>
        <w:rPr>
          <w:rFonts w:hint="eastAsia" w:ascii="方正仿宋_GB18030" w:hAnsi="方正仿宋_GB18030" w:eastAsia="方正仿宋_GB18030" w:cs="方正仿宋_GB18030"/>
          <w:b/>
          <w:bCs/>
          <w:spacing w:val="15"/>
          <w:sz w:val="48"/>
          <w:szCs w:val="48"/>
          <w:lang w:val="en-US" w:eastAsia="zh-CN"/>
        </w:rPr>
        <w:t>怡苑物产集团有限</w:t>
      </w:r>
      <w:r>
        <w:rPr>
          <w:rFonts w:hint="eastAsia" w:ascii="方正仿宋_GB18030" w:hAnsi="方正仿宋_GB18030" w:eastAsia="方正仿宋_GB18030" w:cs="方正仿宋_GB18030"/>
          <w:b/>
          <w:bCs/>
          <w:spacing w:val="15"/>
          <w:sz w:val="48"/>
          <w:szCs w:val="48"/>
        </w:rPr>
        <w:t>公司</w:t>
      </w:r>
    </w:p>
    <w:p>
      <w:pPr>
        <w:pStyle w:val="5"/>
        <w:spacing w:before="169"/>
        <w:ind w:firstLine="0" w:firstLineChars="0"/>
        <w:jc w:val="center"/>
        <w:rPr>
          <w:rFonts w:hint="eastAsia" w:ascii="方正仿宋_GB18030" w:hAnsi="方正仿宋_GB18030" w:eastAsia="方正仿宋_GB18030" w:cs="方正仿宋_GB18030"/>
          <w:sz w:val="48"/>
          <w:szCs w:val="48"/>
        </w:rPr>
      </w:pPr>
      <w:r>
        <w:rPr>
          <w:rFonts w:hint="eastAsia" w:ascii="方正仿宋_GB18030" w:hAnsi="方正仿宋_GB18030" w:eastAsia="方正仿宋_GB18030" w:cs="方正仿宋_GB18030"/>
          <w:b/>
          <w:bCs/>
          <w:spacing w:val="15"/>
          <w:sz w:val="48"/>
          <w:szCs w:val="48"/>
          <w:lang w:val="en-US" w:eastAsia="zh-CN"/>
        </w:rPr>
        <w:t>食堂设施设备维修项目</w:t>
      </w: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18030" w:hAnsi="方正仿宋_GB18030" w:eastAsia="方正仿宋_GB18030" w:cs="方正仿宋_GB18030"/>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18030" w:hAnsi="方正仿宋_GB18030" w:eastAsia="方正仿宋_GB18030" w:cs="方正仿宋_GB18030"/>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18030" w:hAnsi="方正仿宋_GB18030" w:eastAsia="方正仿宋_GB18030" w:cs="方正仿宋_GB18030"/>
          <w:sz w:val="21"/>
        </w:rPr>
      </w:pPr>
    </w:p>
    <w:p>
      <w:pPr>
        <w:pStyle w:val="5"/>
        <w:keepNext w:val="0"/>
        <w:keepLines w:val="0"/>
        <w:pageBreakBefore w:val="0"/>
        <w:widowControl/>
        <w:kinsoku w:val="0"/>
        <w:wordWrap/>
        <w:overflowPunct/>
        <w:topLinePunct w:val="0"/>
        <w:bidi w:val="0"/>
        <w:adjustRightInd w:val="0"/>
        <w:snapToGrid w:val="0"/>
        <w:spacing w:before="270" w:line="500" w:lineRule="exact"/>
        <w:ind w:left="2666"/>
        <w:textAlignment w:val="baseline"/>
        <w:rPr>
          <w:rFonts w:hint="eastAsia" w:ascii="方正仿宋_GB18030" w:hAnsi="方正仿宋_GB18030" w:eastAsia="方正仿宋_GB18030" w:cs="方正仿宋_GB18030"/>
          <w:sz w:val="83"/>
          <w:szCs w:val="83"/>
        </w:rPr>
      </w:pPr>
      <w:r>
        <w:rPr>
          <w:rFonts w:hint="eastAsia" w:ascii="方正仿宋_GB18030" w:hAnsi="方正仿宋_GB18030" w:eastAsia="方正仿宋_GB18030" w:cs="方正仿宋_GB18030"/>
          <w:b/>
          <w:bCs/>
          <w:spacing w:val="-5"/>
          <w:sz w:val="84"/>
          <w:szCs w:val="84"/>
        </w:rPr>
        <w:t>采购文件</w:t>
      </w: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18030" w:hAnsi="方正仿宋_GB18030" w:eastAsia="方正仿宋_GB18030" w:cs="方正仿宋_GB18030"/>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18030" w:hAnsi="方正仿宋_GB18030" w:eastAsia="方正仿宋_GB18030" w:cs="方正仿宋_GB18030"/>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18030" w:hAnsi="方正仿宋_GB18030" w:eastAsia="方正仿宋_GB18030" w:cs="方正仿宋_GB18030"/>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18030" w:hAnsi="方正仿宋_GB18030" w:eastAsia="方正仿宋_GB18030" w:cs="方正仿宋_GB18030"/>
          <w:sz w:val="36"/>
          <w:szCs w:val="36"/>
        </w:rPr>
      </w:pPr>
    </w:p>
    <w:p>
      <w:pPr>
        <w:pStyle w:val="5"/>
        <w:spacing w:before="114" w:line="500" w:lineRule="exact"/>
        <w:ind w:left="0" w:firstLine="0" w:firstLineChars="0"/>
        <w:jc w:val="center"/>
        <w:rPr>
          <w:rFonts w:hint="default" w:ascii="方正仿宋_GB18030" w:hAnsi="方正仿宋_GB18030" w:eastAsia="方正仿宋_GB18030" w:cs="方正仿宋_GB18030"/>
          <w:spacing w:val="4"/>
          <w:sz w:val="36"/>
          <w:szCs w:val="36"/>
          <w:lang w:val="en-US" w:eastAsia="zh-CN"/>
        </w:rPr>
      </w:pPr>
      <w:r>
        <w:rPr>
          <w:rFonts w:hint="eastAsia" w:ascii="方正仿宋_GB18030" w:hAnsi="方正仿宋_GB18030" w:eastAsia="方正仿宋_GB18030" w:cs="方正仿宋_GB18030"/>
          <w:spacing w:val="4"/>
          <w:sz w:val="36"/>
          <w:szCs w:val="36"/>
          <w:lang w:val="en-US" w:eastAsia="zh-CN"/>
        </w:rPr>
        <w:t>采购编号：</w:t>
      </w:r>
      <w:r>
        <w:rPr>
          <w:rFonts w:hint="eastAsia" w:ascii="方正仿宋_GB18030" w:hAnsi="方正仿宋_GB18030" w:eastAsia="方正仿宋_GB18030" w:cs="方正仿宋_GB18030"/>
          <w:spacing w:val="4"/>
          <w:sz w:val="36"/>
          <w:szCs w:val="36"/>
          <w:lang w:eastAsia="zh-CN"/>
        </w:rPr>
        <w:t>CT-CGYS【2025】4</w:t>
      </w:r>
      <w:r>
        <w:rPr>
          <w:rFonts w:hint="eastAsia" w:ascii="方正仿宋_GB18030" w:hAnsi="方正仿宋_GB18030" w:eastAsia="方正仿宋_GB18030" w:cs="方正仿宋_GB18030"/>
          <w:spacing w:val="4"/>
          <w:sz w:val="36"/>
          <w:szCs w:val="36"/>
          <w:lang w:val="en-US" w:eastAsia="zh-CN"/>
        </w:rPr>
        <w:t>73</w:t>
      </w:r>
    </w:p>
    <w:p>
      <w:pPr>
        <w:pStyle w:val="5"/>
        <w:spacing w:before="114" w:line="500" w:lineRule="exact"/>
        <w:ind w:left="2261" w:firstLine="368" w:firstLineChars="100"/>
        <w:rPr>
          <w:rFonts w:hint="eastAsia" w:ascii="方正仿宋_GB18030" w:hAnsi="方正仿宋_GB18030" w:eastAsia="方正仿宋_GB18030" w:cs="方正仿宋_GB18030"/>
          <w:sz w:val="36"/>
          <w:szCs w:val="36"/>
        </w:rPr>
      </w:pPr>
      <w:r>
        <w:rPr>
          <w:rFonts w:hint="eastAsia" w:ascii="方正仿宋_GB18030" w:hAnsi="方正仿宋_GB18030" w:eastAsia="方正仿宋_GB18030" w:cs="方正仿宋_GB18030"/>
          <w:spacing w:val="4"/>
          <w:sz w:val="36"/>
          <w:szCs w:val="36"/>
        </w:rPr>
        <w:t>采购方式：</w:t>
      </w:r>
      <w:r>
        <w:rPr>
          <w:rFonts w:hint="eastAsia" w:ascii="方正仿宋_GB18030" w:hAnsi="方正仿宋_GB18030" w:eastAsia="方正仿宋_GB18030" w:cs="方正仿宋_GB18030"/>
          <w:spacing w:val="-149"/>
          <w:sz w:val="36"/>
          <w:szCs w:val="36"/>
        </w:rPr>
        <w:t xml:space="preserve"> </w:t>
      </w:r>
      <w:r>
        <w:rPr>
          <w:rFonts w:hint="eastAsia" w:ascii="方正仿宋_GB18030" w:hAnsi="方正仿宋_GB18030" w:eastAsia="方正仿宋_GB18030" w:cs="方正仿宋_GB18030"/>
          <w:spacing w:val="-163"/>
          <w:sz w:val="36"/>
          <w:szCs w:val="36"/>
          <w:u w:val="none" w:color="auto"/>
        </w:rPr>
        <w:t xml:space="preserve"> </w:t>
      </w:r>
      <w:r>
        <w:rPr>
          <w:rFonts w:hint="eastAsia" w:ascii="方正仿宋_GB18030" w:hAnsi="方正仿宋_GB18030" w:eastAsia="方正仿宋_GB18030" w:cs="方正仿宋_GB18030"/>
          <w:spacing w:val="4"/>
          <w:sz w:val="36"/>
          <w:szCs w:val="36"/>
          <w:lang w:val="en-US" w:eastAsia="zh-CN"/>
        </w:rPr>
        <w:t>公开</w:t>
      </w:r>
      <w:r>
        <w:rPr>
          <w:rFonts w:hint="eastAsia" w:ascii="方正仿宋_GB18030" w:hAnsi="方正仿宋_GB18030" w:eastAsia="方正仿宋_GB18030" w:cs="方正仿宋_GB18030"/>
          <w:spacing w:val="4"/>
          <w:sz w:val="36"/>
          <w:szCs w:val="36"/>
        </w:rPr>
        <w:t>询价</w:t>
      </w: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18030" w:hAnsi="方正仿宋_GB18030" w:eastAsia="方正仿宋_GB18030" w:cs="方正仿宋_GB18030"/>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18030" w:hAnsi="方正仿宋_GB18030" w:eastAsia="方正仿宋_GB18030" w:cs="方正仿宋_GB18030"/>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18030" w:hAnsi="方正仿宋_GB18030" w:eastAsia="方正仿宋_GB18030" w:cs="方正仿宋_GB18030"/>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18030" w:hAnsi="方正仿宋_GB18030" w:eastAsia="方正仿宋_GB18030" w:cs="方正仿宋_GB18030"/>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18030" w:hAnsi="方正仿宋_GB18030" w:eastAsia="方正仿宋_GB18030" w:cs="方正仿宋_GB18030"/>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18030" w:hAnsi="方正仿宋_GB18030" w:eastAsia="方正仿宋_GB18030" w:cs="方正仿宋_GB18030"/>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18030" w:hAnsi="方正仿宋_GB18030" w:eastAsia="方正仿宋_GB18030" w:cs="方正仿宋_GB18030"/>
          <w:sz w:val="21"/>
        </w:rPr>
      </w:pPr>
    </w:p>
    <w:p>
      <w:pPr>
        <w:pStyle w:val="5"/>
        <w:spacing w:before="114" w:line="500" w:lineRule="exact"/>
        <w:ind w:left="0" w:right="907" w:firstLine="0" w:firstLineChars="0"/>
        <w:jc w:val="center"/>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pacing w:val="8"/>
        </w:rPr>
        <w:t>采   购   人：杭州</w:t>
      </w:r>
      <w:r>
        <w:rPr>
          <w:rFonts w:hint="eastAsia" w:ascii="方正仿宋_GB18030" w:hAnsi="方正仿宋_GB18030" w:eastAsia="方正仿宋_GB18030" w:cs="方正仿宋_GB18030"/>
          <w:spacing w:val="8"/>
          <w:lang w:val="en-US" w:eastAsia="zh-CN"/>
        </w:rPr>
        <w:t>怡苑物产集团有限公司</w:t>
      </w: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18030" w:hAnsi="方正仿宋_GB18030" w:eastAsia="方正仿宋_GB18030" w:cs="方正仿宋_GB18030"/>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18030" w:hAnsi="方正仿宋_GB18030" w:eastAsia="方正仿宋_GB18030" w:cs="方正仿宋_GB18030"/>
          <w:sz w:val="21"/>
        </w:rPr>
      </w:pPr>
    </w:p>
    <w:p>
      <w:pPr>
        <w:pStyle w:val="5"/>
        <w:spacing w:before="114"/>
        <w:ind w:left="3094"/>
        <w:rPr>
          <w:rFonts w:hint="eastAsia" w:ascii="方正仿宋_GB18030" w:hAnsi="方正仿宋_GB18030" w:eastAsia="方正仿宋_GB18030" w:cs="方正仿宋_GB18030"/>
        </w:rPr>
        <w:sectPr>
          <w:pgSz w:w="11906" w:h="16839"/>
          <w:pgMar w:top="1134" w:right="1681" w:bottom="1134" w:left="1576" w:header="0" w:footer="0" w:gutter="0"/>
          <w:pgBorders>
            <w:top w:val="none" w:sz="0" w:space="0"/>
            <w:left w:val="none" w:sz="0" w:space="0"/>
            <w:bottom w:val="none" w:sz="0" w:space="0"/>
            <w:right w:val="none" w:sz="0" w:space="0"/>
          </w:pgBorders>
          <w:cols w:space="720" w:num="1"/>
        </w:sectPr>
      </w:pPr>
      <w:r>
        <w:rPr>
          <w:rFonts w:hint="eastAsia" w:ascii="方正仿宋_GB18030" w:hAnsi="方正仿宋_GB18030" w:eastAsia="方正仿宋_GB18030" w:cs="方正仿宋_GB18030"/>
          <w:spacing w:val="-5"/>
        </w:rPr>
        <w:t>二</w:t>
      </w:r>
      <w:r>
        <w:rPr>
          <w:rFonts w:hint="eastAsia" w:ascii="方正仿宋_GB18030" w:hAnsi="方正仿宋_GB18030" w:eastAsia="方正仿宋_GB18030" w:cs="方正仿宋_GB18030"/>
          <w:spacing w:val="-105"/>
        </w:rPr>
        <w:t xml:space="preserve"> </w:t>
      </w:r>
      <w:r>
        <w:rPr>
          <w:rFonts w:hint="eastAsia" w:ascii="方正仿宋_GB18030" w:hAnsi="方正仿宋_GB18030" w:eastAsia="方正仿宋_GB18030" w:cs="方正仿宋_GB18030"/>
          <w:spacing w:val="-5"/>
        </w:rPr>
        <w:t>○二</w:t>
      </w:r>
      <w:r>
        <w:rPr>
          <w:rFonts w:hint="eastAsia" w:ascii="方正仿宋_GB18030" w:hAnsi="方正仿宋_GB18030" w:eastAsia="方正仿宋_GB18030" w:cs="方正仿宋_GB18030"/>
          <w:spacing w:val="-5"/>
          <w:lang w:val="en-US" w:eastAsia="zh-CN"/>
        </w:rPr>
        <w:t>五</w:t>
      </w:r>
      <w:r>
        <w:rPr>
          <w:rFonts w:hint="eastAsia" w:ascii="方正仿宋_GB18030" w:hAnsi="方正仿宋_GB18030" w:eastAsia="方正仿宋_GB18030" w:cs="方正仿宋_GB18030"/>
          <w:spacing w:val="-5"/>
        </w:rPr>
        <w:t>年</w:t>
      </w:r>
      <w:r>
        <w:rPr>
          <w:rFonts w:hint="eastAsia" w:ascii="方正仿宋_GB18030" w:hAnsi="方正仿宋_GB18030" w:eastAsia="方正仿宋_GB18030" w:cs="方正仿宋_GB18030"/>
          <w:spacing w:val="-5"/>
          <w:lang w:val="en-US" w:eastAsia="zh-CN"/>
        </w:rPr>
        <w:t>三</w:t>
      </w:r>
      <w:r>
        <w:rPr>
          <w:rFonts w:hint="eastAsia" w:ascii="方正仿宋_GB18030" w:hAnsi="方正仿宋_GB18030" w:eastAsia="方正仿宋_GB18030" w:cs="方正仿宋_GB18030"/>
          <w:spacing w:val="-5"/>
        </w:rPr>
        <w:t>月</w:t>
      </w:r>
    </w:p>
    <w:p>
      <w:pPr>
        <w:pStyle w:val="5"/>
        <w:keepNext w:val="0"/>
        <w:keepLines w:val="0"/>
        <w:pageBreakBefore w:val="0"/>
        <w:kinsoku w:val="0"/>
        <w:wordWrap/>
        <w:overflowPunct/>
        <w:topLinePunct w:val="0"/>
        <w:bidi w:val="0"/>
        <w:adjustRightInd w:val="0"/>
        <w:snapToGrid w:val="0"/>
        <w:spacing w:before="87" w:line="500" w:lineRule="exact"/>
        <w:ind w:firstLine="0" w:firstLineChars="0"/>
        <w:jc w:val="center"/>
        <w:outlineLvl w:val="0"/>
        <w:rPr>
          <w:rFonts w:hint="eastAsia" w:ascii="方正仿宋_GB18030" w:hAnsi="方正仿宋_GB18030" w:eastAsia="方正仿宋_GB18030" w:cs="方正仿宋_GB18030"/>
          <w:sz w:val="44"/>
          <w:szCs w:val="44"/>
        </w:rPr>
      </w:pPr>
      <w:bookmarkStart w:id="0" w:name="bookmark1"/>
      <w:bookmarkEnd w:id="0"/>
      <w:bookmarkStart w:id="1" w:name="bookmark2"/>
      <w:bookmarkEnd w:id="1"/>
      <w:r>
        <w:rPr>
          <w:rFonts w:hint="eastAsia" w:ascii="方正仿宋_GB18030" w:hAnsi="方正仿宋_GB18030" w:eastAsia="方正仿宋_GB18030" w:cs="方正仿宋_GB18030"/>
          <w:b/>
          <w:bCs/>
          <w:spacing w:val="-2"/>
          <w:sz w:val="44"/>
          <w:szCs w:val="44"/>
        </w:rPr>
        <w:t>第一部分</w:t>
      </w:r>
      <w:r>
        <w:rPr>
          <w:rFonts w:hint="eastAsia" w:ascii="方正仿宋_GB18030" w:hAnsi="方正仿宋_GB18030" w:eastAsia="方正仿宋_GB18030" w:cs="方正仿宋_GB18030"/>
          <w:spacing w:val="95"/>
          <w:sz w:val="44"/>
          <w:szCs w:val="44"/>
        </w:rPr>
        <w:t xml:space="preserve"> </w:t>
      </w:r>
      <w:r>
        <w:rPr>
          <w:rFonts w:hint="eastAsia" w:ascii="方正仿宋_GB18030" w:hAnsi="方正仿宋_GB18030" w:eastAsia="方正仿宋_GB18030" w:cs="方正仿宋_GB18030"/>
          <w:b/>
          <w:bCs/>
          <w:spacing w:val="-2"/>
          <w:sz w:val="44"/>
          <w:szCs w:val="44"/>
        </w:rPr>
        <w:t>询价公告</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ind w:left="0" w:leftChars="0" w:firstLine="560" w:firstLineChars="200"/>
        <w:textAlignment w:val="baseline"/>
        <w:rPr>
          <w:rFonts w:hint="eastAsia" w:ascii="方正仿宋_GB18030" w:hAnsi="方正仿宋_GB18030" w:eastAsia="方正仿宋_GB18030" w:cs="方正仿宋_GB18030"/>
          <w:sz w:val="28"/>
          <w:szCs w:val="28"/>
          <w:highlight w:val="none"/>
        </w:rPr>
      </w:pPr>
      <w:r>
        <w:rPr>
          <w:rFonts w:hint="eastAsia" w:ascii="方正仿宋_GB18030" w:hAnsi="方正仿宋_GB18030" w:eastAsia="方正仿宋_GB18030" w:cs="方正仿宋_GB18030"/>
          <w:sz w:val="28"/>
          <w:szCs w:val="28"/>
          <w:highlight w:val="none"/>
        </w:rPr>
        <w:t>我公司计划采购</w:t>
      </w:r>
      <w:r>
        <w:rPr>
          <w:rFonts w:hint="eastAsia" w:ascii="方正仿宋_GB18030" w:hAnsi="方正仿宋_GB18030" w:eastAsia="方正仿宋_GB18030" w:cs="方正仿宋_GB18030"/>
          <w:sz w:val="28"/>
          <w:szCs w:val="28"/>
          <w:highlight w:val="none"/>
          <w:u w:val="single"/>
        </w:rPr>
        <w:t xml:space="preserve"> </w:t>
      </w:r>
      <w:r>
        <w:rPr>
          <w:rFonts w:hint="eastAsia" w:ascii="方正仿宋_GB18030" w:hAnsi="方正仿宋_GB18030" w:eastAsia="方正仿宋_GB18030" w:cs="方正仿宋_GB18030"/>
          <w:sz w:val="28"/>
          <w:szCs w:val="28"/>
          <w:highlight w:val="none"/>
          <w:u w:val="single"/>
          <w:lang w:val="en-US" w:eastAsia="zh-CN"/>
        </w:rPr>
        <w:t>杭州怡苑物产集团有限公司食堂设施设备维修项目</w:t>
      </w:r>
      <w:r>
        <w:rPr>
          <w:rFonts w:hint="eastAsia" w:ascii="方正仿宋_GB18030" w:hAnsi="方正仿宋_GB18030" w:eastAsia="方正仿宋_GB18030" w:cs="方正仿宋_GB18030"/>
          <w:sz w:val="28"/>
          <w:szCs w:val="28"/>
          <w:highlight w:val="none"/>
        </w:rPr>
        <w:t>，现向贵公司询价，请贵公司给出相应最优报价，报价应含税及完成本项目的一切相关费用。具体需求如下：</w:t>
      </w:r>
    </w:p>
    <w:tbl>
      <w:tblPr>
        <w:tblStyle w:val="10"/>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710"/>
        <w:gridCol w:w="1176"/>
        <w:gridCol w:w="1973"/>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24" w:type="dxa"/>
            <w:noWrap/>
            <w:vAlign w:val="center"/>
          </w:tcPr>
          <w:p>
            <w:pPr>
              <w:pageBreakBefore w:val="0"/>
              <w:widowControl/>
              <w:wordWrap w:val="0"/>
              <w:overflowPunct/>
              <w:topLinePunct w:val="0"/>
              <w:bidi w:val="0"/>
              <w:spacing w:line="520" w:lineRule="exact"/>
              <w:jc w:val="center"/>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项目名称</w:t>
            </w:r>
          </w:p>
        </w:tc>
        <w:tc>
          <w:tcPr>
            <w:tcW w:w="1710" w:type="dxa"/>
            <w:noWrap w:val="0"/>
            <w:vAlign w:val="center"/>
          </w:tcPr>
          <w:p>
            <w:pPr>
              <w:pageBreakBefore w:val="0"/>
              <w:widowControl/>
              <w:wordWrap w:val="0"/>
              <w:overflowPunct/>
              <w:topLinePunct w:val="0"/>
              <w:bidi w:val="0"/>
              <w:spacing w:line="520" w:lineRule="exact"/>
              <w:jc w:val="center"/>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服务内容</w:t>
            </w:r>
          </w:p>
        </w:tc>
        <w:tc>
          <w:tcPr>
            <w:tcW w:w="1176" w:type="dxa"/>
            <w:noWrap w:val="0"/>
            <w:vAlign w:val="center"/>
          </w:tcPr>
          <w:p>
            <w:pPr>
              <w:pageBreakBefore w:val="0"/>
              <w:widowControl/>
              <w:wordWrap w:val="0"/>
              <w:overflowPunct/>
              <w:topLinePunct w:val="0"/>
              <w:bidi w:val="0"/>
              <w:spacing w:line="520" w:lineRule="exact"/>
              <w:jc w:val="center"/>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服务期限</w:t>
            </w:r>
          </w:p>
        </w:tc>
        <w:tc>
          <w:tcPr>
            <w:tcW w:w="1973" w:type="dxa"/>
            <w:noWrap w:val="0"/>
            <w:vAlign w:val="center"/>
          </w:tcPr>
          <w:p>
            <w:pPr>
              <w:pageBreakBefore w:val="0"/>
              <w:widowControl/>
              <w:wordWrap w:val="0"/>
              <w:overflowPunct/>
              <w:topLinePunct w:val="0"/>
              <w:bidi w:val="0"/>
              <w:spacing w:line="520" w:lineRule="exact"/>
              <w:jc w:val="center"/>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质量标准</w:t>
            </w:r>
          </w:p>
        </w:tc>
        <w:tc>
          <w:tcPr>
            <w:tcW w:w="1714" w:type="dxa"/>
            <w:noWrap w:val="0"/>
            <w:vAlign w:val="center"/>
          </w:tcPr>
          <w:p>
            <w:pPr>
              <w:pageBreakBefore w:val="0"/>
              <w:widowControl/>
              <w:wordWrap w:val="0"/>
              <w:overflowPunct/>
              <w:topLinePunct w:val="0"/>
              <w:bidi w:val="0"/>
              <w:spacing w:line="520" w:lineRule="exact"/>
              <w:jc w:val="center"/>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含税最高限价</w:t>
            </w:r>
            <w:r>
              <w:rPr>
                <w:rFonts w:hint="eastAsia" w:ascii="方正仿宋_GB18030" w:hAnsi="方正仿宋_GB18030" w:eastAsia="方正仿宋_GB18030" w:cs="方正仿宋_GB18030"/>
                <w:color w:val="auto"/>
                <w:sz w:val="24"/>
                <w:szCs w:val="24"/>
              </w:rPr>
              <w:br w:type="textWrapping"/>
            </w:r>
            <w:r>
              <w:rPr>
                <w:rFonts w:hint="eastAsia" w:ascii="方正仿宋_GB18030" w:hAnsi="方正仿宋_GB18030" w:eastAsia="方正仿宋_GB18030" w:cs="方正仿宋_GB18030"/>
                <w:color w:val="auto"/>
                <w:sz w:val="24"/>
                <w:szCs w:val="24"/>
                <w:lang w:eastAsia="zh-CN"/>
              </w:rPr>
              <w:t>（</w:t>
            </w:r>
            <w:r>
              <w:rPr>
                <w:rFonts w:hint="eastAsia" w:ascii="方正仿宋_GB18030" w:hAnsi="方正仿宋_GB18030" w:eastAsia="方正仿宋_GB18030" w:cs="方正仿宋_GB18030"/>
                <w:color w:val="auto"/>
                <w:sz w:val="24"/>
                <w:szCs w:val="24"/>
              </w:rPr>
              <w:t>元</w:t>
            </w:r>
            <w:r>
              <w:rPr>
                <w:rFonts w:hint="eastAsia" w:ascii="方正仿宋_GB18030" w:hAnsi="方正仿宋_GB18030" w:eastAsia="方正仿宋_GB18030" w:cs="方正仿宋_GB1803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jc w:val="center"/>
        </w:trPr>
        <w:tc>
          <w:tcPr>
            <w:tcW w:w="2224" w:type="dxa"/>
            <w:noWrap/>
            <w:vAlign w:val="center"/>
          </w:tcPr>
          <w:p>
            <w:pPr>
              <w:pageBreakBefore w:val="0"/>
              <w:widowControl/>
              <w:wordWrap w:val="0"/>
              <w:overflowPunct/>
              <w:topLinePunct w:val="0"/>
              <w:bidi w:val="0"/>
              <w:spacing w:line="520" w:lineRule="exact"/>
              <w:jc w:val="center"/>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sz w:val="24"/>
                <w:szCs w:val="24"/>
              </w:rPr>
              <w:t>杭州怡苑物产集团有限公司</w:t>
            </w:r>
            <w:r>
              <w:rPr>
                <w:rFonts w:hint="eastAsia" w:ascii="方正仿宋_GB18030" w:hAnsi="方正仿宋_GB18030" w:eastAsia="方正仿宋_GB18030" w:cs="方正仿宋_GB18030"/>
                <w:sz w:val="24"/>
                <w:szCs w:val="24"/>
                <w:lang w:val="en-US" w:eastAsia="zh-CN"/>
              </w:rPr>
              <w:t>食堂设施设备维修项目</w:t>
            </w:r>
          </w:p>
        </w:tc>
        <w:tc>
          <w:tcPr>
            <w:tcW w:w="1710" w:type="dxa"/>
            <w:noWrap w:val="0"/>
            <w:vAlign w:val="center"/>
          </w:tcPr>
          <w:p>
            <w:pPr>
              <w:pageBreakBefore w:val="0"/>
              <w:widowControl/>
              <w:wordWrap w:val="0"/>
              <w:overflowPunct/>
              <w:topLinePunct w:val="0"/>
              <w:bidi w:val="0"/>
              <w:spacing w:line="520" w:lineRule="exact"/>
              <w:jc w:val="center"/>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sz w:val="24"/>
                <w:szCs w:val="24"/>
                <w:lang w:val="en-US" w:eastAsia="zh-CN"/>
              </w:rPr>
              <w:t>按照实际需求提供材料对故障食堂设备进行维修（具体</w:t>
            </w:r>
            <w:r>
              <w:rPr>
                <w:rFonts w:hint="eastAsia" w:ascii="方正仿宋_GB18030" w:hAnsi="方正仿宋_GB18030" w:eastAsia="方正仿宋_GB18030" w:cs="方正仿宋_GB18030"/>
                <w:sz w:val="24"/>
                <w:szCs w:val="24"/>
              </w:rPr>
              <w:t>详见</w:t>
            </w:r>
            <w:r>
              <w:rPr>
                <w:rFonts w:hint="eastAsia" w:ascii="方正仿宋_GB18030" w:hAnsi="方正仿宋_GB18030" w:eastAsia="方正仿宋_GB18030" w:cs="方正仿宋_GB18030"/>
                <w:sz w:val="24"/>
                <w:szCs w:val="24"/>
                <w:lang w:val="en-US" w:eastAsia="zh-CN"/>
              </w:rPr>
              <w:t>询价内容）</w:t>
            </w:r>
          </w:p>
        </w:tc>
        <w:tc>
          <w:tcPr>
            <w:tcW w:w="1176" w:type="dxa"/>
            <w:noWrap w:val="0"/>
            <w:vAlign w:val="center"/>
          </w:tcPr>
          <w:p>
            <w:pPr>
              <w:pageBreakBefore w:val="0"/>
              <w:widowControl/>
              <w:wordWrap w:val="0"/>
              <w:overflowPunct/>
              <w:topLinePunct w:val="0"/>
              <w:bidi w:val="0"/>
              <w:spacing w:line="520" w:lineRule="exact"/>
              <w:jc w:val="center"/>
              <w:rPr>
                <w:rFonts w:hint="eastAsia" w:ascii="方正仿宋_GB18030" w:hAnsi="方正仿宋_GB18030" w:eastAsia="方正仿宋_GB18030" w:cs="方正仿宋_GB18030"/>
                <w:color w:val="auto"/>
                <w:sz w:val="24"/>
                <w:szCs w:val="24"/>
                <w:lang w:val="en-US" w:eastAsia="zh-CN"/>
              </w:rPr>
            </w:pPr>
            <w:r>
              <w:rPr>
                <w:rFonts w:hint="eastAsia" w:ascii="方正仿宋_GB18030" w:hAnsi="方正仿宋_GB18030" w:eastAsia="方正仿宋_GB18030" w:cs="方正仿宋_GB18030"/>
                <w:sz w:val="24"/>
                <w:szCs w:val="24"/>
              </w:rPr>
              <w:t>自合同生效之日起1年</w:t>
            </w:r>
          </w:p>
        </w:tc>
        <w:tc>
          <w:tcPr>
            <w:tcW w:w="1973" w:type="dxa"/>
            <w:noWrap w:val="0"/>
            <w:vAlign w:val="center"/>
          </w:tcPr>
          <w:p>
            <w:pPr>
              <w:pageBreakBefore w:val="0"/>
              <w:widowControl/>
              <w:wordWrap w:val="0"/>
              <w:overflowPunct/>
              <w:topLinePunct w:val="0"/>
              <w:bidi w:val="0"/>
              <w:spacing w:line="520" w:lineRule="exact"/>
              <w:jc w:val="both"/>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sz w:val="24"/>
                <w:szCs w:val="24"/>
                <w:lang w:val="en-US" w:eastAsia="zh-CN"/>
              </w:rPr>
              <w:t>对食堂故障设备进行维修且进行全面检查及隐患排除，保证</w:t>
            </w:r>
            <w:r>
              <w:rPr>
                <w:rFonts w:hint="eastAsia" w:ascii="方正仿宋_GB18030" w:hAnsi="方正仿宋_GB18030" w:eastAsia="方正仿宋_GB18030" w:cs="方正仿宋_GB18030"/>
                <w:sz w:val="24"/>
                <w:szCs w:val="24"/>
                <w:lang w:eastAsia="zh-CN"/>
              </w:rPr>
              <w:t>一定的使用期限(电路3个月，管道6个月)。</w:t>
            </w:r>
          </w:p>
        </w:tc>
        <w:tc>
          <w:tcPr>
            <w:tcW w:w="1714" w:type="dxa"/>
            <w:noWrap w:val="0"/>
            <w:vAlign w:val="center"/>
          </w:tcPr>
          <w:p>
            <w:pPr>
              <w:pageBreakBefore w:val="0"/>
              <w:widowControl/>
              <w:wordWrap w:val="0"/>
              <w:overflowPunct/>
              <w:topLinePunct w:val="0"/>
              <w:bidi w:val="0"/>
              <w:spacing w:line="520" w:lineRule="exact"/>
              <w:jc w:val="center"/>
              <w:rPr>
                <w:rFonts w:hint="eastAsia" w:ascii="方正仿宋_GB18030" w:hAnsi="方正仿宋_GB18030" w:eastAsia="方正仿宋_GB18030" w:cs="方正仿宋_GB18030"/>
                <w:color w:val="auto"/>
                <w:sz w:val="24"/>
                <w:szCs w:val="24"/>
                <w:lang w:val="en-US" w:eastAsia="zh-CN"/>
              </w:rPr>
            </w:pPr>
            <w:r>
              <w:rPr>
                <w:rFonts w:hint="eastAsia" w:ascii="方正仿宋_GB18030" w:hAnsi="方正仿宋_GB18030" w:eastAsia="方正仿宋_GB18030" w:cs="方正仿宋_GB18030"/>
                <w:sz w:val="24"/>
                <w:szCs w:val="24"/>
              </w:rPr>
              <w:t>详见附件</w:t>
            </w:r>
          </w:p>
        </w:tc>
      </w:tr>
    </w:tbl>
    <w:p>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ind w:left="0" w:leftChars="0" w:firstLine="560" w:firstLineChars="200"/>
        <w:textAlignment w:val="baseline"/>
        <w:rPr>
          <w:rFonts w:hint="eastAsia" w:ascii="方正仿宋_GB18030" w:hAnsi="方正仿宋_GB18030" w:eastAsia="方正仿宋_GB18030" w:cs="方正仿宋_GB18030"/>
          <w:sz w:val="28"/>
          <w:szCs w:val="28"/>
          <w:highlight w:val="none"/>
        </w:rPr>
      </w:pP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18030" w:hAnsi="方正仿宋_GB18030" w:eastAsia="方正仿宋_GB18030" w:cs="方正仿宋_GB18030"/>
          <w:sz w:val="28"/>
          <w:szCs w:val="28"/>
          <w:highlight w:val="none"/>
        </w:rPr>
      </w:pPr>
      <w:r>
        <w:rPr>
          <w:rFonts w:hint="eastAsia" w:ascii="方正仿宋_GB18030" w:hAnsi="方正仿宋_GB18030" w:eastAsia="方正仿宋_GB18030" w:cs="方正仿宋_GB18030"/>
          <w:sz w:val="28"/>
          <w:szCs w:val="28"/>
          <w:highlight w:val="none"/>
        </w:rPr>
        <w:t>请贵公司于</w:t>
      </w:r>
      <w:r>
        <w:rPr>
          <w:rFonts w:hint="eastAsia" w:ascii="方正仿宋_GB18030" w:hAnsi="方正仿宋_GB18030" w:eastAsia="方正仿宋_GB18030" w:cs="方正仿宋_GB18030"/>
          <w:sz w:val="28"/>
          <w:szCs w:val="28"/>
          <w:highlight w:val="none"/>
          <w:u w:val="single"/>
          <w:lang w:val="en-US" w:eastAsia="zh-CN"/>
        </w:rPr>
        <w:t>2025</w:t>
      </w:r>
      <w:r>
        <w:rPr>
          <w:rFonts w:hint="eastAsia" w:ascii="方正仿宋_GB18030" w:hAnsi="方正仿宋_GB18030" w:eastAsia="方正仿宋_GB18030" w:cs="方正仿宋_GB18030"/>
          <w:sz w:val="28"/>
          <w:szCs w:val="28"/>
          <w:highlight w:val="none"/>
        </w:rPr>
        <w:t>年</w:t>
      </w:r>
      <w:r>
        <w:rPr>
          <w:rFonts w:hint="eastAsia" w:ascii="方正仿宋_GB18030" w:hAnsi="方正仿宋_GB18030" w:eastAsia="方正仿宋_GB18030" w:cs="方正仿宋_GB18030"/>
          <w:sz w:val="28"/>
          <w:szCs w:val="28"/>
          <w:highlight w:val="none"/>
          <w:u w:val="single"/>
          <w:lang w:val="en-US" w:eastAsia="zh-CN"/>
        </w:rPr>
        <w:t>4</w:t>
      </w:r>
      <w:r>
        <w:rPr>
          <w:rFonts w:hint="eastAsia" w:ascii="方正仿宋_GB18030" w:hAnsi="方正仿宋_GB18030" w:eastAsia="方正仿宋_GB18030" w:cs="方正仿宋_GB18030"/>
          <w:sz w:val="28"/>
          <w:szCs w:val="28"/>
          <w:highlight w:val="none"/>
        </w:rPr>
        <w:t>月</w:t>
      </w:r>
      <w:r>
        <w:rPr>
          <w:rFonts w:hint="eastAsia" w:ascii="方正仿宋_GB18030" w:hAnsi="方正仿宋_GB18030" w:eastAsia="方正仿宋_GB18030" w:cs="方正仿宋_GB18030"/>
          <w:sz w:val="28"/>
          <w:szCs w:val="28"/>
          <w:highlight w:val="none"/>
          <w:u w:val="single"/>
          <w:lang w:val="en-US" w:eastAsia="zh-CN"/>
        </w:rPr>
        <w:t>2</w:t>
      </w:r>
      <w:r>
        <w:rPr>
          <w:rFonts w:hint="eastAsia" w:ascii="方正仿宋_GB18030" w:hAnsi="方正仿宋_GB18030" w:eastAsia="方正仿宋_GB18030" w:cs="方正仿宋_GB18030"/>
          <w:sz w:val="28"/>
          <w:szCs w:val="28"/>
          <w:highlight w:val="none"/>
        </w:rPr>
        <w:t>日</w:t>
      </w:r>
      <w:r>
        <w:rPr>
          <w:rFonts w:hint="eastAsia" w:ascii="方正仿宋_GB18030" w:hAnsi="方正仿宋_GB18030" w:eastAsia="方正仿宋_GB18030" w:cs="方正仿宋_GB18030"/>
          <w:sz w:val="28"/>
          <w:szCs w:val="28"/>
          <w:highlight w:val="none"/>
          <w:u w:val="single"/>
          <w:lang w:val="en-US" w:eastAsia="zh-CN"/>
        </w:rPr>
        <w:t>12:</w:t>
      </w:r>
      <w:r>
        <w:rPr>
          <w:rFonts w:hint="eastAsia" w:ascii="方正仿宋_GB18030" w:hAnsi="方正仿宋_GB18030" w:eastAsia="方正仿宋_GB18030" w:cs="方正仿宋_GB18030"/>
          <w:sz w:val="28"/>
          <w:szCs w:val="28"/>
          <w:highlight w:val="none"/>
          <w:u w:val="single"/>
        </w:rPr>
        <w:t>00</w:t>
      </w:r>
      <w:r>
        <w:rPr>
          <w:rFonts w:hint="eastAsia" w:ascii="方正仿宋_GB18030" w:hAnsi="方正仿宋_GB18030" w:eastAsia="方正仿宋_GB18030" w:cs="方正仿宋_GB18030"/>
          <w:sz w:val="28"/>
          <w:szCs w:val="28"/>
          <w:highlight w:val="none"/>
        </w:rPr>
        <w:t>前以书面形式报价复函，纸质版原件需加盖公章并密封递交，可采用现场方式或邮寄方式递交响应文件。</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18030" w:hAnsi="方正仿宋_GB18030" w:eastAsia="方正仿宋_GB18030" w:cs="方正仿宋_GB18030"/>
          <w:sz w:val="28"/>
          <w:szCs w:val="28"/>
          <w:highlight w:val="none"/>
        </w:rPr>
      </w:pPr>
      <w:r>
        <w:rPr>
          <w:rFonts w:hint="eastAsia" w:ascii="方正仿宋_GB18030" w:hAnsi="方正仿宋_GB18030" w:eastAsia="方正仿宋_GB18030" w:cs="方正仿宋_GB18030"/>
          <w:sz w:val="28"/>
          <w:szCs w:val="28"/>
          <w:highlight w:val="none"/>
        </w:rPr>
        <w:t>1.现场递交方式：将响应文件递交至杭州市上城区普庆路102号杭州怡苑物产集团有限公司，</w:t>
      </w:r>
      <w:r>
        <w:rPr>
          <w:rFonts w:hint="eastAsia" w:ascii="方正仿宋_GB18030" w:hAnsi="方正仿宋_GB18030" w:eastAsia="方正仿宋_GB18030" w:cs="方正仿宋_GB18030"/>
          <w:sz w:val="28"/>
          <w:szCs w:val="28"/>
          <w:highlight w:val="none"/>
          <w:lang w:val="en-US" w:eastAsia="zh-CN"/>
        </w:rPr>
        <w:t>资产管理中心</w:t>
      </w:r>
      <w:r>
        <w:rPr>
          <w:rFonts w:hint="eastAsia" w:ascii="方正仿宋_GB18030" w:hAnsi="方正仿宋_GB18030" w:eastAsia="方正仿宋_GB18030" w:cs="方正仿宋_GB18030"/>
          <w:sz w:val="28"/>
          <w:szCs w:val="28"/>
          <w:highlight w:val="none"/>
        </w:rPr>
        <w:t>，联系电话：</w:t>
      </w:r>
      <w:r>
        <w:rPr>
          <w:rFonts w:hint="eastAsia" w:ascii="方正仿宋_GB18030" w:hAnsi="方正仿宋_GB18030" w:eastAsia="方正仿宋_GB18030" w:cs="方正仿宋_GB18030"/>
          <w:sz w:val="28"/>
          <w:szCs w:val="28"/>
          <w:highlight w:val="none"/>
          <w:lang w:val="en-US" w:eastAsia="zh-CN"/>
        </w:rPr>
        <w:t>85390051</w:t>
      </w:r>
      <w:r>
        <w:rPr>
          <w:rFonts w:hint="eastAsia" w:ascii="方正仿宋_GB18030" w:hAnsi="方正仿宋_GB18030" w:eastAsia="方正仿宋_GB18030" w:cs="方正仿宋_GB18030"/>
          <w:sz w:val="28"/>
          <w:szCs w:val="28"/>
          <w:highlight w:val="none"/>
        </w:rPr>
        <w:t>。现场递交时须提供供应商法定代表人（或其授权代表）的联系方式，并保证询价期间联系方式畅通。未提供上述资料的视为无效报价。</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方正仿宋_GB18030" w:hAnsi="方正仿宋_GB18030" w:eastAsia="方正仿宋_GB18030" w:cs="方正仿宋_GB18030"/>
          <w:sz w:val="28"/>
          <w:szCs w:val="28"/>
          <w:highlight w:val="none"/>
        </w:rPr>
      </w:pPr>
      <w:r>
        <w:rPr>
          <w:rFonts w:hint="eastAsia" w:ascii="方正仿宋_GB18030" w:hAnsi="方正仿宋_GB18030" w:eastAsia="方正仿宋_GB18030" w:cs="方正仿宋_GB18030"/>
          <w:sz w:val="28"/>
          <w:szCs w:val="28"/>
          <w:highlight w:val="none"/>
        </w:rPr>
        <w:t>2.邮寄送达方式：供应商可以通过邮寄送达响应文件，送达地址为杭州市上城区普庆路102号杭州怡苑物产集团有限公司，联系人：</w:t>
      </w:r>
      <w:r>
        <w:rPr>
          <w:rFonts w:hint="eastAsia" w:ascii="方正仿宋_GB18030" w:hAnsi="方正仿宋_GB18030" w:eastAsia="方正仿宋_GB18030" w:cs="方正仿宋_GB18030"/>
          <w:sz w:val="28"/>
          <w:szCs w:val="28"/>
          <w:highlight w:val="none"/>
          <w:lang w:val="en-US" w:eastAsia="zh-CN"/>
        </w:rPr>
        <w:t>王工</w:t>
      </w:r>
      <w:r>
        <w:rPr>
          <w:rFonts w:hint="eastAsia" w:ascii="方正仿宋_GB18030" w:hAnsi="方正仿宋_GB18030" w:eastAsia="方正仿宋_GB18030" w:cs="方正仿宋_GB18030"/>
          <w:sz w:val="28"/>
          <w:szCs w:val="28"/>
          <w:highlight w:val="none"/>
        </w:rPr>
        <w:t>，联系电话：</w:t>
      </w:r>
      <w:r>
        <w:rPr>
          <w:rFonts w:hint="eastAsia" w:ascii="方正仿宋_GB18030" w:hAnsi="方正仿宋_GB18030" w:eastAsia="方正仿宋_GB18030" w:cs="方正仿宋_GB18030"/>
          <w:sz w:val="28"/>
          <w:szCs w:val="28"/>
          <w:highlight w:val="none"/>
          <w:lang w:val="en-US" w:eastAsia="zh-CN"/>
        </w:rPr>
        <w:t>13738019291</w:t>
      </w:r>
      <w:r>
        <w:rPr>
          <w:rFonts w:hint="eastAsia" w:ascii="方正仿宋_GB18030" w:hAnsi="方正仿宋_GB18030" w:eastAsia="方正仿宋_GB18030" w:cs="方正仿宋_GB18030"/>
          <w:sz w:val="28"/>
          <w:szCs w:val="28"/>
          <w:highlight w:val="none"/>
        </w:rPr>
        <w:t>。各供应商邮寄须将快递单号发送至电子邮箱（</w:t>
      </w:r>
      <w:r>
        <w:rPr>
          <w:rFonts w:hint="eastAsia" w:ascii="方正仿宋_GB18030" w:hAnsi="方正仿宋_GB18030" w:eastAsia="方正仿宋_GB18030" w:cs="方正仿宋_GB18030"/>
          <w:sz w:val="28"/>
          <w:szCs w:val="28"/>
          <w:highlight w:val="none"/>
          <w:lang w:val="en-US" w:eastAsia="zh-CN"/>
        </w:rPr>
        <w:t>877939682</w:t>
      </w:r>
      <w:r>
        <w:rPr>
          <w:rFonts w:hint="eastAsia" w:ascii="方正仿宋_GB18030" w:hAnsi="方正仿宋_GB18030" w:eastAsia="方正仿宋_GB18030" w:cs="方正仿宋_GB18030"/>
          <w:sz w:val="28"/>
          <w:szCs w:val="28"/>
          <w:highlight w:val="none"/>
        </w:rPr>
        <w:fldChar w:fldCharType="begin"/>
      </w:r>
      <w:r>
        <w:rPr>
          <w:rFonts w:hint="eastAsia" w:ascii="方正仿宋_GB18030" w:hAnsi="方正仿宋_GB18030" w:eastAsia="方正仿宋_GB18030" w:cs="方正仿宋_GB18030"/>
          <w:sz w:val="28"/>
          <w:szCs w:val="28"/>
          <w:highlight w:val="none"/>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方正仿宋_GB18030" w:hAnsi="方正仿宋_GB18030" w:eastAsia="方正仿宋_GB18030" w:cs="方正仿宋_GB18030"/>
          <w:sz w:val="28"/>
          <w:szCs w:val="28"/>
          <w:highlight w:val="none"/>
        </w:rPr>
        <w:fldChar w:fldCharType="separate"/>
      </w:r>
      <w:r>
        <w:rPr>
          <w:rFonts w:hint="eastAsia" w:ascii="方正仿宋_GB18030" w:hAnsi="方正仿宋_GB18030" w:eastAsia="方正仿宋_GB18030" w:cs="方正仿宋_GB18030"/>
          <w:sz w:val="28"/>
          <w:szCs w:val="28"/>
          <w:highlight w:val="none"/>
        </w:rPr>
        <w:t>@</w:t>
      </w:r>
      <w:r>
        <w:rPr>
          <w:rFonts w:hint="eastAsia" w:ascii="方正仿宋_GB18030" w:hAnsi="方正仿宋_GB18030" w:eastAsia="方正仿宋_GB18030" w:cs="方正仿宋_GB18030"/>
          <w:sz w:val="28"/>
          <w:szCs w:val="28"/>
          <w:highlight w:val="none"/>
          <w:lang w:val="en-US" w:eastAsia="zh-CN"/>
        </w:rPr>
        <w:t>qq</w:t>
      </w:r>
      <w:r>
        <w:rPr>
          <w:rFonts w:hint="eastAsia" w:ascii="方正仿宋_GB18030" w:hAnsi="方正仿宋_GB18030" w:eastAsia="方正仿宋_GB18030" w:cs="方正仿宋_GB18030"/>
          <w:sz w:val="28"/>
          <w:szCs w:val="28"/>
          <w:highlight w:val="none"/>
        </w:rPr>
        <w:t>.com），以便采购人查询物流记录，如因未提供快递单号造成响应文件未及时送达而造成的后果均由供应商无条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方正仿宋_GB18030" w:hAnsi="方正仿宋_GB18030" w:eastAsia="方正仿宋_GB18030" w:cs="方正仿宋_GB18030"/>
          <w:sz w:val="28"/>
          <w:szCs w:val="28"/>
          <w:highlight w:val="none"/>
        </w:rPr>
        <w:fldChar w:fldCharType="end"/>
      </w:r>
      <w:r>
        <w:rPr>
          <w:rFonts w:hint="eastAsia" w:ascii="方正仿宋_GB18030" w:hAnsi="方正仿宋_GB18030" w:eastAsia="方正仿宋_GB18030" w:cs="方正仿宋_GB18030"/>
          <w:sz w:val="28"/>
          <w:szCs w:val="28"/>
          <w:highlight w:val="none"/>
        </w:rPr>
        <w:t>到付件快递一律拒收。</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18030" w:hAnsi="方正仿宋_GB18030" w:eastAsia="方正仿宋_GB18030" w:cs="方正仿宋_GB18030"/>
          <w:sz w:val="28"/>
          <w:szCs w:val="28"/>
          <w:highlight w:val="none"/>
        </w:rPr>
      </w:pPr>
      <w:r>
        <w:rPr>
          <w:rFonts w:hint="eastAsia" w:ascii="方正仿宋_GB18030" w:hAnsi="方正仿宋_GB18030" w:eastAsia="方正仿宋_GB18030" w:cs="方正仿宋_GB18030"/>
          <w:sz w:val="28"/>
          <w:szCs w:val="28"/>
          <w:highlight w:val="none"/>
        </w:rPr>
        <w:t>3.询价过程中有关澄清、说明或者补正，采购人将通过电子邮箱（</w:t>
      </w:r>
      <w:r>
        <w:rPr>
          <w:rFonts w:hint="eastAsia" w:ascii="方正仿宋_GB18030" w:hAnsi="方正仿宋_GB18030" w:eastAsia="方正仿宋_GB18030" w:cs="方正仿宋_GB18030"/>
          <w:sz w:val="28"/>
          <w:szCs w:val="28"/>
          <w:highlight w:val="none"/>
          <w:lang w:val="en-US" w:eastAsia="zh-CN"/>
        </w:rPr>
        <w:t>877939682</w:t>
      </w:r>
      <w:r>
        <w:rPr>
          <w:rFonts w:hint="eastAsia" w:ascii="方正仿宋_GB18030" w:hAnsi="方正仿宋_GB18030" w:eastAsia="方正仿宋_GB18030" w:cs="方正仿宋_GB18030"/>
          <w:sz w:val="28"/>
          <w:szCs w:val="28"/>
          <w:highlight w:val="none"/>
        </w:rPr>
        <w:fldChar w:fldCharType="begin"/>
      </w:r>
      <w:r>
        <w:rPr>
          <w:rFonts w:hint="eastAsia" w:ascii="方正仿宋_GB18030" w:hAnsi="方正仿宋_GB18030" w:eastAsia="方正仿宋_GB18030" w:cs="方正仿宋_GB18030"/>
          <w:sz w:val="28"/>
          <w:szCs w:val="28"/>
          <w:highlight w:val="none"/>
        </w:rPr>
        <w:instrText xml:space="preserve"> HYPERLINK "mailto:gjcgzx@hzbus.com.cn" </w:instrText>
      </w:r>
      <w:r>
        <w:rPr>
          <w:rFonts w:hint="eastAsia" w:ascii="方正仿宋_GB18030" w:hAnsi="方正仿宋_GB18030" w:eastAsia="方正仿宋_GB18030" w:cs="方正仿宋_GB18030"/>
          <w:sz w:val="28"/>
          <w:szCs w:val="28"/>
          <w:highlight w:val="none"/>
        </w:rPr>
        <w:fldChar w:fldCharType="separate"/>
      </w:r>
      <w:r>
        <w:rPr>
          <w:rFonts w:hint="eastAsia" w:ascii="方正仿宋_GB18030" w:hAnsi="方正仿宋_GB18030" w:eastAsia="方正仿宋_GB18030" w:cs="方正仿宋_GB18030"/>
          <w:sz w:val="28"/>
          <w:szCs w:val="28"/>
          <w:highlight w:val="none"/>
        </w:rPr>
        <w:t>@</w:t>
      </w:r>
      <w:r>
        <w:rPr>
          <w:rFonts w:hint="eastAsia" w:ascii="方正仿宋_GB18030" w:hAnsi="方正仿宋_GB18030" w:eastAsia="方正仿宋_GB18030" w:cs="方正仿宋_GB18030"/>
          <w:sz w:val="28"/>
          <w:szCs w:val="28"/>
          <w:highlight w:val="none"/>
          <w:lang w:val="en-US" w:eastAsia="zh-CN"/>
        </w:rPr>
        <w:t>qq</w:t>
      </w:r>
      <w:r>
        <w:rPr>
          <w:rFonts w:hint="eastAsia" w:ascii="方正仿宋_GB18030" w:hAnsi="方正仿宋_GB18030" w:eastAsia="方正仿宋_GB18030" w:cs="方正仿宋_GB18030"/>
          <w:sz w:val="28"/>
          <w:szCs w:val="28"/>
          <w:highlight w:val="none"/>
        </w:rPr>
        <w:t>.com</w:t>
      </w:r>
      <w:r>
        <w:rPr>
          <w:rFonts w:hint="eastAsia" w:ascii="方正仿宋_GB18030" w:hAnsi="方正仿宋_GB18030" w:eastAsia="方正仿宋_GB18030" w:cs="方正仿宋_GB18030"/>
          <w:sz w:val="28"/>
          <w:szCs w:val="28"/>
          <w:highlight w:val="none"/>
        </w:rPr>
        <w:fldChar w:fldCharType="end"/>
      </w:r>
      <w:r>
        <w:rPr>
          <w:rFonts w:hint="eastAsia" w:ascii="方正仿宋_GB18030" w:hAnsi="方正仿宋_GB18030" w:eastAsia="方正仿宋_GB18030" w:cs="方正仿宋_GB18030"/>
          <w:sz w:val="28"/>
          <w:szCs w:val="28"/>
          <w:highlight w:val="none"/>
        </w:rPr>
        <w:t>）进行收发。</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18030" w:hAnsi="方正仿宋_GB18030" w:eastAsia="方正仿宋_GB18030" w:cs="方正仿宋_GB18030"/>
          <w:sz w:val="28"/>
          <w:szCs w:val="28"/>
          <w:highlight w:val="none"/>
          <w:lang w:eastAsia="zh-CN"/>
        </w:rPr>
      </w:pPr>
      <w:r>
        <w:rPr>
          <w:rFonts w:hint="eastAsia" w:ascii="方正仿宋_GB18030" w:hAnsi="方正仿宋_GB18030" w:eastAsia="方正仿宋_GB18030" w:cs="方正仿宋_GB18030"/>
          <w:sz w:val="28"/>
          <w:szCs w:val="28"/>
          <w:highlight w:val="none"/>
        </w:rPr>
        <w:t>4.其他说明：本项目不要求供应商人员必须到场参加现场开标</w:t>
      </w:r>
      <w:r>
        <w:rPr>
          <w:rFonts w:hint="eastAsia" w:ascii="方正仿宋_GB18030" w:hAnsi="方正仿宋_GB18030" w:eastAsia="方正仿宋_GB18030" w:cs="方正仿宋_GB18030"/>
          <w:sz w:val="28"/>
          <w:szCs w:val="28"/>
          <w:highlight w:val="none"/>
          <w:lang w:eastAsia="zh-CN"/>
        </w:rPr>
        <w:t>。</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18030" w:hAnsi="方正仿宋_GB18030" w:eastAsia="方正仿宋_GB18030" w:cs="方正仿宋_GB18030"/>
          <w:sz w:val="28"/>
          <w:szCs w:val="28"/>
          <w:highlight w:val="none"/>
        </w:rPr>
      </w:pP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0" w:firstLineChars="0"/>
        <w:jc w:val="right"/>
        <w:textAlignment w:val="baseline"/>
        <w:rPr>
          <w:rFonts w:hint="eastAsia" w:ascii="方正仿宋_GB18030" w:hAnsi="方正仿宋_GB18030" w:eastAsia="方正仿宋_GB18030" w:cs="方正仿宋_GB18030"/>
          <w:sz w:val="28"/>
          <w:szCs w:val="28"/>
          <w:highlight w:val="none"/>
        </w:rPr>
      </w:pPr>
      <w:r>
        <w:rPr>
          <w:rFonts w:hint="eastAsia" w:ascii="方正仿宋_GB18030" w:hAnsi="方正仿宋_GB18030" w:eastAsia="方正仿宋_GB18030" w:cs="方正仿宋_GB18030"/>
          <w:sz w:val="28"/>
          <w:szCs w:val="28"/>
          <w:highlight w:val="none"/>
        </w:rPr>
        <w:t>杭州怡苑物产集团有限公司</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right="630" w:rightChars="300" w:firstLine="0" w:firstLineChars="0"/>
        <w:jc w:val="right"/>
        <w:textAlignment w:val="baseline"/>
        <w:rPr>
          <w:rFonts w:hint="eastAsia" w:ascii="方正仿宋_GB18030" w:hAnsi="方正仿宋_GB18030" w:eastAsia="方正仿宋_GB18030" w:cs="方正仿宋_GB18030"/>
          <w:sz w:val="24"/>
          <w:szCs w:val="24"/>
          <w:highlight w:val="none"/>
        </w:rPr>
        <w:sectPr>
          <w:footerReference r:id="rId5" w:type="default"/>
          <w:pgSz w:w="11906" w:h="16838"/>
          <w:pgMar w:top="1440" w:right="1466" w:bottom="1440" w:left="156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方正仿宋_GB18030" w:hAnsi="方正仿宋_GB18030" w:eastAsia="方正仿宋_GB18030" w:cs="方正仿宋_GB18030"/>
          <w:sz w:val="28"/>
          <w:szCs w:val="28"/>
          <w:highlight w:val="none"/>
          <w:lang w:val="en-US" w:eastAsia="zh-CN"/>
        </w:rPr>
        <w:t>2025</w:t>
      </w:r>
      <w:r>
        <w:rPr>
          <w:rFonts w:hint="eastAsia" w:ascii="方正仿宋_GB18030" w:hAnsi="方正仿宋_GB18030" w:eastAsia="方正仿宋_GB18030" w:cs="方正仿宋_GB18030"/>
          <w:sz w:val="28"/>
          <w:szCs w:val="28"/>
          <w:highlight w:val="none"/>
        </w:rPr>
        <w:t>年</w:t>
      </w:r>
      <w:r>
        <w:rPr>
          <w:rFonts w:hint="eastAsia" w:ascii="方正仿宋_GB18030" w:hAnsi="方正仿宋_GB18030" w:eastAsia="方正仿宋_GB18030" w:cs="方正仿宋_GB18030"/>
          <w:sz w:val="28"/>
          <w:szCs w:val="28"/>
          <w:highlight w:val="none"/>
          <w:lang w:val="en-US" w:eastAsia="zh-CN"/>
        </w:rPr>
        <w:t>3</w:t>
      </w:r>
      <w:r>
        <w:rPr>
          <w:rFonts w:hint="eastAsia" w:ascii="方正仿宋_GB18030" w:hAnsi="方正仿宋_GB18030" w:eastAsia="方正仿宋_GB18030" w:cs="方正仿宋_GB18030"/>
          <w:sz w:val="28"/>
          <w:szCs w:val="28"/>
          <w:highlight w:val="none"/>
        </w:rPr>
        <w:t>月</w:t>
      </w:r>
      <w:r>
        <w:rPr>
          <w:rFonts w:hint="eastAsia" w:ascii="方正仿宋_GB18030" w:hAnsi="方正仿宋_GB18030" w:eastAsia="方正仿宋_GB18030" w:cs="方正仿宋_GB18030"/>
          <w:sz w:val="28"/>
          <w:szCs w:val="28"/>
          <w:highlight w:val="none"/>
          <w:lang w:val="en-US" w:eastAsia="zh-CN"/>
        </w:rPr>
        <w:t>24</w:t>
      </w:r>
      <w:bookmarkStart w:id="6" w:name="_GoBack"/>
      <w:bookmarkEnd w:id="6"/>
      <w:r>
        <w:rPr>
          <w:rFonts w:hint="eastAsia" w:ascii="方正仿宋_GB18030" w:hAnsi="方正仿宋_GB18030" w:eastAsia="方正仿宋_GB18030" w:cs="方正仿宋_GB18030"/>
          <w:sz w:val="28"/>
          <w:szCs w:val="28"/>
          <w:highlight w:val="none"/>
        </w:rPr>
        <w:t>日</w:t>
      </w:r>
    </w:p>
    <w:p>
      <w:pPr>
        <w:pStyle w:val="5"/>
        <w:keepNext w:val="0"/>
        <w:keepLines w:val="0"/>
        <w:pageBreakBefore w:val="0"/>
        <w:kinsoku w:val="0"/>
        <w:wordWrap/>
        <w:overflowPunct/>
        <w:topLinePunct w:val="0"/>
        <w:bidi w:val="0"/>
        <w:adjustRightInd w:val="0"/>
        <w:snapToGrid w:val="0"/>
        <w:spacing w:before="87" w:line="500" w:lineRule="exact"/>
        <w:ind w:left="2643"/>
        <w:outlineLvl w:val="0"/>
        <w:rPr>
          <w:rFonts w:hint="eastAsia" w:ascii="方正仿宋_GB18030" w:hAnsi="方正仿宋_GB18030" w:eastAsia="方正仿宋_GB18030" w:cs="方正仿宋_GB18030"/>
          <w:sz w:val="44"/>
          <w:szCs w:val="44"/>
        </w:rPr>
      </w:pPr>
      <w:r>
        <w:rPr>
          <w:rFonts w:hint="eastAsia" w:ascii="方正仿宋_GB18030" w:hAnsi="方正仿宋_GB18030" w:eastAsia="方正仿宋_GB18030" w:cs="方正仿宋_GB18030"/>
          <w:b/>
          <w:bCs/>
          <w:spacing w:val="2"/>
          <w:sz w:val="44"/>
          <w:szCs w:val="44"/>
        </w:rPr>
        <w:t>第二部分</w:t>
      </w:r>
      <w:r>
        <w:rPr>
          <w:rFonts w:hint="eastAsia" w:ascii="方正仿宋_GB18030" w:hAnsi="方正仿宋_GB18030" w:eastAsia="方正仿宋_GB18030" w:cs="方正仿宋_GB18030"/>
          <w:spacing w:val="2"/>
          <w:sz w:val="44"/>
          <w:szCs w:val="44"/>
        </w:rPr>
        <w:t xml:space="preserve">  </w:t>
      </w:r>
      <w:r>
        <w:rPr>
          <w:rFonts w:hint="eastAsia" w:ascii="方正仿宋_GB18030" w:hAnsi="方正仿宋_GB18030" w:eastAsia="方正仿宋_GB18030" w:cs="方正仿宋_GB18030"/>
          <w:b/>
          <w:bCs/>
          <w:spacing w:val="2"/>
          <w:sz w:val="44"/>
          <w:szCs w:val="44"/>
        </w:rPr>
        <w:t>采购须知</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7"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
          <w:bCs/>
          <w:spacing w:val="-6"/>
          <w:sz w:val="28"/>
          <w:szCs w:val="28"/>
        </w:rPr>
        <w:t>一、适用范围</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pacing w:val="2"/>
          <w:sz w:val="28"/>
          <w:szCs w:val="28"/>
        </w:rPr>
        <w:t>仅适用于本次询价采购所叙述的货物和服务。</w:t>
      </w:r>
      <w:r>
        <w:rPr>
          <w:rFonts w:hint="eastAsia" w:ascii="方正仿宋_GB18030" w:hAnsi="方正仿宋_GB18030" w:eastAsia="方正仿宋_GB18030" w:cs="方正仿宋_GB18030"/>
          <w:spacing w:val="1"/>
          <w:sz w:val="28"/>
          <w:szCs w:val="28"/>
        </w:rPr>
        <w:t>无论询价采购过程和结果如何，供应</w:t>
      </w:r>
      <w:r>
        <w:rPr>
          <w:rFonts w:hint="eastAsia" w:ascii="方正仿宋_GB18030" w:hAnsi="方正仿宋_GB18030" w:eastAsia="方正仿宋_GB18030" w:cs="方正仿宋_GB18030"/>
          <w:spacing w:val="-2"/>
          <w:sz w:val="28"/>
          <w:szCs w:val="28"/>
        </w:rPr>
        <w:t>商自行承担全部费用。</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9"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
          <w:bCs/>
          <w:spacing w:val="-8"/>
          <w:sz w:val="28"/>
          <w:szCs w:val="28"/>
        </w:rPr>
        <w:t>二、定义</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3"/>
          <w:sz w:val="28"/>
          <w:szCs w:val="28"/>
        </w:rPr>
        <w:t>1.</w:t>
      </w:r>
      <w:r>
        <w:rPr>
          <w:rFonts w:hint="eastAsia" w:ascii="方正仿宋_GB18030" w:hAnsi="方正仿宋_GB18030" w:eastAsia="方正仿宋_GB18030" w:cs="方正仿宋_GB18030"/>
          <w:spacing w:val="-80"/>
          <w:sz w:val="28"/>
          <w:szCs w:val="28"/>
        </w:rPr>
        <w:t xml:space="preserve"> </w:t>
      </w:r>
      <w:r>
        <w:rPr>
          <w:rFonts w:hint="eastAsia" w:ascii="方正仿宋_GB18030" w:hAnsi="方正仿宋_GB18030" w:eastAsia="方正仿宋_GB18030" w:cs="方正仿宋_GB18030"/>
          <w:spacing w:val="-3"/>
          <w:sz w:val="28"/>
          <w:szCs w:val="28"/>
        </w:rPr>
        <w:t>“采购人”系指</w:t>
      </w:r>
      <w:r>
        <w:rPr>
          <w:rFonts w:hint="eastAsia" w:ascii="方正仿宋_GB18030" w:hAnsi="方正仿宋_GB18030" w:eastAsia="方正仿宋_GB18030" w:cs="方正仿宋_GB18030"/>
          <w:spacing w:val="-1"/>
          <w:sz w:val="28"/>
          <w:szCs w:val="28"/>
        </w:rPr>
        <w:t>杭州</w:t>
      </w:r>
      <w:r>
        <w:rPr>
          <w:rFonts w:hint="eastAsia" w:ascii="方正仿宋_GB18030" w:hAnsi="方正仿宋_GB18030" w:eastAsia="方正仿宋_GB18030" w:cs="方正仿宋_GB18030"/>
          <w:spacing w:val="-1"/>
          <w:sz w:val="28"/>
          <w:szCs w:val="28"/>
          <w:lang w:val="en-US" w:eastAsia="zh-CN"/>
        </w:rPr>
        <w:t>怡苑物产集团有限公司</w:t>
      </w:r>
      <w:r>
        <w:rPr>
          <w:rFonts w:hint="eastAsia" w:ascii="方正仿宋_GB18030" w:hAnsi="方正仿宋_GB18030" w:eastAsia="方正仿宋_GB18030" w:cs="方正仿宋_GB18030"/>
          <w:spacing w:val="-3"/>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8" w:firstLineChars="200"/>
        <w:textAlignment w:val="baseline"/>
        <w:rPr>
          <w:rFonts w:hint="eastAsia" w:ascii="方正仿宋_GB18030" w:hAnsi="方正仿宋_GB18030" w:eastAsia="方正仿宋_GB18030" w:cs="方正仿宋_GB18030"/>
          <w:spacing w:val="-8"/>
          <w:sz w:val="28"/>
          <w:szCs w:val="28"/>
          <w:lang w:eastAsia="zh-CN"/>
        </w:rPr>
      </w:pPr>
      <w:r>
        <w:rPr>
          <w:rFonts w:hint="eastAsia" w:ascii="方正仿宋_GB18030" w:hAnsi="方正仿宋_GB18030" w:eastAsia="方正仿宋_GB18030" w:cs="方正仿宋_GB18030"/>
          <w:spacing w:val="-8"/>
          <w:sz w:val="28"/>
          <w:szCs w:val="28"/>
        </w:rPr>
        <w:t>2.</w:t>
      </w:r>
      <w:r>
        <w:rPr>
          <w:rFonts w:hint="eastAsia" w:ascii="方正仿宋_GB18030" w:hAnsi="方正仿宋_GB18030" w:eastAsia="方正仿宋_GB18030" w:cs="方正仿宋_GB18030"/>
          <w:spacing w:val="-70"/>
          <w:sz w:val="28"/>
          <w:szCs w:val="28"/>
        </w:rPr>
        <w:t xml:space="preserve"> </w:t>
      </w:r>
      <w:r>
        <w:rPr>
          <w:rFonts w:hint="eastAsia" w:ascii="方正仿宋_GB18030" w:hAnsi="方正仿宋_GB18030" w:eastAsia="方正仿宋_GB18030" w:cs="方正仿宋_GB18030"/>
          <w:spacing w:val="-8"/>
          <w:sz w:val="28"/>
          <w:szCs w:val="28"/>
        </w:rPr>
        <w:t>“供应商”系指向采购人提交报价文件的商家（即</w:t>
      </w:r>
      <w:r>
        <w:rPr>
          <w:rFonts w:hint="eastAsia" w:ascii="方正仿宋_GB18030" w:hAnsi="方正仿宋_GB18030" w:eastAsia="方正仿宋_GB18030" w:cs="方正仿宋_GB18030"/>
          <w:spacing w:val="-86"/>
          <w:sz w:val="28"/>
          <w:szCs w:val="28"/>
        </w:rPr>
        <w:t xml:space="preserve"> </w:t>
      </w:r>
      <w:r>
        <w:rPr>
          <w:rFonts w:hint="eastAsia" w:ascii="方正仿宋_GB18030" w:hAnsi="方正仿宋_GB18030" w:eastAsia="方正仿宋_GB18030" w:cs="方正仿宋_GB18030"/>
          <w:spacing w:val="-8"/>
          <w:sz w:val="28"/>
          <w:szCs w:val="28"/>
        </w:rPr>
        <w:t>“报价单位”）</w:t>
      </w:r>
      <w:r>
        <w:rPr>
          <w:rFonts w:hint="eastAsia" w:ascii="方正仿宋_GB18030" w:hAnsi="方正仿宋_GB18030" w:eastAsia="方正仿宋_GB18030" w:cs="方正仿宋_GB18030"/>
          <w:spacing w:val="-8"/>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right="0" w:firstLine="280" w:firstLineChars="100"/>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z w:val="28"/>
          <w:szCs w:val="28"/>
        </w:rPr>
        <w:t xml:space="preserve"> </w:t>
      </w:r>
      <w:r>
        <w:rPr>
          <w:rFonts w:hint="eastAsia" w:ascii="方正仿宋_GB18030" w:hAnsi="方正仿宋_GB18030" w:eastAsia="方正仿宋_GB18030" w:cs="方正仿宋_GB18030"/>
          <w:sz w:val="28"/>
          <w:szCs w:val="28"/>
          <w:lang w:val="en-US" w:eastAsia="zh-CN"/>
        </w:rPr>
        <w:t xml:space="preserve"> </w:t>
      </w:r>
      <w:r>
        <w:rPr>
          <w:rFonts w:hint="eastAsia" w:ascii="方正仿宋_GB18030" w:hAnsi="方正仿宋_GB18030" w:eastAsia="方正仿宋_GB18030" w:cs="方正仿宋_GB18030"/>
          <w:spacing w:val="-3"/>
          <w:sz w:val="28"/>
          <w:szCs w:val="28"/>
        </w:rPr>
        <w:t>3.</w:t>
      </w:r>
      <w:r>
        <w:rPr>
          <w:rFonts w:hint="eastAsia" w:ascii="方正仿宋_GB18030" w:hAnsi="方正仿宋_GB18030" w:eastAsia="方正仿宋_GB18030" w:cs="方正仿宋_GB18030"/>
          <w:spacing w:val="-75"/>
          <w:sz w:val="28"/>
          <w:szCs w:val="28"/>
        </w:rPr>
        <w:t xml:space="preserve"> </w:t>
      </w:r>
      <w:r>
        <w:rPr>
          <w:rFonts w:hint="eastAsia" w:ascii="方正仿宋_GB18030" w:hAnsi="方正仿宋_GB18030" w:eastAsia="方正仿宋_GB18030" w:cs="方正仿宋_GB18030"/>
          <w:spacing w:val="-3"/>
          <w:sz w:val="28"/>
          <w:szCs w:val="28"/>
        </w:rPr>
        <w:t>“货物和服务”系指按采购文件要求的货物和服务</w:t>
      </w:r>
      <w:r>
        <w:rPr>
          <w:rFonts w:hint="eastAsia" w:ascii="方正仿宋_GB18030" w:hAnsi="方正仿宋_GB18030" w:eastAsia="方正仿宋_GB18030" w:cs="方正仿宋_GB18030"/>
          <w:spacing w:val="-3"/>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3"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
          <w:bCs/>
          <w:spacing w:val="-7"/>
          <w:sz w:val="28"/>
          <w:szCs w:val="28"/>
        </w:rPr>
        <w:t>三、采购报价</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2"/>
          <w:sz w:val="28"/>
          <w:szCs w:val="28"/>
        </w:rPr>
        <w:t>1.本项目以人民币为结算货币</w:t>
      </w:r>
      <w:r>
        <w:rPr>
          <w:rFonts w:hint="eastAsia" w:ascii="方正仿宋_GB18030" w:hAnsi="方正仿宋_GB18030" w:eastAsia="方正仿宋_GB18030" w:cs="方正仿宋_GB18030"/>
          <w:spacing w:val="-2"/>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pacing w:val="-1"/>
          <w:sz w:val="28"/>
          <w:szCs w:val="28"/>
        </w:rPr>
        <w:t>2.供应商应按采购文件要求认真制作《报价</w:t>
      </w:r>
      <w:r>
        <w:rPr>
          <w:rFonts w:hint="eastAsia" w:ascii="方正仿宋_GB18030" w:hAnsi="方正仿宋_GB18030" w:eastAsia="方正仿宋_GB18030" w:cs="方正仿宋_GB18030"/>
          <w:spacing w:val="-1"/>
          <w:sz w:val="28"/>
          <w:szCs w:val="28"/>
          <w:lang w:val="en-US" w:eastAsia="zh-CN"/>
        </w:rPr>
        <w:t>文件</w:t>
      </w:r>
      <w:r>
        <w:rPr>
          <w:rFonts w:hint="eastAsia" w:ascii="方正仿宋_GB18030" w:hAnsi="方正仿宋_GB18030" w:eastAsia="方正仿宋_GB18030" w:cs="方正仿宋_GB18030"/>
          <w:spacing w:val="-1"/>
          <w:sz w:val="28"/>
          <w:szCs w:val="28"/>
        </w:rPr>
        <w:t>》，报价</w:t>
      </w:r>
      <w:r>
        <w:rPr>
          <w:rFonts w:hint="eastAsia" w:ascii="方正仿宋_GB18030" w:hAnsi="方正仿宋_GB18030" w:eastAsia="方正仿宋_GB18030" w:cs="方正仿宋_GB18030"/>
          <w:spacing w:val="-2"/>
          <w:sz w:val="28"/>
          <w:szCs w:val="28"/>
        </w:rPr>
        <w:t>时，报价文件中的报价</w:t>
      </w:r>
      <w:r>
        <w:rPr>
          <w:rFonts w:hint="eastAsia" w:ascii="方正仿宋_GB18030" w:hAnsi="方正仿宋_GB18030" w:eastAsia="方正仿宋_GB18030" w:cs="方正仿宋_GB18030"/>
          <w:spacing w:val="-3"/>
          <w:sz w:val="28"/>
          <w:szCs w:val="28"/>
        </w:rPr>
        <w:t>金额如有大写和小写不一致的，以大写金额为准；总价金额与按单</w:t>
      </w:r>
      <w:r>
        <w:rPr>
          <w:rFonts w:hint="eastAsia" w:ascii="方正仿宋_GB18030" w:hAnsi="方正仿宋_GB18030" w:eastAsia="方正仿宋_GB18030" w:cs="方正仿宋_GB18030"/>
          <w:spacing w:val="-4"/>
          <w:sz w:val="28"/>
          <w:szCs w:val="28"/>
        </w:rPr>
        <w:t>价汇总金额不一致的，</w:t>
      </w:r>
      <w:r>
        <w:rPr>
          <w:rFonts w:hint="eastAsia" w:ascii="方正仿宋_GB18030" w:hAnsi="方正仿宋_GB18030" w:eastAsia="方正仿宋_GB18030" w:cs="方正仿宋_GB18030"/>
          <w:spacing w:val="-1"/>
          <w:sz w:val="28"/>
          <w:szCs w:val="28"/>
        </w:rPr>
        <w:t>以单价金额计算结果为准。</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both"/>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pacing w:val="-1"/>
          <w:sz w:val="28"/>
          <w:szCs w:val="28"/>
        </w:rPr>
        <w:t>3.供应商报价应为一次性报价。如果出现两个或两个以上报价，则报价无效。供应</w:t>
      </w:r>
      <w:r>
        <w:rPr>
          <w:rFonts w:hint="eastAsia" w:ascii="方正仿宋_GB18030" w:hAnsi="方正仿宋_GB18030" w:eastAsia="方正仿宋_GB18030" w:cs="方正仿宋_GB18030"/>
          <w:spacing w:val="-3"/>
          <w:sz w:val="28"/>
          <w:szCs w:val="28"/>
        </w:rPr>
        <w:t>商报价超过最高限价的，作无效报价处理。供应商报价应包括运输费、装卸费、处置费、</w:t>
      </w:r>
      <w:r>
        <w:rPr>
          <w:rFonts w:hint="eastAsia" w:ascii="方正仿宋_GB18030" w:hAnsi="方正仿宋_GB18030" w:eastAsia="方正仿宋_GB18030" w:cs="方正仿宋_GB18030"/>
          <w:spacing w:val="-1"/>
          <w:sz w:val="28"/>
          <w:szCs w:val="28"/>
        </w:rPr>
        <w:t>税费等所有完成本项目服务的一切费用。</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1"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
          <w:bCs/>
          <w:spacing w:val="-5"/>
          <w:sz w:val="28"/>
          <w:szCs w:val="28"/>
        </w:rPr>
        <w:t>四、保证金（本项目不需要）</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1"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
          <w:bCs/>
          <w:spacing w:val="-5"/>
          <w:sz w:val="28"/>
          <w:szCs w:val="28"/>
        </w:rPr>
        <w:t>五、报价有效期</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5"/>
          <w:sz w:val="28"/>
          <w:szCs w:val="28"/>
        </w:rPr>
        <w:t>1.从报价截止之日起，报价文件有效期为</w:t>
      </w:r>
      <w:r>
        <w:rPr>
          <w:rFonts w:hint="eastAsia" w:ascii="方正仿宋_GB18030" w:hAnsi="方正仿宋_GB18030" w:eastAsia="方正仿宋_GB18030" w:cs="方正仿宋_GB18030"/>
          <w:spacing w:val="-26"/>
          <w:sz w:val="28"/>
          <w:szCs w:val="28"/>
        </w:rPr>
        <w:t xml:space="preserve"> </w:t>
      </w:r>
      <w:r>
        <w:rPr>
          <w:rFonts w:hint="eastAsia" w:ascii="方正仿宋_GB18030" w:hAnsi="方正仿宋_GB18030" w:eastAsia="方正仿宋_GB18030" w:cs="方正仿宋_GB18030"/>
          <w:spacing w:val="-5"/>
          <w:sz w:val="28"/>
          <w:szCs w:val="28"/>
        </w:rPr>
        <w:t>90 日</w:t>
      </w:r>
      <w:r>
        <w:rPr>
          <w:rFonts w:hint="eastAsia" w:ascii="方正仿宋_GB18030" w:hAnsi="方正仿宋_GB18030" w:eastAsia="方正仿宋_GB18030" w:cs="方正仿宋_GB18030"/>
          <w:spacing w:val="-5"/>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pacing w:val="-1"/>
          <w:sz w:val="28"/>
          <w:szCs w:val="28"/>
        </w:rPr>
        <w:t>2.特殊情况下，采购人可与供应商协商延缓报价有效期，这种要求和答复均以书面</w:t>
      </w:r>
      <w:r>
        <w:rPr>
          <w:rFonts w:hint="eastAsia" w:ascii="方正仿宋_GB18030" w:hAnsi="方正仿宋_GB18030" w:eastAsia="方正仿宋_GB18030" w:cs="方正仿宋_GB18030"/>
          <w:sz w:val="28"/>
          <w:szCs w:val="28"/>
        </w:rPr>
        <w:t>形式进行。在这种情况下，保证金的有效期也相</w:t>
      </w:r>
      <w:r>
        <w:rPr>
          <w:rFonts w:hint="eastAsia" w:ascii="方正仿宋_GB18030" w:hAnsi="方正仿宋_GB18030" w:eastAsia="方正仿宋_GB18030" w:cs="方正仿宋_GB18030"/>
          <w:spacing w:val="-1"/>
          <w:sz w:val="28"/>
          <w:szCs w:val="28"/>
        </w:rPr>
        <w:t>应延长。</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2"/>
          <w:sz w:val="28"/>
          <w:szCs w:val="28"/>
        </w:rPr>
        <w:t>3.供应商可拒绝接受延期要求而不会导致保证金被没收，同意延长有效期的供应商不能修改报价文件</w:t>
      </w:r>
      <w:r>
        <w:rPr>
          <w:rFonts w:hint="eastAsia" w:ascii="方正仿宋_GB18030" w:hAnsi="方正仿宋_GB18030" w:eastAsia="方正仿宋_GB18030" w:cs="方正仿宋_GB18030"/>
          <w:spacing w:val="-2"/>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5"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
          <w:bCs/>
          <w:spacing w:val="-4"/>
          <w:sz w:val="28"/>
          <w:szCs w:val="28"/>
        </w:rPr>
        <w:t>六、报价文件的组成</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18030" w:hAnsi="方正仿宋_GB18030" w:eastAsia="方正仿宋_GB18030" w:cs="方正仿宋_GB18030"/>
          <w:b w:val="0"/>
          <w:bCs w:val="0"/>
          <w:sz w:val="28"/>
          <w:szCs w:val="28"/>
        </w:rPr>
      </w:pPr>
      <w:r>
        <w:rPr>
          <w:rFonts w:hint="eastAsia" w:ascii="方正仿宋_GB18030" w:hAnsi="方正仿宋_GB18030" w:eastAsia="方正仿宋_GB18030" w:cs="方正仿宋_GB18030"/>
          <w:b w:val="0"/>
          <w:bCs w:val="0"/>
          <w:spacing w:val="-7"/>
          <w:sz w:val="28"/>
          <w:szCs w:val="28"/>
        </w:rPr>
        <w:t>1.报价文件封面（附件一</w:t>
      </w:r>
      <w:r>
        <w:rPr>
          <w:rFonts w:hint="eastAsia" w:ascii="方正仿宋_GB18030" w:hAnsi="方正仿宋_GB18030" w:eastAsia="方正仿宋_GB18030" w:cs="方正仿宋_GB18030"/>
          <w:b w:val="0"/>
          <w:bCs w:val="0"/>
          <w:spacing w:val="-2"/>
          <w:sz w:val="28"/>
          <w:szCs w:val="28"/>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18030" w:hAnsi="方正仿宋_GB18030" w:eastAsia="方正仿宋_GB18030" w:cs="方正仿宋_GB18030"/>
          <w:b w:val="0"/>
          <w:bCs w:val="0"/>
          <w:sz w:val="28"/>
          <w:szCs w:val="28"/>
        </w:rPr>
      </w:pPr>
      <w:r>
        <w:rPr>
          <w:rFonts w:hint="eastAsia" w:ascii="方正仿宋_GB18030" w:hAnsi="方正仿宋_GB18030" w:eastAsia="方正仿宋_GB18030" w:cs="方正仿宋_GB18030"/>
          <w:b w:val="0"/>
          <w:bCs w:val="0"/>
          <w:spacing w:val="-7"/>
          <w:sz w:val="28"/>
          <w:szCs w:val="28"/>
          <w:lang w:val="en-US" w:eastAsia="zh-CN"/>
        </w:rPr>
        <w:t>2</w:t>
      </w:r>
      <w:r>
        <w:rPr>
          <w:rFonts w:hint="eastAsia" w:ascii="方正仿宋_GB18030" w:hAnsi="方正仿宋_GB18030" w:eastAsia="方正仿宋_GB18030" w:cs="方正仿宋_GB18030"/>
          <w:b w:val="0"/>
          <w:bCs w:val="0"/>
          <w:spacing w:val="-7"/>
          <w:sz w:val="28"/>
          <w:szCs w:val="28"/>
        </w:rPr>
        <w:t>.报价一览表（附件</w:t>
      </w:r>
      <w:r>
        <w:rPr>
          <w:rFonts w:hint="eastAsia" w:ascii="方正仿宋_GB18030" w:hAnsi="方正仿宋_GB18030" w:eastAsia="方正仿宋_GB18030" w:cs="方正仿宋_GB18030"/>
          <w:b w:val="0"/>
          <w:bCs w:val="0"/>
          <w:spacing w:val="-7"/>
          <w:sz w:val="28"/>
          <w:szCs w:val="28"/>
          <w:lang w:val="en-US" w:eastAsia="zh-CN"/>
        </w:rPr>
        <w:t>二</w:t>
      </w:r>
      <w:r>
        <w:rPr>
          <w:rFonts w:hint="eastAsia" w:ascii="方正仿宋_GB18030" w:hAnsi="方正仿宋_GB18030" w:eastAsia="方正仿宋_GB18030" w:cs="方正仿宋_GB18030"/>
          <w:b w:val="0"/>
          <w:bCs w:val="0"/>
          <w:spacing w:val="-5"/>
          <w:sz w:val="28"/>
          <w:szCs w:val="28"/>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18030" w:hAnsi="方正仿宋_GB18030" w:eastAsia="方正仿宋_GB18030" w:cs="方正仿宋_GB18030"/>
          <w:b w:val="0"/>
          <w:bCs w:val="0"/>
          <w:sz w:val="28"/>
          <w:szCs w:val="28"/>
        </w:rPr>
      </w:pPr>
      <w:r>
        <w:rPr>
          <w:rFonts w:hint="eastAsia" w:ascii="方正仿宋_GB18030" w:hAnsi="方正仿宋_GB18030" w:eastAsia="方正仿宋_GB18030" w:cs="方正仿宋_GB18030"/>
          <w:b w:val="0"/>
          <w:bCs w:val="0"/>
          <w:spacing w:val="-4"/>
          <w:sz w:val="28"/>
          <w:szCs w:val="28"/>
          <w:lang w:val="en-US" w:eastAsia="zh-CN"/>
        </w:rPr>
        <w:t>3</w:t>
      </w:r>
      <w:r>
        <w:rPr>
          <w:rFonts w:hint="eastAsia" w:ascii="方正仿宋_GB18030" w:hAnsi="方正仿宋_GB18030" w:eastAsia="方正仿宋_GB18030" w:cs="方正仿宋_GB18030"/>
          <w:b w:val="0"/>
          <w:bCs w:val="0"/>
          <w:spacing w:val="-4"/>
          <w:sz w:val="28"/>
          <w:szCs w:val="28"/>
        </w:rPr>
        <w:t>.在中华人民共和国境内（不含港、澳、台地区）注册，具有独立法人资格/具有独</w:t>
      </w:r>
      <w:r>
        <w:rPr>
          <w:rFonts w:hint="eastAsia" w:ascii="方正仿宋_GB18030" w:hAnsi="方正仿宋_GB18030" w:eastAsia="方正仿宋_GB18030" w:cs="方正仿宋_GB18030"/>
          <w:b w:val="0"/>
          <w:bCs w:val="0"/>
          <w:spacing w:val="-6"/>
          <w:sz w:val="28"/>
          <w:szCs w:val="28"/>
        </w:rPr>
        <w:t>立承担民事责任的能力（提供营业执照或者事业单位法人证书、社会团体法人登记证书、</w:t>
      </w:r>
      <w:r>
        <w:rPr>
          <w:rFonts w:hint="eastAsia" w:ascii="方正仿宋_GB18030" w:hAnsi="方正仿宋_GB18030" w:eastAsia="方正仿宋_GB18030" w:cs="方正仿宋_GB18030"/>
          <w:b w:val="0"/>
          <w:bCs w:val="0"/>
          <w:spacing w:val="-4"/>
          <w:sz w:val="28"/>
          <w:szCs w:val="28"/>
        </w:rPr>
        <w:t>其他组织登记证明文件的副本复印件加盖公章</w:t>
      </w:r>
      <w:r>
        <w:rPr>
          <w:rFonts w:hint="eastAsia" w:ascii="方正仿宋_GB18030" w:hAnsi="方正仿宋_GB18030" w:eastAsia="方正仿宋_GB18030" w:cs="方正仿宋_GB18030"/>
          <w:b w:val="0"/>
          <w:bCs w:val="0"/>
          <w:spacing w:val="-7"/>
          <w:sz w:val="28"/>
          <w:szCs w:val="28"/>
        </w:rPr>
        <w:t>）（</w:t>
      </w:r>
      <w:r>
        <w:rPr>
          <w:rFonts w:hint="eastAsia" w:ascii="方正仿宋_GB18030" w:hAnsi="方正仿宋_GB18030" w:eastAsia="方正仿宋_GB18030" w:cs="方正仿宋_GB18030"/>
          <w:b w:val="0"/>
          <w:bCs w:val="0"/>
          <w:spacing w:val="-4"/>
          <w:sz w:val="28"/>
          <w:szCs w:val="28"/>
        </w:rPr>
        <w:t>附件</w:t>
      </w:r>
      <w:r>
        <w:rPr>
          <w:rFonts w:hint="eastAsia" w:ascii="方正仿宋_GB18030" w:hAnsi="方正仿宋_GB18030" w:eastAsia="方正仿宋_GB18030" w:cs="方正仿宋_GB18030"/>
          <w:b w:val="0"/>
          <w:bCs w:val="0"/>
          <w:spacing w:val="-4"/>
          <w:sz w:val="28"/>
          <w:szCs w:val="28"/>
          <w:lang w:val="en-US" w:eastAsia="zh-CN"/>
        </w:rPr>
        <w:t>三</w:t>
      </w:r>
      <w:r>
        <w:rPr>
          <w:rFonts w:hint="eastAsia" w:ascii="方正仿宋_GB18030" w:hAnsi="方正仿宋_GB18030" w:eastAsia="方正仿宋_GB18030" w:cs="方正仿宋_GB18030"/>
          <w:b w:val="0"/>
          <w:bCs w:val="0"/>
          <w:spacing w:val="-7"/>
          <w:sz w:val="28"/>
          <w:szCs w:val="28"/>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18030" w:hAnsi="方正仿宋_GB18030" w:eastAsia="方正仿宋_GB18030" w:cs="方正仿宋_GB18030"/>
          <w:b w:val="0"/>
          <w:bCs w:val="0"/>
          <w:spacing w:val="-3"/>
          <w:sz w:val="28"/>
          <w:szCs w:val="28"/>
        </w:rPr>
      </w:pPr>
      <w:r>
        <w:rPr>
          <w:rFonts w:hint="eastAsia" w:ascii="方正仿宋_GB18030" w:hAnsi="方正仿宋_GB18030" w:eastAsia="方正仿宋_GB18030" w:cs="方正仿宋_GB18030"/>
          <w:b w:val="0"/>
          <w:bCs w:val="0"/>
          <w:spacing w:val="-3"/>
          <w:sz w:val="28"/>
          <w:szCs w:val="28"/>
          <w:lang w:val="en-US" w:eastAsia="zh-CN"/>
        </w:rPr>
        <w:t>4</w:t>
      </w:r>
      <w:r>
        <w:rPr>
          <w:rFonts w:hint="eastAsia" w:ascii="方正仿宋_GB18030" w:hAnsi="方正仿宋_GB18030" w:eastAsia="方正仿宋_GB18030" w:cs="方正仿宋_GB18030"/>
          <w:b w:val="0"/>
          <w:bCs w:val="0"/>
          <w:spacing w:val="-3"/>
          <w:sz w:val="28"/>
          <w:szCs w:val="28"/>
        </w:rPr>
        <w:t xml:space="preserve">.优惠条件及特殊承诺（格式自拟）； </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18030" w:hAnsi="方正仿宋_GB18030" w:eastAsia="方正仿宋_GB18030" w:cs="方正仿宋_GB18030"/>
          <w:b w:val="0"/>
          <w:bCs w:val="0"/>
          <w:spacing w:val="-3"/>
          <w:sz w:val="28"/>
          <w:szCs w:val="28"/>
        </w:rPr>
      </w:pPr>
      <w:r>
        <w:rPr>
          <w:rFonts w:hint="eastAsia" w:ascii="方正仿宋_GB18030" w:hAnsi="方正仿宋_GB18030" w:eastAsia="方正仿宋_GB18030" w:cs="方正仿宋_GB18030"/>
          <w:b w:val="0"/>
          <w:bCs w:val="0"/>
          <w:spacing w:val="-3"/>
          <w:sz w:val="28"/>
          <w:szCs w:val="28"/>
          <w:lang w:val="en-US" w:eastAsia="zh-CN"/>
        </w:rPr>
        <w:t>5</w:t>
      </w:r>
      <w:r>
        <w:rPr>
          <w:rFonts w:hint="eastAsia" w:ascii="方正仿宋_GB18030" w:hAnsi="方正仿宋_GB18030" w:eastAsia="方正仿宋_GB18030" w:cs="方正仿宋_GB18030"/>
          <w:b w:val="0"/>
          <w:bCs w:val="0"/>
          <w:spacing w:val="-3"/>
          <w:sz w:val="28"/>
          <w:szCs w:val="28"/>
        </w:rPr>
        <w:t>.报价单位认为需要的其他文件资料；</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18030" w:hAnsi="方正仿宋_GB18030" w:eastAsia="方正仿宋_GB18030" w:cs="方正仿宋_GB18030"/>
          <w:b w:val="0"/>
          <w:bCs w:val="0"/>
          <w:spacing w:val="-3"/>
          <w:sz w:val="28"/>
          <w:szCs w:val="28"/>
        </w:rPr>
      </w:pPr>
      <w:r>
        <w:rPr>
          <w:rFonts w:hint="eastAsia" w:ascii="方正仿宋_GB18030" w:hAnsi="方正仿宋_GB18030" w:eastAsia="方正仿宋_GB18030" w:cs="方正仿宋_GB18030"/>
          <w:b w:val="0"/>
          <w:bCs w:val="0"/>
          <w:spacing w:val="-3"/>
          <w:sz w:val="28"/>
          <w:szCs w:val="28"/>
        </w:rPr>
        <w:t>报价文件装订密封，且在封皮上注明：采购项目名称、报价单位名称、受委托人姓名</w:t>
      </w:r>
      <w:r>
        <w:rPr>
          <w:rFonts w:hint="eastAsia" w:ascii="方正仿宋_GB18030" w:hAnsi="方正仿宋_GB18030" w:eastAsia="方正仿宋_GB18030" w:cs="方正仿宋_GB18030"/>
          <w:b w:val="0"/>
          <w:bCs w:val="0"/>
          <w:spacing w:val="-3"/>
          <w:sz w:val="28"/>
          <w:szCs w:val="28"/>
          <w:lang w:val="en-US" w:eastAsia="zh-CN"/>
        </w:rPr>
        <w:t>及联系电话</w:t>
      </w:r>
      <w:r>
        <w:rPr>
          <w:rFonts w:hint="eastAsia" w:ascii="方正仿宋_GB18030" w:hAnsi="方正仿宋_GB18030" w:eastAsia="方正仿宋_GB18030" w:cs="方正仿宋_GB18030"/>
          <w:b w:val="0"/>
          <w:bCs w:val="0"/>
          <w:spacing w:val="-3"/>
          <w:sz w:val="28"/>
          <w:szCs w:val="28"/>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9"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
          <w:bCs/>
          <w:spacing w:val="-3"/>
          <w:sz w:val="28"/>
          <w:szCs w:val="28"/>
        </w:rPr>
        <w:t>七、报价文件的签署和份数</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pacing w:val="1"/>
          <w:sz w:val="28"/>
          <w:szCs w:val="28"/>
        </w:rPr>
        <w:t>1.报价文件需打印或用不褪色的墨水填写，并</w:t>
      </w:r>
      <w:r>
        <w:rPr>
          <w:rFonts w:hint="eastAsia" w:ascii="方正仿宋_GB18030" w:hAnsi="方正仿宋_GB18030" w:eastAsia="方正仿宋_GB18030" w:cs="方正仿宋_GB18030"/>
          <w:b/>
          <w:bCs/>
          <w:spacing w:val="1"/>
          <w:sz w:val="28"/>
          <w:szCs w:val="28"/>
          <w:lang w:val="en-US" w:eastAsia="zh-CN"/>
        </w:rPr>
        <w:t>装订</w:t>
      </w:r>
      <w:r>
        <w:rPr>
          <w:rFonts w:hint="eastAsia" w:ascii="方正仿宋_GB18030" w:hAnsi="方正仿宋_GB18030" w:eastAsia="方正仿宋_GB18030" w:cs="方正仿宋_GB18030"/>
          <w:b/>
          <w:bCs/>
          <w:spacing w:val="1"/>
          <w:sz w:val="28"/>
          <w:szCs w:val="28"/>
        </w:rPr>
        <w:t>成册</w:t>
      </w:r>
      <w:r>
        <w:rPr>
          <w:rFonts w:hint="eastAsia" w:ascii="方正仿宋_GB18030" w:hAnsi="方正仿宋_GB18030" w:eastAsia="方正仿宋_GB18030" w:cs="方正仿宋_GB18030"/>
          <w:spacing w:val="1"/>
          <w:sz w:val="28"/>
          <w:szCs w:val="28"/>
        </w:rPr>
        <w:t>。报价文</w:t>
      </w:r>
      <w:r>
        <w:rPr>
          <w:rFonts w:hint="eastAsia" w:ascii="方正仿宋_GB18030" w:hAnsi="方正仿宋_GB18030" w:eastAsia="方正仿宋_GB18030" w:cs="方正仿宋_GB18030"/>
          <w:sz w:val="28"/>
          <w:szCs w:val="28"/>
        </w:rPr>
        <w:t>件的装订顺序应按</w:t>
      </w:r>
      <w:r>
        <w:rPr>
          <w:rFonts w:hint="eastAsia" w:ascii="方正仿宋_GB18030" w:hAnsi="方正仿宋_GB18030" w:eastAsia="方正仿宋_GB18030" w:cs="方正仿宋_GB18030"/>
          <w:spacing w:val="-1"/>
          <w:sz w:val="28"/>
          <w:szCs w:val="28"/>
        </w:rPr>
        <w:t>本章第六条所</w:t>
      </w:r>
      <w:r>
        <w:rPr>
          <w:rFonts w:hint="eastAsia" w:ascii="方正仿宋_GB18030" w:hAnsi="方正仿宋_GB18030" w:eastAsia="方正仿宋_GB18030" w:cs="方正仿宋_GB18030"/>
          <w:spacing w:val="-1"/>
          <w:sz w:val="28"/>
          <w:szCs w:val="28"/>
          <w:lang w:val="en-US" w:eastAsia="zh-CN"/>
        </w:rPr>
        <w:t>述</w:t>
      </w:r>
      <w:r>
        <w:rPr>
          <w:rFonts w:hint="eastAsia" w:ascii="方正仿宋_GB18030" w:hAnsi="方正仿宋_GB18030" w:eastAsia="方正仿宋_GB18030" w:cs="方正仿宋_GB18030"/>
          <w:spacing w:val="-1"/>
          <w:sz w:val="28"/>
          <w:szCs w:val="28"/>
        </w:rPr>
        <w:t>顺序装订。</w:t>
      </w:r>
    </w:p>
    <w:p>
      <w:pPr>
        <w:pStyle w:val="5"/>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pacing w:val="-4"/>
          <w:sz w:val="28"/>
          <w:szCs w:val="28"/>
        </w:rPr>
        <w:t>2.报价文件凡需盖章</w:t>
      </w:r>
      <w:r>
        <w:rPr>
          <w:rFonts w:hint="eastAsia" w:ascii="方正仿宋_GB18030" w:hAnsi="方正仿宋_GB18030" w:eastAsia="方正仿宋_GB18030" w:cs="方正仿宋_GB18030"/>
          <w:spacing w:val="-4"/>
          <w:sz w:val="28"/>
          <w:szCs w:val="28"/>
          <w:lang w:eastAsia="zh-CN"/>
        </w:rPr>
        <w:t>（</w:t>
      </w:r>
      <w:r>
        <w:rPr>
          <w:rFonts w:hint="eastAsia" w:ascii="方正仿宋_GB18030" w:hAnsi="方正仿宋_GB18030" w:eastAsia="方正仿宋_GB18030" w:cs="方正仿宋_GB18030"/>
          <w:spacing w:val="-4"/>
          <w:sz w:val="28"/>
          <w:szCs w:val="28"/>
          <w:lang w:val="en-US" w:eastAsia="zh-CN"/>
        </w:rPr>
        <w:t>或法定代表人签署</w:t>
      </w:r>
      <w:r>
        <w:rPr>
          <w:rFonts w:hint="eastAsia" w:ascii="方正仿宋_GB18030" w:hAnsi="方正仿宋_GB18030" w:eastAsia="方正仿宋_GB18030" w:cs="方正仿宋_GB18030"/>
          <w:spacing w:val="-4"/>
          <w:sz w:val="28"/>
          <w:szCs w:val="28"/>
          <w:lang w:eastAsia="zh-CN"/>
        </w:rPr>
        <w:t>）</w:t>
      </w:r>
      <w:r>
        <w:rPr>
          <w:rFonts w:hint="eastAsia" w:ascii="方正仿宋_GB18030" w:hAnsi="方正仿宋_GB18030" w:eastAsia="方正仿宋_GB18030" w:cs="方正仿宋_GB18030"/>
          <w:spacing w:val="-4"/>
          <w:sz w:val="28"/>
          <w:szCs w:val="28"/>
        </w:rPr>
        <w:t>处均须由报价单位盖公章</w:t>
      </w:r>
      <w:r>
        <w:rPr>
          <w:rFonts w:hint="eastAsia" w:ascii="方正仿宋_GB18030" w:hAnsi="方正仿宋_GB18030" w:eastAsia="方正仿宋_GB18030" w:cs="方正仿宋_GB18030"/>
          <w:spacing w:val="-4"/>
          <w:sz w:val="28"/>
          <w:szCs w:val="28"/>
          <w:lang w:eastAsia="zh-CN"/>
        </w:rPr>
        <w:t>（</w:t>
      </w:r>
      <w:r>
        <w:rPr>
          <w:rFonts w:hint="eastAsia" w:ascii="方正仿宋_GB18030" w:hAnsi="方正仿宋_GB18030" w:eastAsia="方正仿宋_GB18030" w:cs="方正仿宋_GB18030"/>
          <w:spacing w:val="-4"/>
          <w:sz w:val="28"/>
          <w:szCs w:val="28"/>
          <w:lang w:val="en-US" w:eastAsia="zh-CN"/>
        </w:rPr>
        <w:t>或法定代表人签字</w:t>
      </w:r>
      <w:r>
        <w:rPr>
          <w:rFonts w:hint="eastAsia" w:ascii="方正仿宋_GB18030" w:hAnsi="方正仿宋_GB18030" w:eastAsia="方正仿宋_GB18030" w:cs="方正仿宋_GB18030"/>
          <w:spacing w:val="-4"/>
          <w:sz w:val="28"/>
          <w:szCs w:val="28"/>
          <w:lang w:eastAsia="zh-CN"/>
        </w:rPr>
        <w:t>）</w:t>
      </w:r>
      <w:r>
        <w:rPr>
          <w:rFonts w:hint="eastAsia" w:ascii="方正仿宋_GB18030" w:hAnsi="方正仿宋_GB18030" w:eastAsia="方正仿宋_GB18030" w:cs="方正仿宋_GB18030"/>
          <w:spacing w:val="-4"/>
          <w:sz w:val="28"/>
          <w:szCs w:val="28"/>
        </w:rPr>
        <w:t>，</w:t>
      </w:r>
      <w:r>
        <w:rPr>
          <w:rFonts w:hint="eastAsia" w:ascii="方正仿宋_GB18030" w:hAnsi="方正仿宋_GB18030" w:eastAsia="方正仿宋_GB18030" w:cs="方正仿宋_GB18030"/>
          <w:spacing w:val="-1"/>
          <w:sz w:val="28"/>
          <w:szCs w:val="28"/>
        </w:rPr>
        <w:t>供应商单位应写全称。</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pacing w:val="-6"/>
          <w:sz w:val="28"/>
          <w:szCs w:val="28"/>
        </w:rPr>
        <w:t>3.供应商应按照采购文件的格式要求制作报价文件，报价文件</w:t>
      </w:r>
      <w:r>
        <w:rPr>
          <w:rFonts w:hint="eastAsia" w:ascii="方正仿宋_GB18030" w:hAnsi="方正仿宋_GB18030" w:eastAsia="方正仿宋_GB18030" w:cs="方正仿宋_GB18030"/>
          <w:b/>
          <w:bCs/>
          <w:spacing w:val="-6"/>
          <w:sz w:val="28"/>
          <w:szCs w:val="28"/>
        </w:rPr>
        <w:t>正</w:t>
      </w:r>
      <w:r>
        <w:rPr>
          <w:rFonts w:hint="eastAsia" w:ascii="方正仿宋_GB18030" w:hAnsi="方正仿宋_GB18030" w:eastAsia="方正仿宋_GB18030" w:cs="方正仿宋_GB18030"/>
          <w:b/>
          <w:bCs/>
          <w:spacing w:val="-7"/>
          <w:sz w:val="28"/>
          <w:szCs w:val="28"/>
        </w:rPr>
        <w:t>本1份</w:t>
      </w:r>
      <w:r>
        <w:rPr>
          <w:rFonts w:hint="eastAsia" w:ascii="方正仿宋_GB18030" w:hAnsi="方正仿宋_GB18030" w:eastAsia="方正仿宋_GB18030" w:cs="方正仿宋_GB18030"/>
          <w:spacing w:val="-7"/>
          <w:sz w:val="28"/>
          <w:szCs w:val="28"/>
          <w:lang w:val="en-US"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5"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
          <w:bCs/>
          <w:spacing w:val="-4"/>
          <w:sz w:val="28"/>
          <w:szCs w:val="28"/>
        </w:rPr>
        <w:t>八、报价文件的递交</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18030" w:hAnsi="方正仿宋_GB18030" w:eastAsia="方正仿宋_GB18030" w:cs="方正仿宋_GB18030"/>
          <w:spacing w:val="-3"/>
          <w:sz w:val="28"/>
          <w:szCs w:val="28"/>
          <w:lang w:eastAsia="zh-CN"/>
        </w:rPr>
      </w:pPr>
      <w:r>
        <w:rPr>
          <w:rFonts w:hint="eastAsia" w:ascii="方正仿宋_GB18030" w:hAnsi="方正仿宋_GB18030" w:eastAsia="方正仿宋_GB18030" w:cs="方正仿宋_GB18030"/>
          <w:spacing w:val="-2"/>
          <w:sz w:val="28"/>
          <w:szCs w:val="28"/>
        </w:rPr>
        <w:t>1.如果供应商未加写标记，采购人对报价文件的</w:t>
      </w:r>
      <w:r>
        <w:rPr>
          <w:rFonts w:hint="eastAsia" w:ascii="方正仿宋_GB18030" w:hAnsi="方正仿宋_GB18030" w:eastAsia="方正仿宋_GB18030" w:cs="方正仿宋_GB18030"/>
          <w:spacing w:val="-3"/>
          <w:sz w:val="28"/>
          <w:szCs w:val="28"/>
        </w:rPr>
        <w:t>误投和提前启封不负责任</w:t>
      </w:r>
      <w:r>
        <w:rPr>
          <w:rFonts w:hint="eastAsia" w:ascii="方正仿宋_GB18030" w:hAnsi="方正仿宋_GB18030" w:eastAsia="方正仿宋_GB18030" w:cs="方正仿宋_GB18030"/>
          <w:spacing w:val="-3"/>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1"/>
          <w:sz w:val="28"/>
          <w:szCs w:val="28"/>
        </w:rPr>
        <w:t>2.采购人接受供应商报价文件时间：在报价截止时间前接受报价文件</w:t>
      </w:r>
      <w:r>
        <w:rPr>
          <w:rFonts w:hint="eastAsia" w:ascii="方正仿宋_GB18030" w:hAnsi="方正仿宋_GB18030" w:eastAsia="方正仿宋_GB18030" w:cs="方正仿宋_GB18030"/>
          <w:spacing w:val="-1"/>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1"/>
          <w:sz w:val="28"/>
          <w:szCs w:val="28"/>
        </w:rPr>
        <w:t>3.报价截止时间前，供应商可以书面形式向采购人已递交的报价文件提出补充</w:t>
      </w:r>
      <w:r>
        <w:rPr>
          <w:rFonts w:hint="eastAsia" w:ascii="方正仿宋_GB18030" w:hAnsi="方正仿宋_GB18030" w:eastAsia="方正仿宋_GB18030" w:cs="方正仿宋_GB18030"/>
          <w:sz w:val="28"/>
          <w:szCs w:val="28"/>
        </w:rPr>
        <w:t>和修改，采购人以最后的补充和修改为准。该书面材料应密封，</w:t>
      </w:r>
      <w:r>
        <w:rPr>
          <w:rFonts w:hint="eastAsia" w:ascii="方正仿宋_GB18030" w:hAnsi="方正仿宋_GB18030" w:eastAsia="方正仿宋_GB18030" w:cs="方正仿宋_GB18030"/>
          <w:spacing w:val="-71"/>
          <w:sz w:val="28"/>
          <w:szCs w:val="28"/>
        </w:rPr>
        <w:t xml:space="preserve"> </w:t>
      </w:r>
      <w:r>
        <w:rPr>
          <w:rFonts w:hint="eastAsia" w:ascii="方正仿宋_GB18030" w:hAnsi="方正仿宋_GB18030" w:eastAsia="方正仿宋_GB18030" w:cs="方正仿宋_GB18030"/>
          <w:sz w:val="28"/>
          <w:szCs w:val="28"/>
        </w:rPr>
        <w:t>由法定代表人或授权</w:t>
      </w:r>
      <w:r>
        <w:rPr>
          <w:rFonts w:hint="eastAsia" w:ascii="方正仿宋_GB18030" w:hAnsi="方正仿宋_GB18030" w:eastAsia="方正仿宋_GB18030" w:cs="方正仿宋_GB18030"/>
          <w:spacing w:val="-1"/>
          <w:sz w:val="28"/>
          <w:szCs w:val="28"/>
        </w:rPr>
        <w:t>委托人</w:t>
      </w:r>
      <w:r>
        <w:rPr>
          <w:rFonts w:hint="eastAsia" w:ascii="方正仿宋_GB18030" w:hAnsi="方正仿宋_GB18030" w:eastAsia="方正仿宋_GB18030" w:cs="方正仿宋_GB18030"/>
          <w:spacing w:val="-1"/>
          <w:sz w:val="28"/>
          <w:szCs w:val="28"/>
          <w:lang w:eastAsia="zh-CN"/>
        </w:rPr>
        <w:t>（</w:t>
      </w:r>
      <w:r>
        <w:rPr>
          <w:rFonts w:hint="eastAsia" w:ascii="方正仿宋_GB18030" w:hAnsi="方正仿宋_GB18030" w:eastAsia="方正仿宋_GB18030" w:cs="方正仿宋_GB18030"/>
          <w:spacing w:val="-1"/>
          <w:sz w:val="28"/>
          <w:szCs w:val="28"/>
          <w:lang w:val="en-US" w:eastAsia="zh-CN"/>
        </w:rPr>
        <w:t>须提供授权委托书</w:t>
      </w:r>
      <w:r>
        <w:rPr>
          <w:rFonts w:hint="eastAsia" w:ascii="方正仿宋_GB18030" w:hAnsi="方正仿宋_GB18030" w:eastAsia="方正仿宋_GB18030" w:cs="方正仿宋_GB18030"/>
          <w:spacing w:val="-1"/>
          <w:sz w:val="28"/>
          <w:szCs w:val="28"/>
          <w:lang w:eastAsia="zh-CN"/>
        </w:rPr>
        <w:t>）</w:t>
      </w:r>
      <w:r>
        <w:rPr>
          <w:rFonts w:hint="eastAsia" w:ascii="方正仿宋_GB18030" w:hAnsi="方正仿宋_GB18030" w:eastAsia="方正仿宋_GB18030" w:cs="方正仿宋_GB18030"/>
          <w:spacing w:val="-3"/>
          <w:sz w:val="28"/>
          <w:szCs w:val="28"/>
        </w:rPr>
        <w:t>签字并加盖公章</w:t>
      </w:r>
      <w:r>
        <w:rPr>
          <w:rFonts w:hint="eastAsia" w:ascii="方正仿宋_GB18030" w:hAnsi="方正仿宋_GB18030" w:eastAsia="方正仿宋_GB18030" w:cs="方正仿宋_GB18030"/>
          <w:spacing w:val="-3"/>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4"/>
          <w:sz w:val="28"/>
          <w:szCs w:val="28"/>
        </w:rPr>
        <w:t>4.报价文件填写字迹必须清楚、工整，对不同文字文本报价文件的解释发生异议的，</w:t>
      </w:r>
      <w:r>
        <w:rPr>
          <w:rFonts w:hint="eastAsia" w:ascii="方正仿宋_GB18030" w:hAnsi="方正仿宋_GB18030" w:eastAsia="方正仿宋_GB18030" w:cs="方正仿宋_GB18030"/>
          <w:spacing w:val="-6"/>
          <w:sz w:val="28"/>
          <w:szCs w:val="28"/>
        </w:rPr>
        <w:t>以中文文本为准</w:t>
      </w:r>
      <w:r>
        <w:rPr>
          <w:rFonts w:hint="eastAsia" w:ascii="方正仿宋_GB18030" w:hAnsi="方正仿宋_GB18030" w:eastAsia="方正仿宋_GB18030" w:cs="方正仿宋_GB18030"/>
          <w:spacing w:val="-6"/>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5"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
          <w:bCs/>
          <w:spacing w:val="-4"/>
          <w:sz w:val="28"/>
          <w:szCs w:val="28"/>
        </w:rPr>
        <w:t>九、无效报价</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18030" w:hAnsi="方正仿宋_GB18030" w:eastAsia="方正仿宋_GB18030" w:cs="方正仿宋_GB18030"/>
          <w:spacing w:val="-4"/>
          <w:sz w:val="28"/>
          <w:szCs w:val="28"/>
        </w:rPr>
      </w:pPr>
      <w:r>
        <w:rPr>
          <w:rFonts w:hint="eastAsia" w:ascii="方正仿宋_GB18030" w:hAnsi="方正仿宋_GB18030" w:eastAsia="方正仿宋_GB18030" w:cs="方正仿宋_GB18030"/>
          <w:spacing w:val="-3"/>
          <w:sz w:val="28"/>
          <w:szCs w:val="28"/>
        </w:rPr>
        <w:t>发生下列情况之一的，采购人可视情况</w:t>
      </w:r>
      <w:r>
        <w:rPr>
          <w:rFonts w:hint="eastAsia" w:ascii="方正仿宋_GB18030" w:hAnsi="方正仿宋_GB18030" w:eastAsia="方正仿宋_GB18030" w:cs="方正仿宋_GB18030"/>
          <w:spacing w:val="-3"/>
          <w:sz w:val="28"/>
          <w:szCs w:val="28"/>
          <w:lang w:eastAsia="zh-CN"/>
        </w:rPr>
        <w:t>做</w:t>
      </w:r>
      <w:r>
        <w:rPr>
          <w:rFonts w:hint="eastAsia" w:ascii="方正仿宋_GB18030" w:hAnsi="方正仿宋_GB18030" w:eastAsia="方正仿宋_GB18030" w:cs="方正仿宋_GB18030"/>
          <w:spacing w:val="-3"/>
          <w:sz w:val="28"/>
          <w:szCs w:val="28"/>
        </w:rPr>
        <w:t>无效</w:t>
      </w:r>
      <w:r>
        <w:rPr>
          <w:rFonts w:hint="eastAsia" w:ascii="方正仿宋_GB18030" w:hAnsi="方正仿宋_GB18030" w:eastAsia="方正仿宋_GB18030" w:cs="方正仿宋_GB18030"/>
          <w:spacing w:val="-4"/>
          <w:sz w:val="28"/>
          <w:szCs w:val="28"/>
        </w:rPr>
        <w:t>报价处理：</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1"/>
          <w:sz w:val="28"/>
          <w:szCs w:val="28"/>
        </w:rPr>
        <w:t>1.在采购人规定的截止时间以后送达的报价</w:t>
      </w:r>
      <w:r>
        <w:rPr>
          <w:rFonts w:hint="eastAsia" w:ascii="方正仿宋_GB18030" w:hAnsi="方正仿宋_GB18030" w:eastAsia="方正仿宋_GB18030" w:cs="方正仿宋_GB18030"/>
          <w:spacing w:val="-2"/>
          <w:sz w:val="28"/>
          <w:szCs w:val="28"/>
        </w:rPr>
        <w:t>文件</w:t>
      </w:r>
      <w:r>
        <w:rPr>
          <w:rFonts w:hint="eastAsia" w:ascii="方正仿宋_GB18030" w:hAnsi="方正仿宋_GB18030" w:eastAsia="方正仿宋_GB18030" w:cs="方正仿宋_GB18030"/>
          <w:spacing w:val="-2"/>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2"/>
          <w:sz w:val="28"/>
          <w:szCs w:val="28"/>
        </w:rPr>
        <w:t>2.提供两个或两个以上报价方案的</w:t>
      </w:r>
      <w:r>
        <w:rPr>
          <w:rFonts w:hint="eastAsia" w:ascii="方正仿宋_GB18030" w:hAnsi="方正仿宋_GB18030" w:eastAsia="方正仿宋_GB18030" w:cs="方正仿宋_GB18030"/>
          <w:spacing w:val="-2"/>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both"/>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4"/>
          <w:sz w:val="28"/>
          <w:szCs w:val="28"/>
          <w:lang w:val="en-US" w:eastAsia="zh-CN"/>
        </w:rPr>
        <w:t xml:space="preserve">    </w:t>
      </w:r>
      <w:r>
        <w:rPr>
          <w:rFonts w:hint="eastAsia" w:ascii="方正仿宋_GB18030" w:hAnsi="方正仿宋_GB18030" w:eastAsia="方正仿宋_GB18030" w:cs="方正仿宋_GB18030"/>
          <w:spacing w:val="-4"/>
          <w:sz w:val="28"/>
          <w:szCs w:val="28"/>
        </w:rPr>
        <w:t>3.报价文件应盖公章而未盖公章或盖非公司公章、未装订、未密封</w:t>
      </w:r>
      <w:r>
        <w:rPr>
          <w:rFonts w:hint="eastAsia" w:ascii="方正仿宋_GB18030" w:hAnsi="方正仿宋_GB18030" w:eastAsia="方正仿宋_GB18030" w:cs="方正仿宋_GB18030"/>
          <w:spacing w:val="-4"/>
          <w:sz w:val="28"/>
          <w:szCs w:val="28"/>
          <w:lang w:val="en-US" w:eastAsia="zh-CN"/>
        </w:rPr>
        <w:t>的</w:t>
      </w:r>
      <w:r>
        <w:rPr>
          <w:rFonts w:hint="eastAsia" w:ascii="方正仿宋_GB18030" w:hAnsi="方正仿宋_GB18030" w:eastAsia="方正仿宋_GB18030" w:cs="方正仿宋_GB18030"/>
          <w:spacing w:val="-4"/>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18030" w:hAnsi="方正仿宋_GB18030" w:eastAsia="方正仿宋_GB18030" w:cs="方正仿宋_GB18030"/>
          <w:spacing w:val="-4"/>
          <w:sz w:val="28"/>
          <w:szCs w:val="28"/>
          <w:lang w:eastAsia="zh-CN"/>
        </w:rPr>
      </w:pPr>
      <w:r>
        <w:rPr>
          <w:rFonts w:hint="eastAsia" w:ascii="方正仿宋_GB18030" w:hAnsi="方正仿宋_GB18030" w:eastAsia="方正仿宋_GB18030" w:cs="方正仿宋_GB18030"/>
          <w:spacing w:val="-4"/>
          <w:sz w:val="28"/>
          <w:szCs w:val="28"/>
        </w:rPr>
        <w:t>4.未按规定缴纳保证金的（本项目不需要）</w:t>
      </w:r>
      <w:r>
        <w:rPr>
          <w:rFonts w:hint="eastAsia" w:ascii="方正仿宋_GB18030" w:hAnsi="方正仿宋_GB18030" w:eastAsia="方正仿宋_GB18030" w:cs="方正仿宋_GB18030"/>
          <w:spacing w:val="-4"/>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right="0" w:firstLine="552" w:firstLineChars="200"/>
        <w:textAlignment w:val="baseline"/>
        <w:rPr>
          <w:rFonts w:hint="eastAsia" w:ascii="方正仿宋_GB18030" w:hAnsi="方正仿宋_GB18030" w:eastAsia="方正仿宋_GB18030" w:cs="方正仿宋_GB18030"/>
          <w:spacing w:val="-2"/>
          <w:sz w:val="28"/>
          <w:szCs w:val="28"/>
          <w:lang w:eastAsia="zh-CN"/>
        </w:rPr>
      </w:pPr>
      <w:r>
        <w:rPr>
          <w:rFonts w:hint="eastAsia" w:ascii="方正仿宋_GB18030" w:hAnsi="方正仿宋_GB18030" w:eastAsia="方正仿宋_GB18030" w:cs="方正仿宋_GB18030"/>
          <w:spacing w:val="-2"/>
          <w:sz w:val="28"/>
          <w:szCs w:val="28"/>
        </w:rPr>
        <w:t>5.报价超过最高限价的</w:t>
      </w:r>
      <w:r>
        <w:rPr>
          <w:rFonts w:hint="eastAsia" w:ascii="方正仿宋_GB18030" w:hAnsi="方正仿宋_GB18030" w:eastAsia="方正仿宋_GB18030" w:cs="方正仿宋_GB18030"/>
          <w:spacing w:val="-2"/>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1"/>
          <w:sz w:val="28"/>
          <w:szCs w:val="28"/>
        </w:rPr>
        <w:t>6.不符合供应商资格要求或所提供的资料存在弄虚作假的</w:t>
      </w:r>
      <w:r>
        <w:rPr>
          <w:rFonts w:hint="eastAsia" w:ascii="方正仿宋_GB18030" w:hAnsi="方正仿宋_GB18030" w:eastAsia="方正仿宋_GB18030" w:cs="方正仿宋_GB18030"/>
          <w:spacing w:val="-1"/>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7.在近三年内的经营活动中存在和询价内容相关的重大违法、违规</w:t>
      </w:r>
      <w:r>
        <w:rPr>
          <w:rFonts w:hint="eastAsia" w:ascii="方正仿宋_GB18030" w:hAnsi="方正仿宋_GB18030" w:eastAsia="方正仿宋_GB18030" w:cs="方正仿宋_GB18030"/>
          <w:spacing w:val="-1"/>
          <w:sz w:val="28"/>
          <w:szCs w:val="28"/>
        </w:rPr>
        <w:t>记录的，</w:t>
      </w:r>
      <w:r>
        <w:rPr>
          <w:rFonts w:hint="eastAsia" w:ascii="方正仿宋_GB18030" w:hAnsi="方正仿宋_GB18030" w:eastAsia="方正仿宋_GB18030" w:cs="方正仿宋_GB18030"/>
          <w:spacing w:val="-71"/>
          <w:sz w:val="28"/>
          <w:szCs w:val="28"/>
        </w:rPr>
        <w:t xml:space="preserve"> </w:t>
      </w:r>
      <w:r>
        <w:rPr>
          <w:rFonts w:hint="eastAsia" w:ascii="方正仿宋_GB18030" w:hAnsi="方正仿宋_GB18030" w:eastAsia="方正仿宋_GB18030" w:cs="方正仿宋_GB18030"/>
          <w:spacing w:val="-1"/>
          <w:sz w:val="28"/>
          <w:szCs w:val="28"/>
        </w:rPr>
        <w:t>以政府及其相关职能部门相关网站信息为准。</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1"/>
          <w:sz w:val="28"/>
          <w:szCs w:val="28"/>
        </w:rPr>
        <w:t>8.法定代表人为同一人或者存在控股、管理关系的不同单位，同时参加本项目报价</w:t>
      </w:r>
      <w:r>
        <w:rPr>
          <w:rFonts w:hint="eastAsia" w:ascii="方正仿宋_GB18030" w:hAnsi="方正仿宋_GB18030" w:eastAsia="方正仿宋_GB18030" w:cs="方正仿宋_GB18030"/>
          <w:spacing w:val="-15"/>
          <w:sz w:val="28"/>
          <w:szCs w:val="28"/>
        </w:rPr>
        <w:t>的</w:t>
      </w:r>
      <w:r>
        <w:rPr>
          <w:rFonts w:hint="eastAsia" w:ascii="方正仿宋_GB18030" w:hAnsi="方正仿宋_GB18030" w:eastAsia="方正仿宋_GB18030" w:cs="方正仿宋_GB18030"/>
          <w:spacing w:val="-15"/>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pacing w:val="1"/>
          <w:sz w:val="28"/>
          <w:szCs w:val="28"/>
        </w:rPr>
        <w:t>9.近两年内被列入采购人及采购人母公司、分、子公司及其他关联方组织的《供应</w:t>
      </w:r>
      <w:r>
        <w:rPr>
          <w:rFonts w:hint="eastAsia" w:ascii="方正仿宋_GB18030" w:hAnsi="方正仿宋_GB18030" w:eastAsia="方正仿宋_GB18030" w:cs="方正仿宋_GB18030"/>
          <w:spacing w:val="-6"/>
          <w:sz w:val="28"/>
          <w:szCs w:val="28"/>
        </w:rPr>
        <w:t>商不良行为记录名单</w:t>
      </w:r>
      <w:r>
        <w:rPr>
          <w:rFonts w:hint="eastAsia" w:ascii="方正仿宋_GB18030" w:hAnsi="方正仿宋_GB18030" w:eastAsia="方正仿宋_GB18030" w:cs="方正仿宋_GB18030"/>
          <w:spacing w:val="-6"/>
          <w:sz w:val="28"/>
          <w:szCs w:val="28"/>
          <w:lang w:eastAsia="zh-CN"/>
        </w:rPr>
        <w:t>》</w:t>
      </w:r>
      <w:r>
        <w:rPr>
          <w:rFonts w:hint="eastAsia" w:ascii="方正仿宋_GB18030" w:hAnsi="方正仿宋_GB18030" w:eastAsia="方正仿宋_GB18030" w:cs="方正仿宋_GB18030"/>
          <w:spacing w:val="-6"/>
          <w:sz w:val="28"/>
          <w:szCs w:val="28"/>
        </w:rPr>
        <w:t>（即黑名单）的。</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5"/>
          <w:sz w:val="28"/>
          <w:szCs w:val="28"/>
        </w:rPr>
        <w:t>10.不符合采购文件实质性要求（“第三部分 询价内容”</w:t>
      </w:r>
      <w:r>
        <w:rPr>
          <w:rFonts w:hint="eastAsia" w:ascii="方正仿宋_GB18030" w:hAnsi="方正仿宋_GB18030" w:eastAsia="方正仿宋_GB18030" w:cs="方正仿宋_GB18030"/>
          <w:spacing w:val="-92"/>
          <w:sz w:val="28"/>
          <w:szCs w:val="28"/>
        </w:rPr>
        <w:t xml:space="preserve"> </w:t>
      </w:r>
      <w:r>
        <w:rPr>
          <w:rFonts w:hint="eastAsia" w:ascii="方正仿宋_GB18030" w:hAnsi="方正仿宋_GB18030" w:eastAsia="方正仿宋_GB18030" w:cs="方正仿宋_GB18030"/>
          <w:spacing w:val="-5"/>
          <w:sz w:val="28"/>
          <w:szCs w:val="28"/>
        </w:rPr>
        <w:t>中具体条款用“</w:t>
      </w:r>
      <w:r>
        <w:rPr>
          <w:rFonts w:hint="eastAsia" w:ascii="方正仿宋_GB18030" w:hAnsi="方正仿宋_GB18030" w:eastAsia="方正仿宋_GB18030" w:cs="方正仿宋_GB18030"/>
          <w:spacing w:val="-94"/>
          <w:sz w:val="28"/>
          <w:szCs w:val="28"/>
        </w:rPr>
        <w:t xml:space="preserve"> </w:t>
      </w:r>
      <w:r>
        <w:rPr>
          <w:rFonts w:hint="eastAsia" w:ascii="方正仿宋_GB18030" w:hAnsi="方正仿宋_GB18030" w:eastAsia="方正仿宋_GB18030" w:cs="方正仿宋_GB18030"/>
          <w:spacing w:val="-5"/>
          <w:sz w:val="28"/>
          <w:szCs w:val="28"/>
        </w:rPr>
        <w:t>★”标注）</w:t>
      </w:r>
      <w:r>
        <w:rPr>
          <w:rFonts w:hint="eastAsia" w:ascii="方正仿宋_GB18030" w:hAnsi="方正仿宋_GB18030" w:eastAsia="方正仿宋_GB18030" w:cs="方正仿宋_GB18030"/>
          <w:spacing w:val="-15"/>
          <w:sz w:val="28"/>
          <w:szCs w:val="28"/>
        </w:rPr>
        <w:t>的</w:t>
      </w:r>
      <w:r>
        <w:rPr>
          <w:rFonts w:hint="eastAsia" w:ascii="方正仿宋_GB18030" w:hAnsi="方正仿宋_GB18030" w:eastAsia="方正仿宋_GB18030" w:cs="方正仿宋_GB18030"/>
          <w:spacing w:val="-15"/>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1"/>
          <w:sz w:val="28"/>
          <w:szCs w:val="28"/>
        </w:rPr>
        <w:t>11.不符合</w:t>
      </w:r>
      <w:r>
        <w:rPr>
          <w:rFonts w:hint="eastAsia" w:ascii="方正仿宋_GB18030" w:hAnsi="方正仿宋_GB18030" w:eastAsia="方正仿宋_GB18030" w:cs="方正仿宋_GB18030"/>
          <w:spacing w:val="-1"/>
          <w:sz w:val="28"/>
          <w:szCs w:val="28"/>
          <w:lang w:eastAsia="zh-CN"/>
        </w:rPr>
        <w:t>法律法规</w:t>
      </w:r>
      <w:r>
        <w:rPr>
          <w:rFonts w:hint="eastAsia" w:ascii="方正仿宋_GB18030" w:hAnsi="方正仿宋_GB18030" w:eastAsia="方正仿宋_GB18030" w:cs="方正仿宋_GB18030"/>
          <w:spacing w:val="-1"/>
          <w:sz w:val="28"/>
          <w:szCs w:val="28"/>
        </w:rPr>
        <w:t>和本采购文件规定的其他要求的</w:t>
      </w:r>
      <w:r>
        <w:rPr>
          <w:rFonts w:hint="eastAsia" w:ascii="方正仿宋_GB18030" w:hAnsi="方正仿宋_GB18030" w:eastAsia="方正仿宋_GB18030" w:cs="方正仿宋_GB18030"/>
          <w:spacing w:val="-1"/>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7"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
          <w:bCs/>
          <w:spacing w:val="-6"/>
          <w:sz w:val="28"/>
          <w:szCs w:val="28"/>
        </w:rPr>
        <w:t>十、询价过程</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4"/>
          <w:sz w:val="28"/>
          <w:szCs w:val="28"/>
        </w:rPr>
        <w:t>1.采购人组织</w:t>
      </w:r>
      <w:r>
        <w:rPr>
          <w:rFonts w:hint="eastAsia" w:ascii="方正仿宋_GB18030" w:hAnsi="方正仿宋_GB18030" w:eastAsia="方正仿宋_GB18030" w:cs="方正仿宋_GB18030"/>
          <w:spacing w:val="-25"/>
          <w:sz w:val="28"/>
          <w:szCs w:val="28"/>
        </w:rPr>
        <w:t xml:space="preserve"> </w:t>
      </w:r>
      <w:r>
        <w:rPr>
          <w:rFonts w:hint="eastAsia" w:ascii="方正仿宋_GB18030" w:hAnsi="方正仿宋_GB18030" w:eastAsia="方正仿宋_GB18030" w:cs="方正仿宋_GB18030"/>
          <w:spacing w:val="-4"/>
          <w:sz w:val="28"/>
          <w:szCs w:val="28"/>
        </w:rPr>
        <w:t>3</w:t>
      </w:r>
      <w:r>
        <w:rPr>
          <w:rFonts w:hint="eastAsia" w:ascii="方正仿宋_GB18030" w:hAnsi="方正仿宋_GB18030" w:eastAsia="方正仿宋_GB18030" w:cs="方正仿宋_GB18030"/>
          <w:spacing w:val="-49"/>
          <w:sz w:val="28"/>
          <w:szCs w:val="28"/>
        </w:rPr>
        <w:t xml:space="preserve"> </w:t>
      </w:r>
      <w:r>
        <w:rPr>
          <w:rFonts w:hint="eastAsia" w:ascii="方正仿宋_GB18030" w:hAnsi="方正仿宋_GB18030" w:eastAsia="方正仿宋_GB18030" w:cs="方正仿宋_GB18030"/>
          <w:spacing w:val="-4"/>
          <w:sz w:val="28"/>
          <w:szCs w:val="28"/>
        </w:rPr>
        <w:t>人组成询价评审小组</w:t>
      </w:r>
      <w:r>
        <w:rPr>
          <w:rFonts w:hint="eastAsia" w:ascii="方正仿宋_GB18030" w:hAnsi="方正仿宋_GB18030" w:eastAsia="方正仿宋_GB18030" w:cs="方正仿宋_GB18030"/>
          <w:spacing w:val="-4"/>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1"/>
          <w:sz w:val="28"/>
          <w:szCs w:val="28"/>
        </w:rPr>
        <w:t>2.采购人</w:t>
      </w:r>
      <w:r>
        <w:rPr>
          <w:rFonts w:hint="eastAsia" w:ascii="方正仿宋_GB18030" w:hAnsi="方正仿宋_GB18030" w:eastAsia="方正仿宋_GB18030" w:cs="方正仿宋_GB18030"/>
          <w:spacing w:val="-1"/>
          <w:sz w:val="28"/>
          <w:szCs w:val="28"/>
          <w:lang w:val="en-US" w:eastAsia="zh-CN"/>
        </w:rPr>
        <w:t>按照规定</w:t>
      </w:r>
      <w:r>
        <w:rPr>
          <w:rFonts w:hint="eastAsia" w:ascii="方正仿宋_GB18030" w:hAnsi="方正仿宋_GB18030" w:eastAsia="方正仿宋_GB18030" w:cs="方正仿宋_GB18030"/>
          <w:spacing w:val="-1"/>
          <w:sz w:val="28"/>
          <w:szCs w:val="28"/>
        </w:rPr>
        <w:t>询价</w:t>
      </w:r>
      <w:r>
        <w:rPr>
          <w:rFonts w:hint="eastAsia" w:ascii="方正仿宋_GB18030" w:hAnsi="方正仿宋_GB18030" w:eastAsia="方正仿宋_GB18030" w:cs="方正仿宋_GB18030"/>
          <w:spacing w:val="-1"/>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1"/>
          <w:sz w:val="28"/>
          <w:szCs w:val="28"/>
        </w:rPr>
        <w:t>3.询价时，采购人将查验报价文件密封情况，确认无误后公开拆封报价文件</w:t>
      </w:r>
      <w:r>
        <w:rPr>
          <w:rFonts w:hint="eastAsia" w:ascii="方正仿宋_GB18030" w:hAnsi="方正仿宋_GB18030" w:eastAsia="方正仿宋_GB18030" w:cs="方正仿宋_GB18030"/>
          <w:spacing w:val="-1"/>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5"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
          <w:bCs/>
          <w:spacing w:val="-4"/>
          <w:sz w:val="28"/>
          <w:szCs w:val="28"/>
        </w:rPr>
        <w:t>十一、成交原则与方法</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pacing w:val="1"/>
          <w:sz w:val="28"/>
          <w:szCs w:val="28"/>
        </w:rPr>
        <w:t>1.采购人组织评审小组对各单位的报价资料进行审核，在满足采购文件要求的前提</w:t>
      </w:r>
      <w:r>
        <w:rPr>
          <w:rFonts w:hint="eastAsia" w:ascii="方正仿宋_GB18030" w:hAnsi="方正仿宋_GB18030" w:eastAsia="方正仿宋_GB18030" w:cs="方正仿宋_GB18030"/>
          <w:sz w:val="28"/>
          <w:szCs w:val="28"/>
        </w:rPr>
        <w:t>下，按经评审通过后最低价成交的原则确定</w:t>
      </w:r>
      <w:r>
        <w:rPr>
          <w:rFonts w:hint="eastAsia" w:ascii="方正仿宋_GB18030" w:hAnsi="方正仿宋_GB18030" w:eastAsia="方正仿宋_GB18030" w:cs="方正仿宋_GB18030"/>
          <w:spacing w:val="-22"/>
          <w:sz w:val="28"/>
          <w:szCs w:val="28"/>
        </w:rPr>
        <w:t xml:space="preserve"> </w:t>
      </w:r>
      <w:r>
        <w:rPr>
          <w:rFonts w:hint="eastAsia" w:ascii="方正仿宋_GB18030" w:hAnsi="方正仿宋_GB18030" w:eastAsia="方正仿宋_GB18030" w:cs="方正仿宋_GB18030"/>
          <w:sz w:val="28"/>
          <w:szCs w:val="28"/>
        </w:rPr>
        <w:t>1</w:t>
      </w:r>
      <w:r>
        <w:rPr>
          <w:rFonts w:hint="eastAsia" w:ascii="方正仿宋_GB18030" w:hAnsi="方正仿宋_GB18030" w:eastAsia="方正仿宋_GB18030" w:cs="方正仿宋_GB18030"/>
          <w:spacing w:val="-52"/>
          <w:sz w:val="28"/>
          <w:szCs w:val="28"/>
        </w:rPr>
        <w:t xml:space="preserve"> </w:t>
      </w:r>
      <w:r>
        <w:rPr>
          <w:rFonts w:hint="eastAsia" w:ascii="方正仿宋_GB18030" w:hAnsi="方正仿宋_GB18030" w:eastAsia="方正仿宋_GB18030" w:cs="方正仿宋_GB18030"/>
          <w:sz w:val="28"/>
          <w:szCs w:val="28"/>
        </w:rPr>
        <w:t>名成交供应商。如果出现相同最低报价情</w:t>
      </w:r>
      <w:r>
        <w:rPr>
          <w:rFonts w:hint="eastAsia" w:ascii="方正仿宋_GB18030" w:hAnsi="方正仿宋_GB18030" w:eastAsia="方正仿宋_GB18030" w:cs="方正仿宋_GB18030"/>
          <w:spacing w:val="1"/>
          <w:sz w:val="28"/>
          <w:szCs w:val="28"/>
        </w:rPr>
        <w:t>况时，最低报价相同的供应商再进行一轮报价。如报价再相同，则由采购人抽签决定成</w:t>
      </w:r>
      <w:r>
        <w:rPr>
          <w:rFonts w:hint="eastAsia" w:ascii="方正仿宋_GB18030" w:hAnsi="方正仿宋_GB18030" w:eastAsia="方正仿宋_GB18030" w:cs="方正仿宋_GB18030"/>
          <w:spacing w:val="-5"/>
          <w:sz w:val="28"/>
          <w:szCs w:val="28"/>
        </w:rPr>
        <w:t>交单位。</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pacing w:val="-1"/>
          <w:sz w:val="28"/>
          <w:szCs w:val="28"/>
        </w:rPr>
        <w:t>2.采购人不向未成交供应商解释未成交原因，不退还报价文件</w:t>
      </w:r>
      <w:r>
        <w:rPr>
          <w:rFonts w:hint="eastAsia" w:ascii="方正仿宋_GB18030" w:hAnsi="方正仿宋_GB18030" w:eastAsia="方正仿宋_GB18030" w:cs="方正仿宋_GB18030"/>
          <w:spacing w:val="-1"/>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7"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
          <w:bCs/>
          <w:spacing w:val="-6"/>
          <w:sz w:val="28"/>
          <w:szCs w:val="28"/>
        </w:rPr>
        <w:t>十二、合同</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合同签订：采购人按照上述第十一条规定确定</w:t>
      </w:r>
      <w:r>
        <w:rPr>
          <w:rFonts w:hint="eastAsia" w:ascii="方正仿宋_GB18030" w:hAnsi="方正仿宋_GB18030" w:eastAsia="方正仿宋_GB18030" w:cs="方正仿宋_GB18030"/>
          <w:spacing w:val="-1"/>
          <w:sz w:val="28"/>
          <w:szCs w:val="28"/>
        </w:rPr>
        <w:t>成交供应商，并签订采购合同。</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7"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
          <w:bCs/>
          <w:spacing w:val="-6"/>
          <w:sz w:val="28"/>
          <w:szCs w:val="28"/>
        </w:rPr>
        <w:t>十三、其他</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pacing w:val="-1"/>
          <w:sz w:val="28"/>
          <w:szCs w:val="28"/>
        </w:rPr>
        <w:t>1.供应商有下列情形之一的，在两年内禁止参加</w:t>
      </w:r>
      <w:r>
        <w:rPr>
          <w:rFonts w:hint="eastAsia" w:ascii="方正仿宋_GB18030" w:hAnsi="方正仿宋_GB18030" w:eastAsia="方正仿宋_GB18030" w:cs="方正仿宋_GB18030"/>
          <w:spacing w:val="-1"/>
          <w:sz w:val="28"/>
          <w:szCs w:val="28"/>
          <w:lang w:eastAsia="zh-CN"/>
        </w:rPr>
        <w:t>杭州怡苑物产集团有限公司</w:t>
      </w:r>
      <w:r>
        <w:rPr>
          <w:rFonts w:hint="eastAsia" w:ascii="方正仿宋_GB18030" w:hAnsi="方正仿宋_GB18030" w:eastAsia="方正仿宋_GB18030" w:cs="方正仿宋_GB18030"/>
          <w:spacing w:val="-1"/>
          <w:sz w:val="28"/>
          <w:szCs w:val="28"/>
        </w:rPr>
        <w:t>及其母公司、分、子公司及其他关联方组织的采购活动：</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pacing w:val="-1"/>
          <w:sz w:val="28"/>
          <w:szCs w:val="28"/>
          <w:lang w:eastAsia="zh-CN"/>
        </w:rPr>
        <w:t>（</w:t>
      </w:r>
      <w:r>
        <w:rPr>
          <w:rFonts w:hint="eastAsia" w:ascii="方正仿宋_GB18030" w:hAnsi="方正仿宋_GB18030" w:eastAsia="方正仿宋_GB18030" w:cs="方正仿宋_GB18030"/>
          <w:spacing w:val="-1"/>
          <w:sz w:val="28"/>
          <w:szCs w:val="28"/>
          <w:lang w:val="en-US" w:eastAsia="zh-CN"/>
        </w:rPr>
        <w:t>1</w:t>
      </w:r>
      <w:r>
        <w:rPr>
          <w:rFonts w:hint="eastAsia" w:ascii="方正仿宋_GB18030" w:hAnsi="方正仿宋_GB18030" w:eastAsia="方正仿宋_GB18030" w:cs="方正仿宋_GB18030"/>
          <w:spacing w:val="-1"/>
          <w:sz w:val="28"/>
          <w:szCs w:val="28"/>
          <w:lang w:eastAsia="zh-CN"/>
        </w:rPr>
        <w:t>）</w:t>
      </w:r>
      <w:r>
        <w:rPr>
          <w:rFonts w:hint="eastAsia" w:ascii="方正仿宋_GB18030" w:hAnsi="方正仿宋_GB18030" w:eastAsia="方正仿宋_GB18030" w:cs="方正仿宋_GB18030"/>
          <w:spacing w:val="-1"/>
          <w:sz w:val="28"/>
          <w:szCs w:val="28"/>
        </w:rPr>
        <w:t>经核实提供虚假材料谋取成交的；</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pacing w:val="-1"/>
          <w:sz w:val="28"/>
          <w:szCs w:val="28"/>
          <w:lang w:eastAsia="zh-CN"/>
        </w:rPr>
        <w:t>（</w:t>
      </w:r>
      <w:r>
        <w:rPr>
          <w:rFonts w:hint="eastAsia" w:ascii="方正仿宋_GB18030" w:hAnsi="方正仿宋_GB18030" w:eastAsia="方正仿宋_GB18030" w:cs="方正仿宋_GB18030"/>
          <w:spacing w:val="-1"/>
          <w:sz w:val="28"/>
          <w:szCs w:val="28"/>
          <w:lang w:val="en-US" w:eastAsia="zh-CN"/>
        </w:rPr>
        <w:t>2</w:t>
      </w:r>
      <w:r>
        <w:rPr>
          <w:rFonts w:hint="eastAsia" w:ascii="方正仿宋_GB18030" w:hAnsi="方正仿宋_GB18030" w:eastAsia="方正仿宋_GB18030" w:cs="方正仿宋_GB18030"/>
          <w:spacing w:val="-1"/>
          <w:sz w:val="28"/>
          <w:szCs w:val="28"/>
          <w:lang w:eastAsia="zh-CN"/>
        </w:rPr>
        <w:t>）</w:t>
      </w:r>
      <w:r>
        <w:rPr>
          <w:rFonts w:hint="eastAsia" w:ascii="方正仿宋_GB18030" w:hAnsi="方正仿宋_GB18030" w:eastAsia="方正仿宋_GB18030" w:cs="方正仿宋_GB18030"/>
          <w:spacing w:val="-1"/>
          <w:sz w:val="28"/>
          <w:szCs w:val="28"/>
        </w:rPr>
        <w:t>采取不正当手段诋毁、排挤其他供应商的；</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pacing w:val="-3"/>
          <w:sz w:val="28"/>
          <w:szCs w:val="28"/>
          <w:lang w:eastAsia="zh-CN"/>
        </w:rPr>
        <w:t>（</w:t>
      </w:r>
      <w:r>
        <w:rPr>
          <w:rFonts w:hint="eastAsia" w:ascii="方正仿宋_GB18030" w:hAnsi="方正仿宋_GB18030" w:eastAsia="方正仿宋_GB18030" w:cs="方正仿宋_GB18030"/>
          <w:spacing w:val="-3"/>
          <w:sz w:val="28"/>
          <w:szCs w:val="28"/>
          <w:lang w:val="en-US" w:eastAsia="zh-CN"/>
        </w:rPr>
        <w:t>3</w:t>
      </w:r>
      <w:r>
        <w:rPr>
          <w:rFonts w:hint="eastAsia" w:ascii="方正仿宋_GB18030" w:hAnsi="方正仿宋_GB18030" w:eastAsia="方正仿宋_GB18030" w:cs="方正仿宋_GB18030"/>
          <w:spacing w:val="-3"/>
          <w:sz w:val="28"/>
          <w:szCs w:val="28"/>
          <w:lang w:eastAsia="zh-CN"/>
        </w:rPr>
        <w:t>）</w:t>
      </w:r>
      <w:r>
        <w:rPr>
          <w:rFonts w:hint="eastAsia" w:ascii="方正仿宋_GB18030" w:hAnsi="方正仿宋_GB18030" w:eastAsia="方正仿宋_GB18030" w:cs="方正仿宋_GB18030"/>
          <w:spacing w:val="-3"/>
          <w:sz w:val="28"/>
          <w:szCs w:val="28"/>
        </w:rPr>
        <w:t>与采购人、</w:t>
      </w:r>
      <w:r>
        <w:rPr>
          <w:rFonts w:hint="eastAsia" w:ascii="方正仿宋_GB18030" w:hAnsi="方正仿宋_GB18030" w:eastAsia="方正仿宋_GB18030" w:cs="方正仿宋_GB18030"/>
          <w:spacing w:val="-3"/>
          <w:sz w:val="28"/>
          <w:szCs w:val="28"/>
          <w:lang w:eastAsia="zh-CN"/>
        </w:rPr>
        <w:t>其他</w:t>
      </w:r>
      <w:r>
        <w:rPr>
          <w:rFonts w:hint="eastAsia" w:ascii="方正仿宋_GB18030" w:hAnsi="方正仿宋_GB18030" w:eastAsia="方正仿宋_GB18030" w:cs="方正仿宋_GB18030"/>
          <w:spacing w:val="-3"/>
          <w:sz w:val="28"/>
          <w:szCs w:val="28"/>
        </w:rPr>
        <w:t>供应商恶意串通的；</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pacing w:val="-3"/>
          <w:sz w:val="28"/>
          <w:szCs w:val="28"/>
          <w:lang w:eastAsia="zh-CN"/>
        </w:rPr>
        <w:t>（</w:t>
      </w:r>
      <w:r>
        <w:rPr>
          <w:rFonts w:hint="eastAsia" w:ascii="方正仿宋_GB18030" w:hAnsi="方正仿宋_GB18030" w:eastAsia="方正仿宋_GB18030" w:cs="方正仿宋_GB18030"/>
          <w:spacing w:val="-3"/>
          <w:sz w:val="28"/>
          <w:szCs w:val="28"/>
          <w:lang w:val="en-US" w:eastAsia="zh-CN"/>
        </w:rPr>
        <w:t>4</w:t>
      </w:r>
      <w:r>
        <w:rPr>
          <w:rFonts w:hint="eastAsia" w:ascii="方正仿宋_GB18030" w:hAnsi="方正仿宋_GB18030" w:eastAsia="方正仿宋_GB18030" w:cs="方正仿宋_GB18030"/>
          <w:spacing w:val="-3"/>
          <w:sz w:val="28"/>
          <w:szCs w:val="28"/>
          <w:lang w:eastAsia="zh-CN"/>
        </w:rPr>
        <w:t>）</w:t>
      </w:r>
      <w:r>
        <w:rPr>
          <w:rFonts w:hint="eastAsia" w:ascii="方正仿宋_GB18030" w:hAnsi="方正仿宋_GB18030" w:eastAsia="方正仿宋_GB18030" w:cs="方正仿宋_GB18030"/>
          <w:spacing w:val="-3"/>
          <w:sz w:val="28"/>
          <w:szCs w:val="28"/>
        </w:rPr>
        <w:t>向采购人行贿或者提供其他不正当利益的；</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right="0" w:firstLine="556"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pacing w:val="-1"/>
          <w:sz w:val="28"/>
          <w:szCs w:val="28"/>
          <w:lang w:eastAsia="zh-CN"/>
        </w:rPr>
        <w:t>（</w:t>
      </w:r>
      <w:r>
        <w:rPr>
          <w:rFonts w:hint="eastAsia" w:ascii="方正仿宋_GB18030" w:hAnsi="方正仿宋_GB18030" w:eastAsia="方正仿宋_GB18030" w:cs="方正仿宋_GB18030"/>
          <w:spacing w:val="-1"/>
          <w:sz w:val="28"/>
          <w:szCs w:val="28"/>
        </w:rPr>
        <w:t>5</w:t>
      </w:r>
      <w:r>
        <w:rPr>
          <w:rFonts w:hint="eastAsia" w:ascii="方正仿宋_GB18030" w:hAnsi="方正仿宋_GB18030" w:eastAsia="方正仿宋_GB18030" w:cs="方正仿宋_GB18030"/>
          <w:spacing w:val="-1"/>
          <w:sz w:val="28"/>
          <w:szCs w:val="28"/>
          <w:lang w:eastAsia="zh-CN"/>
        </w:rPr>
        <w:t>）</w:t>
      </w:r>
      <w:r>
        <w:rPr>
          <w:rFonts w:hint="eastAsia" w:ascii="方正仿宋_GB18030" w:hAnsi="方正仿宋_GB18030" w:eastAsia="方正仿宋_GB18030" w:cs="方正仿宋_GB18030"/>
          <w:spacing w:val="-1"/>
          <w:sz w:val="28"/>
          <w:szCs w:val="28"/>
        </w:rPr>
        <w:t>在报价过程中与采购人进行私下沟通协商的；</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pacing w:val="-1"/>
          <w:sz w:val="28"/>
          <w:szCs w:val="28"/>
          <w:lang w:eastAsia="zh-CN"/>
        </w:rPr>
        <w:t>（</w:t>
      </w:r>
      <w:r>
        <w:rPr>
          <w:rFonts w:hint="eastAsia" w:ascii="方正仿宋_GB18030" w:hAnsi="方正仿宋_GB18030" w:eastAsia="方正仿宋_GB18030" w:cs="方正仿宋_GB18030"/>
          <w:spacing w:val="-1"/>
          <w:sz w:val="28"/>
          <w:szCs w:val="28"/>
          <w:lang w:val="en-US" w:eastAsia="zh-CN"/>
        </w:rPr>
        <w:t>6</w:t>
      </w:r>
      <w:r>
        <w:rPr>
          <w:rFonts w:hint="eastAsia" w:ascii="方正仿宋_GB18030" w:hAnsi="方正仿宋_GB18030" w:eastAsia="方正仿宋_GB18030" w:cs="方正仿宋_GB18030"/>
          <w:spacing w:val="-1"/>
          <w:sz w:val="28"/>
          <w:szCs w:val="28"/>
          <w:lang w:eastAsia="zh-CN"/>
        </w:rPr>
        <w:t>）</w:t>
      </w:r>
      <w:r>
        <w:rPr>
          <w:rFonts w:hint="eastAsia" w:ascii="方正仿宋_GB18030" w:hAnsi="方正仿宋_GB18030" w:eastAsia="方正仿宋_GB18030" w:cs="方正仿宋_GB18030"/>
          <w:spacing w:val="-1"/>
          <w:sz w:val="28"/>
          <w:szCs w:val="28"/>
        </w:rPr>
        <w:t>成交供应商因自身原因不签订合同或不能履行合同的。</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18030" w:hAnsi="方正仿宋_GB18030" w:eastAsia="方正仿宋_GB18030" w:cs="方正仿宋_GB18030"/>
          <w:spacing w:val="-1"/>
          <w:sz w:val="28"/>
          <w:szCs w:val="28"/>
          <w:lang w:eastAsia="zh-CN"/>
        </w:rPr>
      </w:pPr>
      <w:r>
        <w:rPr>
          <w:rFonts w:hint="eastAsia" w:ascii="方正仿宋_GB18030" w:hAnsi="方正仿宋_GB18030" w:eastAsia="方正仿宋_GB18030" w:cs="方正仿宋_GB18030"/>
          <w:spacing w:val="-1"/>
          <w:sz w:val="28"/>
          <w:szCs w:val="28"/>
        </w:rPr>
        <w:t>2. 本采购文件未提及事项，在签订合同时双方友</w:t>
      </w:r>
      <w:r>
        <w:rPr>
          <w:rFonts w:hint="eastAsia" w:ascii="方正仿宋_GB18030" w:hAnsi="方正仿宋_GB18030" w:eastAsia="方正仿宋_GB18030" w:cs="方正仿宋_GB18030"/>
          <w:spacing w:val="-1"/>
          <w:sz w:val="28"/>
          <w:szCs w:val="28"/>
          <w:lang w:eastAsia="zh-CN"/>
        </w:rPr>
        <w:t>好协</w:t>
      </w:r>
      <w:r>
        <w:rPr>
          <w:rFonts w:hint="eastAsia" w:ascii="方正仿宋_GB18030" w:hAnsi="方正仿宋_GB18030" w:eastAsia="方正仿宋_GB18030" w:cs="方正仿宋_GB18030"/>
          <w:spacing w:val="-1"/>
          <w:sz w:val="28"/>
          <w:szCs w:val="28"/>
        </w:rPr>
        <w:t>商</w:t>
      </w:r>
      <w:r>
        <w:rPr>
          <w:rFonts w:hint="eastAsia" w:ascii="方正仿宋_GB18030" w:hAnsi="方正仿宋_GB18030" w:eastAsia="方正仿宋_GB18030" w:cs="方正仿宋_GB18030"/>
          <w:spacing w:val="-1"/>
          <w:sz w:val="28"/>
          <w:szCs w:val="28"/>
          <w:lang w:val="en-US" w:eastAsia="zh-CN"/>
        </w:rPr>
        <w:t>确</w:t>
      </w:r>
      <w:r>
        <w:rPr>
          <w:rFonts w:hint="eastAsia" w:ascii="方正仿宋_GB18030" w:hAnsi="方正仿宋_GB18030" w:eastAsia="方正仿宋_GB18030" w:cs="方正仿宋_GB18030"/>
          <w:spacing w:val="-1"/>
          <w:sz w:val="28"/>
          <w:szCs w:val="28"/>
        </w:rPr>
        <w:t>定</w:t>
      </w:r>
      <w:bookmarkStart w:id="2" w:name="bookmark6"/>
      <w:bookmarkEnd w:id="2"/>
      <w:r>
        <w:rPr>
          <w:rFonts w:hint="eastAsia" w:ascii="方正仿宋_GB18030" w:hAnsi="方正仿宋_GB18030" w:eastAsia="方正仿宋_GB18030" w:cs="方正仿宋_GB18030"/>
          <w:spacing w:val="-1"/>
          <w:sz w:val="28"/>
          <w:szCs w:val="28"/>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18030" w:hAnsi="方正仿宋_GB18030" w:eastAsia="方正仿宋_GB18030" w:cs="方正仿宋_GB18030"/>
          <w:sz w:val="24"/>
          <w:szCs w:val="24"/>
          <w:lang w:eastAsia="zh-CN"/>
        </w:rPr>
      </w:pPr>
      <w:r>
        <w:rPr>
          <w:rFonts w:hint="eastAsia" w:ascii="方正仿宋_GB18030" w:hAnsi="方正仿宋_GB18030" w:eastAsia="方正仿宋_GB18030" w:cs="方正仿宋_GB18030"/>
          <w:spacing w:val="-1"/>
          <w:sz w:val="28"/>
          <w:szCs w:val="28"/>
        </w:rPr>
        <w:t>3. 凡涉及本次询价的解释权均属于</w:t>
      </w:r>
      <w:r>
        <w:rPr>
          <w:rFonts w:hint="eastAsia" w:ascii="方正仿宋_GB18030" w:hAnsi="方正仿宋_GB18030" w:eastAsia="方正仿宋_GB18030" w:cs="方正仿宋_GB18030"/>
          <w:spacing w:val="-1"/>
          <w:sz w:val="28"/>
          <w:szCs w:val="28"/>
          <w:lang w:eastAsia="zh-CN"/>
        </w:rPr>
        <w:t>杭州怡苑物产集团有限公司</w:t>
      </w:r>
      <w:r>
        <w:rPr>
          <w:rFonts w:hint="eastAsia" w:ascii="方正仿宋_GB18030" w:hAnsi="方正仿宋_GB18030" w:eastAsia="方正仿宋_GB18030" w:cs="方正仿宋_GB18030"/>
          <w:spacing w:val="-3"/>
          <w:sz w:val="24"/>
          <w:szCs w:val="24"/>
          <w:lang w:eastAsia="zh-CN"/>
        </w:rPr>
        <w:t>。</w:t>
      </w:r>
    </w:p>
    <w:p>
      <w:pPr>
        <w:keepNext w:val="0"/>
        <w:keepLines w:val="0"/>
        <w:pageBreakBefore w:val="0"/>
        <w:kinsoku w:val="0"/>
        <w:wordWrap/>
        <w:overflowPunct/>
        <w:topLinePunct w:val="0"/>
        <w:autoSpaceDE w:val="0"/>
        <w:autoSpaceDN w:val="0"/>
        <w:bidi w:val="0"/>
        <w:adjustRightInd w:val="0"/>
        <w:snapToGrid w:val="0"/>
        <w:spacing w:line="500" w:lineRule="exact"/>
        <w:rPr>
          <w:rFonts w:hint="eastAsia" w:ascii="方正仿宋_GB18030" w:hAnsi="方正仿宋_GB18030" w:eastAsia="方正仿宋_GB18030" w:cs="方正仿宋_GB18030"/>
          <w:sz w:val="24"/>
          <w:szCs w:val="24"/>
        </w:rPr>
        <w:sectPr>
          <w:footerReference r:id="rId6" w:type="default"/>
          <w:pgSz w:w="11906" w:h="16839"/>
          <w:pgMar w:top="1440" w:right="1134" w:bottom="1440" w:left="1134" w:header="0" w:footer="994"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kinsoku w:val="0"/>
        <w:wordWrap/>
        <w:overflowPunct/>
        <w:topLinePunct w:val="0"/>
        <w:bidi w:val="0"/>
        <w:adjustRightInd w:val="0"/>
        <w:snapToGrid w:val="0"/>
        <w:spacing w:before="87" w:line="500" w:lineRule="exact"/>
        <w:ind w:left="2654"/>
        <w:outlineLvl w:val="0"/>
        <w:rPr>
          <w:rFonts w:hint="eastAsia" w:ascii="方正仿宋_GB18030" w:hAnsi="方正仿宋_GB18030" w:eastAsia="方正仿宋_GB18030" w:cs="方正仿宋_GB18030"/>
          <w:sz w:val="44"/>
          <w:szCs w:val="44"/>
          <w:lang w:val="en-US" w:eastAsia="zh-CN"/>
        </w:rPr>
      </w:pPr>
      <w:bookmarkStart w:id="3" w:name="bookmark5"/>
      <w:bookmarkEnd w:id="3"/>
      <w:r>
        <w:rPr>
          <w:rFonts w:hint="eastAsia" w:ascii="方正仿宋_GB18030" w:hAnsi="方正仿宋_GB18030" w:eastAsia="方正仿宋_GB18030" w:cs="方正仿宋_GB18030"/>
          <w:b/>
          <w:bCs/>
          <w:spacing w:val="2"/>
          <w:sz w:val="44"/>
          <w:szCs w:val="44"/>
        </w:rPr>
        <w:t>第三部分</w:t>
      </w:r>
      <w:r>
        <w:rPr>
          <w:rFonts w:hint="eastAsia" w:ascii="方正仿宋_GB18030" w:hAnsi="方正仿宋_GB18030" w:eastAsia="方正仿宋_GB18030" w:cs="方正仿宋_GB18030"/>
          <w:spacing w:val="2"/>
          <w:sz w:val="44"/>
          <w:szCs w:val="44"/>
        </w:rPr>
        <w:t xml:space="preserve">  </w:t>
      </w:r>
      <w:r>
        <w:rPr>
          <w:rFonts w:hint="eastAsia" w:ascii="方正仿宋_GB18030" w:hAnsi="方正仿宋_GB18030" w:eastAsia="方正仿宋_GB18030" w:cs="方正仿宋_GB18030"/>
          <w:b/>
          <w:bCs/>
          <w:spacing w:val="2"/>
          <w:sz w:val="44"/>
          <w:szCs w:val="44"/>
          <w:lang w:val="en-US" w:eastAsia="zh-CN"/>
        </w:rPr>
        <w:t>询价内容</w:t>
      </w:r>
    </w:p>
    <w:p>
      <w:pPr>
        <w:keepNext w:val="0"/>
        <w:keepLines w:val="0"/>
        <w:pageBreakBefore w:val="0"/>
        <w:numPr>
          <w:ilvl w:val="-1"/>
          <w:numId w:val="0"/>
        </w:numPr>
        <w:kinsoku w:val="0"/>
        <w:wordWrap/>
        <w:overflowPunct/>
        <w:topLinePunct w:val="0"/>
        <w:bidi w:val="0"/>
        <w:adjustRightInd w:val="0"/>
        <w:snapToGrid w:val="0"/>
        <w:spacing w:line="500" w:lineRule="exact"/>
        <w:ind w:firstLine="561" w:firstLineChars="200"/>
        <w:rPr>
          <w:rFonts w:hint="eastAsia" w:ascii="方正仿宋_GB18030" w:hAnsi="方正仿宋_GB18030" w:eastAsia="方正仿宋_GB18030" w:cs="方正仿宋_GB18030"/>
          <w:b/>
          <w:bCs/>
          <w:color w:val="000000"/>
          <w:sz w:val="28"/>
          <w:szCs w:val="28"/>
          <w:highlight w:val="none"/>
          <w:lang w:val="en-US" w:eastAsia="zh-CN"/>
        </w:rPr>
      </w:pPr>
      <w:bookmarkStart w:id="4" w:name="bookmark7"/>
      <w:bookmarkEnd w:id="4"/>
      <w:bookmarkStart w:id="5" w:name="bookmark8"/>
      <w:bookmarkEnd w:id="5"/>
    </w:p>
    <w:p>
      <w:pPr>
        <w:keepNext w:val="0"/>
        <w:keepLines w:val="0"/>
        <w:pageBreakBefore w:val="0"/>
        <w:numPr>
          <w:ilvl w:val="-1"/>
          <w:numId w:val="0"/>
        </w:numPr>
        <w:kinsoku w:val="0"/>
        <w:wordWrap/>
        <w:overflowPunct/>
        <w:topLinePunct w:val="0"/>
        <w:bidi w:val="0"/>
        <w:adjustRightInd w:val="0"/>
        <w:snapToGrid w:val="0"/>
        <w:spacing w:line="500" w:lineRule="exact"/>
        <w:ind w:firstLine="561" w:firstLineChars="200"/>
        <w:rPr>
          <w:rFonts w:hint="eastAsia" w:ascii="方正仿宋_GB18030" w:hAnsi="方正仿宋_GB18030" w:eastAsia="方正仿宋_GB18030" w:cs="方正仿宋_GB18030"/>
          <w:b/>
          <w:bCs/>
          <w:color w:val="000000"/>
          <w:sz w:val="28"/>
          <w:szCs w:val="28"/>
          <w:highlight w:val="none"/>
        </w:rPr>
      </w:pPr>
      <w:r>
        <w:rPr>
          <w:rFonts w:hint="eastAsia" w:ascii="方正仿宋_GB18030" w:hAnsi="方正仿宋_GB18030" w:eastAsia="方正仿宋_GB18030" w:cs="方正仿宋_GB18030"/>
          <w:b/>
          <w:bCs/>
          <w:color w:val="000000"/>
          <w:sz w:val="28"/>
          <w:szCs w:val="28"/>
          <w:highlight w:val="none"/>
          <w:lang w:val="en-US" w:eastAsia="zh-CN"/>
        </w:rPr>
        <w:t>一、</w:t>
      </w:r>
      <w:r>
        <w:rPr>
          <w:rFonts w:hint="eastAsia" w:ascii="方正仿宋_GB18030" w:hAnsi="方正仿宋_GB18030" w:eastAsia="方正仿宋_GB18030" w:cs="方正仿宋_GB18030"/>
          <w:b/>
          <w:bCs/>
          <w:color w:val="000000"/>
          <w:sz w:val="28"/>
          <w:szCs w:val="28"/>
          <w:highlight w:val="none"/>
        </w:rPr>
        <w:t>项目名称</w:t>
      </w:r>
    </w:p>
    <w:p>
      <w:pPr>
        <w:keepNext w:val="0"/>
        <w:keepLines w:val="0"/>
        <w:pageBreakBefore w:val="0"/>
        <w:widowControl w:val="0"/>
        <w:numPr>
          <w:ilvl w:val="0"/>
          <w:numId w:val="0"/>
        </w:numPr>
        <w:kinsoku w:val="0"/>
        <w:wordWrap/>
        <w:overflowPunct/>
        <w:topLinePunct w:val="0"/>
        <w:bidi w:val="0"/>
        <w:adjustRightInd w:val="0"/>
        <w:snapToGrid w:val="0"/>
        <w:spacing w:line="500" w:lineRule="exact"/>
        <w:jc w:val="both"/>
        <w:rPr>
          <w:rFonts w:hint="eastAsia" w:ascii="方正仿宋_GB18030" w:hAnsi="方正仿宋_GB18030" w:eastAsia="方正仿宋_GB18030" w:cs="方正仿宋_GB18030"/>
          <w:b/>
          <w:bCs/>
          <w:color w:val="000000"/>
          <w:sz w:val="28"/>
          <w:szCs w:val="28"/>
          <w:highlight w:val="none"/>
          <w:lang w:val="en-US" w:eastAsia="zh-CN"/>
        </w:rPr>
      </w:pPr>
      <w:r>
        <w:rPr>
          <w:rFonts w:hint="eastAsia" w:ascii="方正仿宋_GB18030" w:hAnsi="方正仿宋_GB18030" w:eastAsia="方正仿宋_GB18030" w:cs="方正仿宋_GB18030"/>
          <w:b/>
          <w:bCs/>
          <w:color w:val="000000"/>
          <w:sz w:val="28"/>
          <w:szCs w:val="28"/>
          <w:highlight w:val="none"/>
          <w:lang w:val="en-US" w:eastAsia="zh-CN"/>
        </w:rPr>
        <w:t xml:space="preserve">      </w:t>
      </w:r>
      <w:r>
        <w:rPr>
          <w:rFonts w:hint="eastAsia" w:ascii="方正仿宋_GB18030" w:hAnsi="方正仿宋_GB18030" w:eastAsia="方正仿宋_GB18030" w:cs="方正仿宋_GB18030"/>
          <w:b/>
          <w:bCs/>
          <w:sz w:val="28"/>
          <w:szCs w:val="28"/>
          <w:highlight w:val="none"/>
          <w:u w:val="none"/>
          <w:lang w:val="en-US" w:eastAsia="zh-CN"/>
        </w:rPr>
        <w:t>杭州怡苑物产集团有限公司食堂设施设备维修项目</w:t>
      </w:r>
    </w:p>
    <w:p>
      <w:pPr>
        <w:keepNext w:val="0"/>
        <w:keepLines w:val="0"/>
        <w:pageBreakBefore w:val="0"/>
        <w:numPr>
          <w:ilvl w:val="0"/>
          <w:numId w:val="1"/>
        </w:numPr>
        <w:kinsoku w:val="0"/>
        <w:wordWrap/>
        <w:overflowPunct/>
        <w:topLinePunct w:val="0"/>
        <w:bidi w:val="0"/>
        <w:adjustRightInd w:val="0"/>
        <w:snapToGrid w:val="0"/>
        <w:spacing w:line="500" w:lineRule="exact"/>
        <w:ind w:firstLine="561" w:firstLineChars="200"/>
        <w:rPr>
          <w:rFonts w:hint="eastAsia" w:ascii="方正仿宋_GB18030" w:hAnsi="方正仿宋_GB18030" w:eastAsia="方正仿宋_GB18030" w:cs="方正仿宋_GB18030"/>
          <w:b/>
          <w:bCs/>
          <w:color w:val="000000"/>
          <w:sz w:val="28"/>
          <w:szCs w:val="28"/>
          <w:highlight w:val="none"/>
        </w:rPr>
      </w:pPr>
      <w:r>
        <w:rPr>
          <w:rFonts w:hint="eastAsia" w:ascii="方正仿宋_GB18030" w:hAnsi="方正仿宋_GB18030" w:eastAsia="方正仿宋_GB18030" w:cs="方正仿宋_GB18030"/>
          <w:b/>
          <w:bCs/>
          <w:color w:val="000000"/>
          <w:sz w:val="28"/>
          <w:szCs w:val="28"/>
          <w:highlight w:val="none"/>
        </w:rPr>
        <w:t>项目概况</w:t>
      </w:r>
    </w:p>
    <w:tbl>
      <w:tblPr>
        <w:tblStyle w:val="10"/>
        <w:tblW w:w="90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3"/>
        <w:gridCol w:w="1244"/>
        <w:gridCol w:w="1540"/>
        <w:gridCol w:w="1244"/>
        <w:gridCol w:w="1269"/>
        <w:gridCol w:w="1225"/>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序号</w:t>
            </w:r>
          </w:p>
        </w:tc>
        <w:tc>
          <w:tcPr>
            <w:tcW w:w="1244"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名称</w:t>
            </w:r>
          </w:p>
        </w:tc>
        <w:tc>
          <w:tcPr>
            <w:tcW w:w="154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规格</w:t>
            </w:r>
          </w:p>
        </w:tc>
        <w:tc>
          <w:tcPr>
            <w:tcW w:w="1244"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数量（以实际采购为准）</w:t>
            </w:r>
          </w:p>
        </w:tc>
        <w:tc>
          <w:tcPr>
            <w:tcW w:w="1269"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品牌</w:t>
            </w:r>
          </w:p>
        </w:tc>
        <w:tc>
          <w:tcPr>
            <w:tcW w:w="122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单位</w:t>
            </w:r>
          </w:p>
        </w:tc>
        <w:tc>
          <w:tcPr>
            <w:tcW w:w="125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 xml:space="preserve">单价最高限价 </w:t>
            </w: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br w:type="textWrapping"/>
            </w: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检修费</w:t>
            </w:r>
          </w:p>
        </w:tc>
        <w:tc>
          <w:tcPr>
            <w:tcW w:w="1540"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i w:val="0"/>
                <w:iCs w:val="0"/>
                <w:color w:val="000000"/>
                <w:sz w:val="24"/>
                <w:szCs w:val="24"/>
                <w:u w:val="none"/>
              </w:rPr>
            </w:pP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69"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i w:val="0"/>
                <w:iCs w:val="0"/>
                <w:color w:val="000000"/>
                <w:sz w:val="24"/>
                <w:szCs w:val="24"/>
                <w:u w:val="none"/>
              </w:rPr>
            </w:pP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次</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消毒柜</w:t>
            </w:r>
          </w:p>
        </w:tc>
        <w:tc>
          <w:tcPr>
            <w:tcW w:w="1244"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i w:val="0"/>
                <w:iCs w:val="0"/>
                <w:color w:val="000000"/>
                <w:sz w:val="24"/>
                <w:szCs w:val="24"/>
                <w:u w:val="none"/>
              </w:rPr>
            </w:pPr>
          </w:p>
        </w:tc>
        <w:tc>
          <w:tcPr>
            <w:tcW w:w="1540"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i w:val="0"/>
                <w:iCs w:val="0"/>
                <w:color w:val="000000"/>
                <w:sz w:val="24"/>
                <w:szCs w:val="24"/>
                <w:u w:val="none"/>
              </w:rPr>
            </w:pPr>
          </w:p>
        </w:tc>
        <w:tc>
          <w:tcPr>
            <w:tcW w:w="1244"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i w:val="0"/>
                <w:iCs w:val="0"/>
                <w:color w:val="000000"/>
                <w:sz w:val="24"/>
                <w:szCs w:val="24"/>
                <w:u w:val="none"/>
              </w:rPr>
            </w:pPr>
          </w:p>
        </w:tc>
        <w:tc>
          <w:tcPr>
            <w:tcW w:w="1269"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i w:val="0"/>
                <w:iCs w:val="0"/>
                <w:color w:val="000000"/>
                <w:sz w:val="24"/>
                <w:szCs w:val="24"/>
                <w:u w:val="none"/>
              </w:rPr>
            </w:pPr>
          </w:p>
        </w:tc>
        <w:tc>
          <w:tcPr>
            <w:tcW w:w="1225"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i w:val="0"/>
                <w:iCs w:val="0"/>
                <w:color w:val="000000"/>
                <w:sz w:val="24"/>
                <w:szCs w:val="24"/>
                <w:u w:val="none"/>
              </w:rPr>
            </w:pPr>
          </w:p>
        </w:tc>
        <w:tc>
          <w:tcPr>
            <w:tcW w:w="1252"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温控仪</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Cu50/0-150℃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尚方</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电热管</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220V/3KW</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津控</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时间继电器</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DH48S-2ZH/220V</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德力西</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热电偶</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Cu50/2m</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创纪美</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接触器</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220V/1210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正泰</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电源开关</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660V/10A</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汇君</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按扭开关</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SAY7-B/10A</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汇君</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指示灯</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SAD16-22D/220V</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正泰</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门锁</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把</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大合叶</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张</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门封条</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爱帛哆</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米</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snapToGrid w:val="0"/>
                <w:color w:val="000000"/>
                <w:kern w:val="0"/>
                <w:sz w:val="24"/>
                <w:szCs w:val="24"/>
                <w:u w:val="none"/>
                <w:lang w:val="en-US" w:eastAsia="zh-CN" w:bidi="ar"/>
              </w:rPr>
              <w:t>开水器、保温台</w:t>
            </w:r>
          </w:p>
        </w:tc>
        <w:tc>
          <w:tcPr>
            <w:tcW w:w="1244"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540"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44"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69"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25"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52"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316不锈钢电热管</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380V/12KW</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津控</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接触器</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380V/1810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正泰</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指示灯</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SAD16-22D/220V</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正泰</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浮球阀</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创新者</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套</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温控开关</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0-150℃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27</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尚方</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水位表</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荣予</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套</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温度表</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WTY-1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新九州</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电热管</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1.5KW/220V</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津控</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温控智能表(煮面炉)</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威廉顿</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snapToGrid w:val="0"/>
                <w:color w:val="000000"/>
                <w:kern w:val="0"/>
                <w:sz w:val="24"/>
                <w:szCs w:val="24"/>
                <w:u w:val="none"/>
                <w:lang w:val="en-US" w:eastAsia="zh-CN" w:bidi="ar"/>
              </w:rPr>
              <w:t>灶具</w:t>
            </w:r>
          </w:p>
        </w:tc>
        <w:tc>
          <w:tcPr>
            <w:tcW w:w="1244"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540"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44"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69"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25"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52"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炉芯</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星牌</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文华炉头</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φ140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点火棒</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11</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恒泰</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铜管</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Φ8</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米</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铜管</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Φ12</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米</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鼓风机</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60w</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菊花牌</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鼓风机</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100w</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菊花牌</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鼓风机</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120w</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菊花牌</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鼓风机</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180w</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菊花牌</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灶台下水管</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联塑</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风管</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48mm</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塔峰</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12</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中压风机</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250w</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永强</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13</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中压风机</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370w</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永强</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14</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中压风机</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550w</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永强</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轴流风机</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九州</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16</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轴流风机</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九州</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17</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轴流风机</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九州</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18</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轴流风机</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九州</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19</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电子打火</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YLD-8/220V</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标线波</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点火针</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灶前主气阀</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ND15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巨尔</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22</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灶前主气阀</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ND20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巨尔</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23</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尖嘴进气阀</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ND15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巨尔</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24</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火种阀</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巨尔</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中式灶龙头</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20CM</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秉龙</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26</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中式灶龙头</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20CM</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秉龙</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27</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广式灶龙头</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25CM</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秉龙</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28</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广式灶龙头</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300CM</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秉龙</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29</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广式灶龙头</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25CM</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秉龙</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广式灶龙头</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300CM</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秉龙</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球阀</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ND15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巨尔</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32</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闸阀</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ND15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巨尔</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33</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炒灶生铁圈</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34</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电源自锁开关</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12V</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汇君</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风机按钮</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汇君</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36</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压火圈</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星牌</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37</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加热器</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星牌</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38</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调速开关</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汇君</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39</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发火叶片</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发火叶片</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稳火圈</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贝石</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42</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发火碗</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43</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进风底座</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44</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调节手柄</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巨尔</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发火电极极瓷套</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百得/利雅路</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46</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电极套座</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宾悍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47</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喷咀</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48</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喷咀</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49</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接杆</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希孟</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油箱</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厂制品</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点火变压器</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科菲COFI</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套</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52</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滤网三通</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53</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喷油管带滤油网</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套</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54</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压力表</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江云</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十字阀总成</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盛驰</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56</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调节罗母</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天诚五金</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snapToGrid w:val="0"/>
                <w:color w:val="000000"/>
                <w:kern w:val="0"/>
                <w:sz w:val="24"/>
                <w:szCs w:val="24"/>
                <w:u w:val="none"/>
                <w:lang w:val="en-US" w:eastAsia="zh-CN" w:bidi="ar"/>
              </w:rPr>
              <w:t>蒸饭车、海鲜蒸柜</w:t>
            </w:r>
          </w:p>
        </w:tc>
        <w:tc>
          <w:tcPr>
            <w:tcW w:w="1244"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540"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44"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69"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25"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52"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电热管</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380V/4KW</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津控</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门封条</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爱帛哆</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米</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不锈钢门铰</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摆架（TZ）</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付</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电磁阀</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TH200-122-30L</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JYK</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套</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点火器</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TH200-122-30L</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SCIENYA</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套</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定时开关</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SL-90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德力西</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门封条</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门</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硅胶条</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米</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snapToGrid w:val="0"/>
                <w:color w:val="000000"/>
                <w:kern w:val="0"/>
                <w:sz w:val="24"/>
                <w:szCs w:val="24"/>
                <w:u w:val="none"/>
                <w:lang w:val="en-US" w:eastAsia="zh-CN" w:bidi="ar"/>
              </w:rPr>
              <w:t>蒸汽稀饭锅</w:t>
            </w:r>
          </w:p>
        </w:tc>
        <w:tc>
          <w:tcPr>
            <w:tcW w:w="1244"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540"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44"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69"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25"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52"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弹簧安全阀</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ND15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富羽</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高温碳钢阀球</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ND20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卓途</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碳钢高温截止阀</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ND20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卓途</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疏水阀</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ND20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奥柯阀门</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高温O型圈</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snapToGrid w:val="0"/>
                <w:color w:val="000000"/>
                <w:kern w:val="0"/>
                <w:sz w:val="24"/>
                <w:szCs w:val="24"/>
                <w:u w:val="none"/>
                <w:lang w:val="en-US" w:eastAsia="zh-CN" w:bidi="ar"/>
              </w:rPr>
              <w:t>车类</w:t>
            </w:r>
          </w:p>
        </w:tc>
        <w:tc>
          <w:tcPr>
            <w:tcW w:w="1244"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540"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44"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69"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25"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52"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铁三角板</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180*180/2CM</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块</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TPR脚轮(定向)</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TPR脚轮(万向)</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TPR脚轮(带刹)</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TPR脚轮(定向)</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TPR脚轮(万向)</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TPR脚轮(带刹)</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TPR脚轮(定向)</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TPR脚轮(万向)</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尼龙脚轮（定向）</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尼龙脚轮（万向）</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12</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尼龙脚轮（带刹）</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13</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树脂脚轮（定向）</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14</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树脂脚轮（万向）</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树脂脚轮（定向）</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16</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树脂脚轮（万向）</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17</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橡胶脚轮（定向）</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18</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橡胶脚轮（万向）</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snapToGrid w:val="0"/>
                <w:color w:val="000000"/>
                <w:kern w:val="0"/>
                <w:sz w:val="24"/>
                <w:szCs w:val="24"/>
                <w:u w:val="none"/>
                <w:lang w:val="en-US" w:eastAsia="zh-CN" w:bidi="ar"/>
              </w:rPr>
              <w:t>洗刷类</w:t>
            </w:r>
          </w:p>
        </w:tc>
        <w:tc>
          <w:tcPr>
            <w:tcW w:w="1244"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540"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44"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69"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25"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c>
          <w:tcPr>
            <w:tcW w:w="1252"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单冷水龙头</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5011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九牧</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墙出单冷水龙头</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1901</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九牧</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冷热水龙头</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7026A</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九牧</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补水池</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单温进水管</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600mm</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联塑</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双温进水管</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长度800-1000mm</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联塑</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不锈钢下水器</w:t>
            </w:r>
          </w:p>
        </w:tc>
        <w:tc>
          <w:tcPr>
            <w:tcW w:w="15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2寸</w:t>
            </w:r>
          </w:p>
        </w:tc>
        <w:tc>
          <w:tcPr>
            <w:tcW w:w="124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w:t>
            </w:r>
          </w:p>
        </w:tc>
        <w:tc>
          <w:tcPr>
            <w:tcW w:w="126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联塑</w:t>
            </w:r>
          </w:p>
        </w:tc>
        <w:tc>
          <w:tcPr>
            <w:tcW w:w="12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配</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43"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w:t>
            </w:r>
          </w:p>
        </w:tc>
        <w:tc>
          <w:tcPr>
            <w:tcW w:w="1244"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不锈钢下水管</w:t>
            </w:r>
          </w:p>
        </w:tc>
        <w:tc>
          <w:tcPr>
            <w:tcW w:w="1540"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80CM</w:t>
            </w:r>
          </w:p>
        </w:tc>
        <w:tc>
          <w:tcPr>
            <w:tcW w:w="1244"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w:t>
            </w:r>
          </w:p>
        </w:tc>
        <w:tc>
          <w:tcPr>
            <w:tcW w:w="1269"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帝若斯</w:t>
            </w:r>
          </w:p>
        </w:tc>
        <w:tc>
          <w:tcPr>
            <w:tcW w:w="1225"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2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65"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汇总</w:t>
            </w:r>
          </w:p>
        </w:tc>
        <w:tc>
          <w:tcPr>
            <w:tcW w:w="125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90000</w:t>
            </w:r>
          </w:p>
        </w:tc>
      </w:tr>
    </w:tbl>
    <w:p>
      <w:pPr>
        <w:ind w:firstLine="561" w:firstLineChars="200"/>
        <w:rPr>
          <w:rFonts w:hint="eastAsia" w:ascii="方正仿宋_GB18030" w:hAnsi="方正仿宋_GB18030" w:eastAsia="方正仿宋_GB18030" w:cs="方正仿宋_GB18030"/>
          <w:b/>
          <w:bCs/>
          <w:color w:val="000000"/>
          <w:sz w:val="28"/>
          <w:szCs w:val="28"/>
          <w:highlight w:val="none"/>
          <w:lang w:val="en-US" w:eastAsia="zh-CN"/>
        </w:rPr>
      </w:pPr>
      <w:r>
        <w:rPr>
          <w:rFonts w:hint="eastAsia" w:ascii="方正仿宋_GB18030" w:hAnsi="方正仿宋_GB18030" w:eastAsia="方正仿宋_GB18030" w:cs="方正仿宋_GB18030"/>
          <w:b/>
          <w:bCs/>
          <w:sz w:val="28"/>
          <w:szCs w:val="28"/>
          <w:highlight w:val="none"/>
          <w:lang w:eastAsia="zh-CN"/>
        </w:rPr>
        <w:t>以上检修费只在检修未更换材料时结算，如产生材料费用，检修费用不予结算，限价包含运费、税费、人工费、上门费等一切相关费用。</w:t>
      </w:r>
    </w:p>
    <w:p>
      <w:pPr>
        <w:numPr>
          <w:ilvl w:val="0"/>
          <w:numId w:val="1"/>
        </w:numPr>
        <w:ind w:firstLine="561" w:firstLineChars="200"/>
        <w:rPr>
          <w:rFonts w:hint="eastAsia" w:ascii="方正仿宋_GB18030" w:hAnsi="方正仿宋_GB18030" w:eastAsia="方正仿宋_GB18030" w:cs="方正仿宋_GB18030"/>
          <w:b/>
          <w:bCs/>
          <w:color w:val="000000"/>
          <w:sz w:val="28"/>
          <w:szCs w:val="28"/>
          <w:highlight w:val="none"/>
          <w:lang w:eastAsia="zh-CN"/>
        </w:rPr>
      </w:pPr>
      <w:r>
        <w:rPr>
          <w:rFonts w:hint="eastAsia" w:ascii="方正仿宋_GB18030" w:hAnsi="方正仿宋_GB18030" w:eastAsia="方正仿宋_GB18030" w:cs="方正仿宋_GB18030"/>
          <w:b/>
          <w:bCs/>
          <w:color w:val="000000"/>
          <w:sz w:val="28"/>
          <w:szCs w:val="28"/>
          <w:highlight w:val="none"/>
        </w:rPr>
        <w:t>供应厂商资质要求</w:t>
      </w:r>
      <w:r>
        <w:rPr>
          <w:rFonts w:hint="eastAsia" w:ascii="方正仿宋_GB18030" w:hAnsi="方正仿宋_GB18030" w:eastAsia="方正仿宋_GB18030" w:cs="方正仿宋_GB18030"/>
          <w:b/>
          <w:bCs/>
          <w:color w:val="000000"/>
          <w:sz w:val="28"/>
          <w:szCs w:val="28"/>
          <w:highlight w:val="none"/>
          <w:lang w:eastAsia="zh-CN"/>
        </w:rPr>
        <w:t>：</w:t>
      </w:r>
    </w:p>
    <w:p>
      <w:pPr>
        <w:pStyle w:val="5"/>
        <w:numPr>
          <w:ilvl w:val="-1"/>
          <w:numId w:val="0"/>
        </w:numPr>
        <w:ind w:firstLine="560" w:firstLineChars="200"/>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z w:val="28"/>
          <w:szCs w:val="28"/>
          <w:lang w:eastAsia="zh-CN"/>
        </w:rPr>
        <w:t>1、在中华人民共和国境内依照有关法律法规登记注册的社会组织或企业。</w:t>
      </w:r>
    </w:p>
    <w:p>
      <w:pPr>
        <w:pStyle w:val="5"/>
        <w:numPr>
          <w:ilvl w:val="-1"/>
          <w:numId w:val="0"/>
        </w:numPr>
        <w:ind w:firstLine="560" w:firstLineChars="200"/>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z w:val="28"/>
          <w:szCs w:val="28"/>
          <w:lang w:eastAsia="zh-CN"/>
        </w:rPr>
        <w:t>2、具有良好的商业信誉和健全的财务会计制度。</w:t>
      </w:r>
    </w:p>
    <w:p>
      <w:pPr>
        <w:pStyle w:val="5"/>
        <w:numPr>
          <w:ilvl w:val="-1"/>
          <w:numId w:val="0"/>
        </w:numPr>
        <w:ind w:firstLine="560" w:firstLineChars="200"/>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z w:val="28"/>
          <w:szCs w:val="28"/>
          <w:lang w:eastAsia="zh-CN"/>
        </w:rPr>
        <w:t>3、具有履行合同所必需的设备和专业技术能力。</w:t>
      </w:r>
    </w:p>
    <w:p>
      <w:pPr>
        <w:pStyle w:val="5"/>
        <w:numPr>
          <w:ilvl w:val="-1"/>
          <w:numId w:val="0"/>
        </w:numPr>
        <w:ind w:firstLine="560" w:firstLineChars="200"/>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z w:val="28"/>
          <w:szCs w:val="28"/>
          <w:lang w:eastAsia="zh-CN"/>
        </w:rPr>
        <w:t>4、有依法缴纳税收和社会保障资金的良好记录。</w:t>
      </w:r>
    </w:p>
    <w:p>
      <w:pPr>
        <w:pStyle w:val="5"/>
        <w:numPr>
          <w:ilvl w:val="-1"/>
          <w:numId w:val="0"/>
        </w:numPr>
        <w:ind w:firstLine="560" w:firstLineChars="200"/>
        <w:rPr>
          <w:rFonts w:hint="eastAsia" w:ascii="方正仿宋_GB18030" w:hAnsi="方正仿宋_GB18030" w:eastAsia="方正仿宋_GB18030" w:cs="方正仿宋_GB18030"/>
          <w:sz w:val="28"/>
          <w:szCs w:val="28"/>
          <w:lang w:eastAsia="zh-CN"/>
        </w:rPr>
      </w:pPr>
      <w:r>
        <w:rPr>
          <w:rFonts w:hint="eastAsia" w:ascii="方正仿宋_GB18030" w:hAnsi="方正仿宋_GB18030" w:eastAsia="方正仿宋_GB18030" w:cs="方正仿宋_GB18030"/>
          <w:sz w:val="28"/>
          <w:szCs w:val="28"/>
          <w:lang w:eastAsia="zh-CN"/>
        </w:rPr>
        <w:t>5、有相关产品销售资质。</w:t>
      </w:r>
    </w:p>
    <w:p>
      <w:pPr>
        <w:pStyle w:val="5"/>
        <w:numPr>
          <w:ilvl w:val="-1"/>
          <w:numId w:val="0"/>
        </w:numPr>
        <w:ind w:firstLine="560" w:firstLineChars="200"/>
        <w:rPr>
          <w:rFonts w:hint="eastAsia" w:ascii="方正仿宋_GB18030" w:hAnsi="方正仿宋_GB18030" w:eastAsia="方正仿宋_GB18030" w:cs="方正仿宋_GB18030"/>
          <w:b w:val="0"/>
          <w:bCs w:val="0"/>
          <w:color w:val="000000"/>
          <w:sz w:val="28"/>
          <w:szCs w:val="28"/>
          <w:lang w:eastAsia="zh-CN"/>
        </w:rPr>
      </w:pPr>
      <w:r>
        <w:rPr>
          <w:rFonts w:hint="eastAsia" w:ascii="方正仿宋_GB18030" w:hAnsi="方正仿宋_GB18030" w:eastAsia="方正仿宋_GB18030" w:cs="方正仿宋_GB18030"/>
          <w:sz w:val="28"/>
          <w:szCs w:val="28"/>
          <w:lang w:eastAsia="zh-CN"/>
        </w:rPr>
        <w:t>6、非联合体。</w:t>
      </w:r>
    </w:p>
    <w:p>
      <w:pPr>
        <w:keepNext w:val="0"/>
        <w:keepLines w:val="0"/>
        <w:pageBreakBefore w:val="0"/>
        <w:numPr>
          <w:ilvl w:val="-1"/>
          <w:numId w:val="0"/>
        </w:numPr>
        <w:kinsoku w:val="0"/>
        <w:wordWrap/>
        <w:overflowPunct/>
        <w:topLinePunct w:val="0"/>
        <w:bidi w:val="0"/>
        <w:adjustRightInd w:val="0"/>
        <w:snapToGrid w:val="0"/>
        <w:spacing w:line="500" w:lineRule="exact"/>
        <w:ind w:firstLine="561" w:firstLineChars="200"/>
        <w:rPr>
          <w:rFonts w:hint="eastAsia" w:ascii="方正仿宋_GB18030" w:hAnsi="方正仿宋_GB18030" w:eastAsia="方正仿宋_GB18030" w:cs="方正仿宋_GB18030"/>
          <w:b/>
          <w:bCs/>
          <w:color w:val="000000"/>
          <w:sz w:val="28"/>
          <w:szCs w:val="28"/>
          <w:highlight w:val="none"/>
          <w:lang w:val="en-US" w:eastAsia="zh-CN"/>
        </w:rPr>
      </w:pPr>
      <w:r>
        <w:rPr>
          <w:rFonts w:hint="eastAsia" w:ascii="方正仿宋_GB18030" w:hAnsi="方正仿宋_GB18030" w:eastAsia="方正仿宋_GB18030" w:cs="方正仿宋_GB18030"/>
          <w:b/>
          <w:bCs/>
          <w:color w:val="000000"/>
          <w:sz w:val="28"/>
          <w:szCs w:val="28"/>
          <w:highlight w:val="none"/>
          <w:lang w:val="en-US" w:eastAsia="zh-CN"/>
        </w:rPr>
        <w:t>四、</w:t>
      </w:r>
      <w:r>
        <w:rPr>
          <w:rFonts w:hint="eastAsia" w:ascii="方正仿宋_GB18030" w:hAnsi="方正仿宋_GB18030" w:eastAsia="方正仿宋_GB18030" w:cs="方正仿宋_GB18030"/>
          <w:b/>
          <w:bCs/>
          <w:color w:val="000000"/>
          <w:sz w:val="28"/>
          <w:szCs w:val="28"/>
          <w:highlight w:val="none"/>
        </w:rPr>
        <w:t>项目预算</w:t>
      </w:r>
      <w:r>
        <w:rPr>
          <w:rFonts w:hint="eastAsia" w:ascii="方正仿宋_GB18030" w:hAnsi="方正仿宋_GB18030" w:eastAsia="方正仿宋_GB18030" w:cs="方正仿宋_GB18030"/>
          <w:b/>
          <w:bCs/>
          <w:color w:val="000000"/>
          <w:sz w:val="28"/>
          <w:szCs w:val="28"/>
          <w:highlight w:val="none"/>
          <w:lang w:val="en-US" w:eastAsia="zh-CN"/>
        </w:rPr>
        <w:t>：</w:t>
      </w:r>
      <w:r>
        <w:rPr>
          <w:rFonts w:hint="eastAsia" w:ascii="方正仿宋_GB18030" w:hAnsi="方正仿宋_GB18030" w:eastAsia="方正仿宋_GB18030" w:cs="方正仿宋_GB18030"/>
          <w:b w:val="0"/>
          <w:bCs w:val="0"/>
          <w:color w:val="000000"/>
          <w:sz w:val="28"/>
          <w:szCs w:val="28"/>
          <w:highlight w:val="none"/>
          <w:lang w:val="en-US" w:eastAsia="zh-CN"/>
        </w:rPr>
        <w:t>本项目采购预算为90000元。</w:t>
      </w:r>
    </w:p>
    <w:p>
      <w:pPr>
        <w:keepNext w:val="0"/>
        <w:keepLines w:val="0"/>
        <w:pageBreakBefore w:val="0"/>
        <w:numPr>
          <w:ilvl w:val="0"/>
          <w:numId w:val="0"/>
        </w:numPr>
        <w:kinsoku w:val="0"/>
        <w:wordWrap/>
        <w:overflowPunct/>
        <w:topLinePunct w:val="0"/>
        <w:bidi w:val="0"/>
        <w:adjustRightInd w:val="0"/>
        <w:snapToGrid w:val="0"/>
        <w:spacing w:line="500" w:lineRule="exact"/>
        <w:ind w:firstLine="561" w:firstLineChars="200"/>
        <w:rPr>
          <w:rFonts w:hint="eastAsia" w:ascii="方正仿宋_GB18030" w:hAnsi="方正仿宋_GB18030" w:eastAsia="方正仿宋_GB18030" w:cs="方正仿宋_GB18030"/>
          <w:b w:val="0"/>
          <w:bCs w:val="0"/>
          <w:color w:val="000000"/>
          <w:sz w:val="28"/>
          <w:szCs w:val="28"/>
          <w:highlight w:val="none"/>
          <w:lang w:val="en-US" w:eastAsia="zh-CN"/>
        </w:rPr>
      </w:pPr>
      <w:r>
        <w:rPr>
          <w:rFonts w:hint="eastAsia" w:ascii="方正仿宋_GB18030" w:hAnsi="方正仿宋_GB18030" w:eastAsia="方正仿宋_GB18030" w:cs="方正仿宋_GB18030"/>
          <w:b/>
          <w:bCs/>
          <w:color w:val="000000"/>
          <w:sz w:val="28"/>
          <w:szCs w:val="28"/>
          <w:highlight w:val="none"/>
          <w:lang w:val="en-US" w:eastAsia="zh-CN"/>
        </w:rPr>
        <w:t>五、</w:t>
      </w:r>
      <w:r>
        <w:rPr>
          <w:rFonts w:hint="eastAsia" w:ascii="方正仿宋_GB18030" w:hAnsi="方正仿宋_GB18030" w:eastAsia="方正仿宋_GB18030" w:cs="方正仿宋_GB18030"/>
          <w:b/>
          <w:bCs/>
          <w:color w:val="000000"/>
          <w:sz w:val="28"/>
          <w:szCs w:val="28"/>
          <w:highlight w:val="none"/>
        </w:rPr>
        <w:t>合同期限</w:t>
      </w:r>
      <w:r>
        <w:rPr>
          <w:rFonts w:hint="eastAsia" w:ascii="方正仿宋_GB18030" w:hAnsi="方正仿宋_GB18030" w:eastAsia="方正仿宋_GB18030" w:cs="方正仿宋_GB18030"/>
          <w:b/>
          <w:bCs/>
          <w:color w:val="000000"/>
          <w:sz w:val="28"/>
          <w:szCs w:val="28"/>
          <w:highlight w:val="none"/>
          <w:lang w:eastAsia="zh-CN"/>
        </w:rPr>
        <w:t>：</w:t>
      </w:r>
      <w:r>
        <w:rPr>
          <w:rFonts w:hint="eastAsia" w:ascii="方正仿宋_GB18030" w:hAnsi="方正仿宋_GB18030" w:eastAsia="方正仿宋_GB18030" w:cs="方正仿宋_GB18030"/>
          <w:b w:val="0"/>
          <w:bCs w:val="0"/>
          <w:color w:val="000000"/>
          <w:sz w:val="28"/>
          <w:szCs w:val="28"/>
          <w:highlight w:val="none"/>
          <w:lang w:val="en-US" w:eastAsia="zh-CN"/>
        </w:rPr>
        <w:t>自合同生效之日起1年。</w:t>
      </w:r>
    </w:p>
    <w:p>
      <w:pPr>
        <w:keepNext w:val="0"/>
        <w:keepLines w:val="0"/>
        <w:pageBreakBefore w:val="0"/>
        <w:kinsoku w:val="0"/>
        <w:wordWrap/>
        <w:overflowPunct/>
        <w:topLinePunct w:val="0"/>
        <w:bidi w:val="0"/>
        <w:adjustRightInd w:val="0"/>
        <w:snapToGrid w:val="0"/>
        <w:spacing w:line="500" w:lineRule="exact"/>
        <w:ind w:firstLine="561" w:firstLineChars="200"/>
        <w:rPr>
          <w:rFonts w:hint="eastAsia" w:ascii="方正仿宋_GB18030" w:hAnsi="方正仿宋_GB18030" w:eastAsia="方正仿宋_GB18030" w:cs="方正仿宋_GB18030"/>
          <w:b/>
          <w:bCs/>
          <w:color w:val="000000"/>
          <w:sz w:val="28"/>
          <w:szCs w:val="28"/>
          <w:highlight w:val="none"/>
          <w:lang w:eastAsia="zh-CN"/>
        </w:rPr>
      </w:pPr>
      <w:r>
        <w:rPr>
          <w:rFonts w:hint="eastAsia" w:ascii="方正仿宋_GB18030" w:hAnsi="方正仿宋_GB18030" w:eastAsia="方正仿宋_GB18030" w:cs="方正仿宋_GB18030"/>
          <w:b/>
          <w:bCs/>
          <w:color w:val="000000"/>
          <w:sz w:val="28"/>
          <w:szCs w:val="28"/>
          <w:highlight w:val="none"/>
          <w:lang w:val="en-US" w:eastAsia="zh-CN"/>
        </w:rPr>
        <w:t>六</w:t>
      </w:r>
      <w:r>
        <w:rPr>
          <w:rFonts w:hint="eastAsia" w:ascii="方正仿宋_GB18030" w:hAnsi="方正仿宋_GB18030" w:eastAsia="方正仿宋_GB18030" w:cs="方正仿宋_GB18030"/>
          <w:b/>
          <w:bCs/>
          <w:color w:val="000000"/>
          <w:sz w:val="28"/>
          <w:szCs w:val="28"/>
          <w:highlight w:val="none"/>
        </w:rPr>
        <w:t>、服务质量标准</w:t>
      </w:r>
      <w:r>
        <w:rPr>
          <w:rFonts w:hint="eastAsia" w:ascii="方正仿宋_GB18030" w:hAnsi="方正仿宋_GB18030" w:eastAsia="方正仿宋_GB18030" w:cs="方正仿宋_GB18030"/>
          <w:b/>
          <w:bCs/>
          <w:color w:val="000000"/>
          <w:sz w:val="28"/>
          <w:szCs w:val="28"/>
          <w:highlight w:val="none"/>
          <w:lang w:eastAsia="zh-CN"/>
        </w:rPr>
        <w:t>：</w:t>
      </w:r>
    </w:p>
    <w:p>
      <w:pPr>
        <w:keepNext w:val="0"/>
        <w:keepLines w:val="0"/>
        <w:pageBreakBefore w:val="0"/>
        <w:kinsoku w:val="0"/>
        <w:wordWrap/>
        <w:overflowPunct/>
        <w:topLinePunct w:val="0"/>
        <w:bidi w:val="0"/>
        <w:adjustRightInd w:val="0"/>
        <w:snapToGrid w:val="0"/>
        <w:spacing w:line="500" w:lineRule="exact"/>
        <w:ind w:firstLine="560" w:firstLineChars="200"/>
        <w:rPr>
          <w:rFonts w:hint="eastAsia" w:ascii="方正仿宋_GB18030" w:hAnsi="方正仿宋_GB18030" w:eastAsia="方正仿宋_GB18030" w:cs="方正仿宋_GB18030"/>
          <w:sz w:val="28"/>
          <w:szCs w:val="28"/>
          <w:highlight w:val="none"/>
          <w:lang w:eastAsia="zh-CN"/>
        </w:rPr>
      </w:pPr>
      <w:r>
        <w:rPr>
          <w:rFonts w:hint="eastAsia" w:ascii="方正仿宋_GB18030" w:hAnsi="方正仿宋_GB18030" w:eastAsia="方正仿宋_GB18030" w:cs="方正仿宋_GB18030"/>
          <w:sz w:val="28"/>
          <w:szCs w:val="28"/>
          <w:highlight w:val="none"/>
          <w:lang w:eastAsia="zh-CN"/>
        </w:rPr>
        <w:t>1、成交服务商保证所提供的产品是全新的、未使用过的，且所提供的产品符合国家质量标准。</w:t>
      </w:r>
    </w:p>
    <w:p>
      <w:pPr>
        <w:keepNext w:val="0"/>
        <w:keepLines w:val="0"/>
        <w:pageBreakBefore w:val="0"/>
        <w:kinsoku w:val="0"/>
        <w:wordWrap/>
        <w:overflowPunct/>
        <w:topLinePunct w:val="0"/>
        <w:bidi w:val="0"/>
        <w:adjustRightInd w:val="0"/>
        <w:snapToGrid w:val="0"/>
        <w:spacing w:line="500" w:lineRule="exact"/>
        <w:ind w:firstLine="560" w:firstLineChars="200"/>
        <w:rPr>
          <w:rFonts w:hint="eastAsia" w:ascii="方正仿宋_GB18030" w:hAnsi="方正仿宋_GB18030" w:eastAsia="方正仿宋_GB18030" w:cs="方正仿宋_GB18030"/>
          <w:sz w:val="28"/>
          <w:szCs w:val="28"/>
          <w:highlight w:val="none"/>
          <w:lang w:eastAsia="zh-CN"/>
        </w:rPr>
      </w:pPr>
      <w:r>
        <w:rPr>
          <w:rFonts w:hint="eastAsia" w:ascii="方正仿宋_GB18030" w:hAnsi="方正仿宋_GB18030" w:eastAsia="方正仿宋_GB18030" w:cs="方正仿宋_GB18030"/>
          <w:sz w:val="28"/>
          <w:szCs w:val="28"/>
          <w:highlight w:val="none"/>
          <w:lang w:eastAsia="zh-CN"/>
        </w:rPr>
        <w:t>2、单个点位有多台设备故障或同一故障需多次上门维修且只收一次检修费。</w:t>
      </w:r>
    </w:p>
    <w:p>
      <w:pPr>
        <w:keepNext w:val="0"/>
        <w:keepLines w:val="0"/>
        <w:pageBreakBefore w:val="0"/>
        <w:kinsoku w:val="0"/>
        <w:wordWrap/>
        <w:overflowPunct/>
        <w:topLinePunct w:val="0"/>
        <w:bidi w:val="0"/>
        <w:adjustRightInd w:val="0"/>
        <w:snapToGrid w:val="0"/>
        <w:spacing w:line="500" w:lineRule="exact"/>
        <w:ind w:firstLine="560" w:firstLineChars="200"/>
        <w:rPr>
          <w:rFonts w:hint="eastAsia" w:ascii="方正仿宋_GB18030" w:hAnsi="方正仿宋_GB18030" w:eastAsia="方正仿宋_GB18030" w:cs="方正仿宋_GB18030"/>
          <w:sz w:val="28"/>
          <w:szCs w:val="28"/>
          <w:highlight w:val="none"/>
          <w:lang w:eastAsia="zh-CN"/>
        </w:rPr>
      </w:pPr>
      <w:r>
        <w:rPr>
          <w:rFonts w:hint="eastAsia" w:ascii="方正仿宋_GB18030" w:hAnsi="方正仿宋_GB18030" w:eastAsia="方正仿宋_GB18030" w:cs="方正仿宋_GB18030"/>
          <w:sz w:val="28"/>
          <w:szCs w:val="28"/>
          <w:highlight w:val="none"/>
          <w:lang w:eastAsia="zh-CN"/>
        </w:rPr>
        <w:t>3、如采购方提供维修材料，应相扣除维修材料的费用。</w:t>
      </w:r>
    </w:p>
    <w:p>
      <w:pPr>
        <w:keepNext w:val="0"/>
        <w:keepLines w:val="0"/>
        <w:pageBreakBefore w:val="0"/>
        <w:numPr>
          <w:ilvl w:val="0"/>
          <w:numId w:val="2"/>
        </w:numPr>
        <w:kinsoku w:val="0"/>
        <w:wordWrap/>
        <w:overflowPunct/>
        <w:topLinePunct w:val="0"/>
        <w:bidi w:val="0"/>
        <w:adjustRightInd w:val="0"/>
        <w:snapToGrid w:val="0"/>
        <w:spacing w:line="500" w:lineRule="exact"/>
        <w:ind w:firstLine="561" w:firstLineChars="200"/>
        <w:rPr>
          <w:rFonts w:hint="eastAsia" w:ascii="方正仿宋_GB18030" w:hAnsi="方正仿宋_GB18030" w:eastAsia="方正仿宋_GB18030" w:cs="方正仿宋_GB18030"/>
          <w:b w:val="0"/>
          <w:bCs w:val="0"/>
          <w:color w:val="000000"/>
          <w:sz w:val="28"/>
          <w:szCs w:val="28"/>
          <w:highlight w:val="none"/>
          <w:lang w:eastAsia="zh-CN"/>
        </w:rPr>
      </w:pPr>
      <w:r>
        <w:rPr>
          <w:rFonts w:hint="eastAsia" w:ascii="方正仿宋_GB18030" w:hAnsi="方正仿宋_GB18030" w:eastAsia="方正仿宋_GB18030" w:cs="方正仿宋_GB18030"/>
          <w:b/>
          <w:bCs/>
          <w:color w:val="000000"/>
          <w:sz w:val="28"/>
          <w:szCs w:val="28"/>
          <w:highlight w:val="none"/>
        </w:rPr>
        <w:t>服务地点</w:t>
      </w:r>
      <w:r>
        <w:rPr>
          <w:rFonts w:hint="eastAsia" w:ascii="方正仿宋_GB18030" w:hAnsi="方正仿宋_GB18030" w:eastAsia="方正仿宋_GB18030" w:cs="方正仿宋_GB18030"/>
          <w:b/>
          <w:bCs/>
          <w:color w:val="000000"/>
          <w:sz w:val="28"/>
          <w:szCs w:val="28"/>
          <w:highlight w:val="none"/>
          <w:lang w:eastAsia="zh-CN"/>
        </w:rPr>
        <w:t>：</w:t>
      </w:r>
    </w:p>
    <w:tbl>
      <w:tblPr>
        <w:tblStyle w:val="10"/>
        <w:tblW w:w="8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7"/>
        <w:gridCol w:w="2586"/>
        <w:gridCol w:w="5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color w:val="000000"/>
                <w:kern w:val="0"/>
                <w:sz w:val="24"/>
                <w:szCs w:val="24"/>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color w:val="000000"/>
                <w:kern w:val="0"/>
                <w:sz w:val="24"/>
                <w:szCs w:val="24"/>
                <w:u w:val="none"/>
                <w:lang w:val="en-US" w:eastAsia="zh-CN" w:bidi="ar"/>
              </w:rPr>
              <w:t>食堂名称</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color w:val="000000"/>
                <w:kern w:val="0"/>
                <w:sz w:val="24"/>
                <w:szCs w:val="24"/>
                <w:u w:val="none"/>
                <w:lang w:val="en-US" w:eastAsia="zh-CN" w:bidi="ar"/>
              </w:rPr>
              <w:t>食堂地址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1</w:t>
            </w: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三墩食堂</w:t>
            </w:r>
          </w:p>
        </w:tc>
        <w:tc>
          <w:tcPr>
            <w:tcW w:w="52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杭州市西湖区金蓬街3号公交电车分公司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2</w:t>
            </w: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阮家桥食堂</w:t>
            </w:r>
          </w:p>
        </w:tc>
        <w:tc>
          <w:tcPr>
            <w:tcW w:w="52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杭州市拱墅区拱苑路87号公交第一汽车分公司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九和路食堂</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杭州市上城区九和路400号，公交第五汽车分公司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火车东站东食堂</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杭州市上城区东宁路火车东站东区公交食堂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5</w:t>
            </w: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凌家桥食堂</w:t>
            </w:r>
          </w:p>
        </w:tc>
        <w:tc>
          <w:tcPr>
            <w:tcW w:w="52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杭州市西湖区转塘街道象山路299号公交第二汽车分公司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6</w:t>
            </w: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婺江路食堂</w:t>
            </w:r>
          </w:p>
        </w:tc>
        <w:tc>
          <w:tcPr>
            <w:tcW w:w="52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杭州市上城区婺江路289号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火车东站西食堂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杭州市上城区新塘路新丰路火车东站西广场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下沙食堂（3楼、1楼）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杭州市钱塘区下沙停保基地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钱潮路食堂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杭州市江干区钱潮路55号，钱潮路公交站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午潮山食堂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杭州市留和路石马社区193路终点站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灵隐食堂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灵隐中心站（7路灵隐终点站）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三新路食堂</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杭州市上城区景芳严家路162号4楼公交食堂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蒋村食堂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杭州市文一西路565号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三福路食堂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杭州市上城区普庆路102号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复兴食堂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上城区复兴路106号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拱北食堂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拱墅区拱北小区永庆路17号拱北公交中心站员工食堂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石塘食堂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拱墅区刘文村北公交站旁（公交停车场）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黄龙食堂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西溪路150号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张家村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映翠河绿道观景平台南60米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绍兴路食堂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拱墅区香积寺路205-1号</w:t>
            </w:r>
          </w:p>
        </w:tc>
      </w:tr>
    </w:tbl>
    <w:p>
      <w:pPr>
        <w:keepNext w:val="0"/>
        <w:keepLines w:val="0"/>
        <w:pageBreakBefore w:val="0"/>
        <w:numPr>
          <w:ilvl w:val="-1"/>
          <w:numId w:val="0"/>
        </w:numPr>
        <w:kinsoku w:val="0"/>
        <w:wordWrap/>
        <w:overflowPunct/>
        <w:topLinePunct w:val="0"/>
        <w:bidi w:val="0"/>
        <w:adjustRightInd w:val="0"/>
        <w:snapToGrid w:val="0"/>
        <w:spacing w:line="500" w:lineRule="exact"/>
        <w:ind w:firstLine="0" w:firstLineChars="0"/>
        <w:rPr>
          <w:rFonts w:hint="eastAsia" w:ascii="方正仿宋_GB18030" w:hAnsi="方正仿宋_GB18030" w:eastAsia="方正仿宋_GB18030" w:cs="方正仿宋_GB18030"/>
          <w:b w:val="0"/>
          <w:bCs w:val="0"/>
          <w:color w:val="000000"/>
          <w:sz w:val="28"/>
          <w:szCs w:val="28"/>
          <w:highlight w:val="none"/>
          <w:lang w:eastAsia="zh-CN"/>
        </w:rPr>
      </w:pPr>
      <w:r>
        <w:rPr>
          <w:rFonts w:hint="eastAsia" w:ascii="方正仿宋_GB18030" w:hAnsi="方正仿宋_GB18030" w:eastAsia="方正仿宋_GB18030" w:cs="方正仿宋_GB18030"/>
          <w:b/>
          <w:bCs/>
          <w:sz w:val="28"/>
          <w:szCs w:val="28"/>
          <w:highlight w:val="none"/>
          <w:lang w:val="en-US" w:eastAsia="zh-CN"/>
        </w:rPr>
        <w:t>备注：服务点位包含且不限于以上所列点位，具体服务点位以实际需求为准。</w:t>
      </w:r>
    </w:p>
    <w:p>
      <w:pPr>
        <w:keepNext w:val="0"/>
        <w:keepLines w:val="0"/>
        <w:pageBreakBefore w:val="0"/>
        <w:numPr>
          <w:ilvl w:val="0"/>
          <w:numId w:val="2"/>
        </w:numPr>
        <w:kinsoku w:val="0"/>
        <w:wordWrap/>
        <w:overflowPunct/>
        <w:topLinePunct w:val="0"/>
        <w:bidi w:val="0"/>
        <w:adjustRightInd w:val="0"/>
        <w:snapToGrid w:val="0"/>
        <w:spacing w:line="500" w:lineRule="exact"/>
        <w:ind w:firstLine="561" w:firstLineChars="200"/>
        <w:rPr>
          <w:rFonts w:hint="eastAsia" w:ascii="方正仿宋_GB18030" w:hAnsi="方正仿宋_GB18030" w:eastAsia="方正仿宋_GB18030" w:cs="方正仿宋_GB18030"/>
          <w:b w:val="0"/>
          <w:bCs w:val="0"/>
          <w:color w:val="000000"/>
          <w:sz w:val="28"/>
          <w:szCs w:val="28"/>
          <w:highlight w:val="none"/>
          <w:lang w:val="en-US" w:eastAsia="zh-CN"/>
        </w:rPr>
      </w:pPr>
      <w:r>
        <w:rPr>
          <w:rFonts w:hint="eastAsia" w:ascii="方正仿宋_GB18030" w:hAnsi="方正仿宋_GB18030" w:eastAsia="方正仿宋_GB18030" w:cs="方正仿宋_GB18030"/>
          <w:b/>
          <w:bCs/>
          <w:color w:val="000000"/>
          <w:sz w:val="28"/>
          <w:szCs w:val="28"/>
          <w:highlight w:val="none"/>
          <w:lang w:val="en-US" w:eastAsia="zh-CN"/>
        </w:rPr>
        <w:t>付款方式：</w:t>
      </w:r>
      <w:r>
        <w:rPr>
          <w:rFonts w:hint="eastAsia" w:ascii="方正仿宋_GB18030" w:hAnsi="方正仿宋_GB18030" w:eastAsia="方正仿宋_GB18030" w:cs="方正仿宋_GB18030"/>
          <w:b w:val="0"/>
          <w:bCs w:val="0"/>
          <w:color w:val="000000"/>
          <w:sz w:val="28"/>
          <w:szCs w:val="28"/>
          <w:highlight w:val="none"/>
          <w:lang w:val="en-US" w:eastAsia="zh-CN"/>
        </w:rPr>
        <w:t>按需采购，按实结算，</w:t>
      </w:r>
      <w:r>
        <w:rPr>
          <w:rFonts w:hint="eastAsia" w:ascii="方正仿宋_GB18030" w:hAnsi="方正仿宋_GB18030" w:eastAsia="方正仿宋_GB18030" w:cs="方正仿宋_GB18030"/>
          <w:sz w:val="28"/>
          <w:szCs w:val="28"/>
          <w:highlight w:val="none"/>
          <w:lang w:eastAsia="zh-CN"/>
        </w:rPr>
        <w:t>结算周期为每个季度，经甲乙双方相关负责人核对无误后，乙方提供的对应增值税专用发票进行费用结算。甲方应于收到发票后的30个工作日内支付该季度费用。</w:t>
      </w:r>
    </w:p>
    <w:p>
      <w:pPr>
        <w:numPr>
          <w:ilvl w:val="0"/>
          <w:numId w:val="2"/>
        </w:numPr>
        <w:spacing w:line="500" w:lineRule="exact"/>
        <w:ind w:firstLine="561" w:firstLineChars="200"/>
        <w:rPr>
          <w:rFonts w:hint="eastAsia" w:ascii="方正仿宋_GB18030" w:hAnsi="方正仿宋_GB18030" w:eastAsia="方正仿宋_GB18030" w:cs="方正仿宋_GB18030"/>
          <w:b/>
          <w:bCs/>
          <w:sz w:val="28"/>
          <w:szCs w:val="28"/>
          <w:highlight w:val="none"/>
          <w:lang w:val="en-US" w:eastAsia="zh-CN"/>
        </w:rPr>
      </w:pPr>
      <w:r>
        <w:rPr>
          <w:rFonts w:hint="eastAsia" w:ascii="方正仿宋_GB18030" w:hAnsi="方正仿宋_GB18030" w:eastAsia="方正仿宋_GB18030" w:cs="方正仿宋_GB18030"/>
          <w:b/>
          <w:bCs/>
          <w:color w:val="000000"/>
          <w:sz w:val="28"/>
          <w:szCs w:val="28"/>
          <w:highlight w:val="none"/>
          <w:lang w:val="en-US" w:eastAsia="zh-CN"/>
        </w:rPr>
        <w:t>验收标准：</w:t>
      </w:r>
    </w:p>
    <w:p>
      <w:pPr>
        <w:pStyle w:val="2"/>
        <w:spacing w:line="500" w:lineRule="exact"/>
        <w:rPr>
          <w:rFonts w:hint="eastAsia" w:ascii="方正仿宋_GB18030" w:hAnsi="方正仿宋_GB18030" w:eastAsia="方正仿宋_GB18030" w:cs="方正仿宋_GB18030"/>
          <w:sz w:val="28"/>
          <w:szCs w:val="28"/>
          <w:highlight w:val="none"/>
          <w:lang w:eastAsia="zh-CN"/>
        </w:rPr>
      </w:pPr>
      <w:r>
        <w:rPr>
          <w:rFonts w:hint="eastAsia" w:ascii="方正仿宋_GB18030" w:hAnsi="方正仿宋_GB18030" w:eastAsia="方正仿宋_GB18030" w:cs="方正仿宋_GB18030"/>
          <w:sz w:val="28"/>
          <w:szCs w:val="28"/>
          <w:highlight w:val="none"/>
          <w:lang w:eastAsia="zh-CN"/>
        </w:rPr>
        <w:t>1、</w:t>
      </w:r>
      <w:r>
        <w:rPr>
          <w:rFonts w:hint="eastAsia" w:ascii="方正仿宋_GB18030" w:hAnsi="方正仿宋_GB18030" w:eastAsia="方正仿宋_GB18030" w:cs="方正仿宋_GB18030"/>
          <w:sz w:val="28"/>
          <w:szCs w:val="28"/>
          <w:highlight w:val="none"/>
          <w:lang w:val="en-US" w:eastAsia="zh-CN"/>
        </w:rPr>
        <w:t>供应商</w:t>
      </w:r>
      <w:r>
        <w:rPr>
          <w:rFonts w:hint="eastAsia" w:ascii="方正仿宋_GB18030" w:hAnsi="方正仿宋_GB18030" w:eastAsia="方正仿宋_GB18030" w:cs="方正仿宋_GB18030"/>
          <w:sz w:val="28"/>
          <w:szCs w:val="28"/>
          <w:highlight w:val="none"/>
          <w:lang w:eastAsia="zh-CN"/>
        </w:rPr>
        <w:t>在接到工作指令后于2小时内响应，并在指定时间内落实完成相关工作。</w:t>
      </w:r>
    </w:p>
    <w:p>
      <w:pPr>
        <w:pStyle w:val="2"/>
        <w:spacing w:line="500" w:lineRule="exact"/>
        <w:rPr>
          <w:rFonts w:hint="eastAsia" w:ascii="方正仿宋_GB18030" w:hAnsi="方正仿宋_GB18030" w:eastAsia="方正仿宋_GB18030" w:cs="方正仿宋_GB18030"/>
          <w:sz w:val="28"/>
          <w:szCs w:val="28"/>
          <w:highlight w:val="none"/>
          <w:lang w:val="en-US" w:eastAsia="zh-CN"/>
        </w:rPr>
      </w:pPr>
      <w:r>
        <w:rPr>
          <w:rFonts w:hint="eastAsia" w:ascii="方正仿宋_GB18030" w:hAnsi="方正仿宋_GB18030" w:eastAsia="方正仿宋_GB18030" w:cs="方正仿宋_GB18030"/>
          <w:sz w:val="28"/>
          <w:szCs w:val="28"/>
          <w:highlight w:val="none"/>
          <w:lang w:eastAsia="zh-CN"/>
        </w:rPr>
        <w:t>2、</w:t>
      </w:r>
      <w:r>
        <w:rPr>
          <w:rFonts w:hint="eastAsia" w:ascii="方正仿宋_GB18030" w:hAnsi="方正仿宋_GB18030" w:eastAsia="方正仿宋_GB18030" w:cs="方正仿宋_GB18030"/>
          <w:sz w:val="28"/>
          <w:szCs w:val="28"/>
          <w:highlight w:val="none"/>
          <w:lang w:val="en-US" w:eastAsia="zh-CN"/>
        </w:rPr>
        <w:t>供应商</w:t>
      </w:r>
      <w:r>
        <w:rPr>
          <w:rFonts w:hint="eastAsia" w:ascii="方正仿宋_GB18030" w:hAnsi="方正仿宋_GB18030" w:eastAsia="方正仿宋_GB18030" w:cs="方正仿宋_GB18030"/>
          <w:sz w:val="28"/>
          <w:szCs w:val="28"/>
          <w:highlight w:val="none"/>
          <w:lang w:eastAsia="zh-CN"/>
        </w:rPr>
        <w:t>对采购方的设备进行一次维修后，并对该设备进行全面检查及隐患排除，保证一定的使用期限(电路3个月，管道6个月)。同时指导采购方相关人员对设备的日常维护工作，以保证设备正常运行。</w:t>
      </w:r>
      <w:r>
        <w:rPr>
          <w:rFonts w:hint="eastAsia" w:ascii="方正仿宋_GB18030" w:hAnsi="方正仿宋_GB18030" w:eastAsia="方正仿宋_GB18030" w:cs="方正仿宋_GB18030"/>
          <w:sz w:val="28"/>
          <w:szCs w:val="28"/>
          <w:highlight w:val="none"/>
          <w:lang w:val="en-US" w:eastAsia="zh-CN"/>
        </w:rPr>
        <w:t>若维修后的设备未能达到使用期限则供应商再次维修且不再收取维修费。</w:t>
      </w:r>
    </w:p>
    <w:p>
      <w:pPr>
        <w:keepNext w:val="0"/>
        <w:keepLines w:val="0"/>
        <w:pageBreakBefore w:val="0"/>
        <w:numPr>
          <w:ilvl w:val="0"/>
          <w:numId w:val="2"/>
        </w:numPr>
        <w:kinsoku/>
        <w:wordWrap/>
        <w:overflowPunct/>
        <w:topLinePunct w:val="0"/>
        <w:bidi w:val="0"/>
        <w:adjustRightInd/>
        <w:snapToGrid/>
        <w:spacing w:before="0" w:line="500" w:lineRule="exact"/>
        <w:ind w:left="0" w:firstLine="561" w:firstLineChars="200"/>
        <w:outlineLvl w:val="9"/>
        <w:rPr>
          <w:rFonts w:hint="eastAsia" w:ascii="方正仿宋_GB18030" w:hAnsi="方正仿宋_GB18030" w:eastAsia="方正仿宋_GB18030" w:cs="方正仿宋_GB18030"/>
          <w:b w:val="0"/>
          <w:bCs w:val="0"/>
          <w:spacing w:val="0"/>
          <w:sz w:val="28"/>
          <w:szCs w:val="28"/>
          <w:highlight w:val="none"/>
          <w:lang w:val="en-US" w:eastAsia="zh-CN"/>
        </w:rPr>
      </w:pPr>
      <w:r>
        <w:rPr>
          <w:rFonts w:hint="eastAsia" w:ascii="方正仿宋_GB18030" w:hAnsi="方正仿宋_GB18030" w:eastAsia="方正仿宋_GB18030" w:cs="方正仿宋_GB18030"/>
          <w:b/>
          <w:bCs/>
          <w:sz w:val="28"/>
          <w:szCs w:val="28"/>
          <w:highlight w:val="none"/>
          <w:lang w:eastAsia="zh-CN"/>
        </w:rPr>
        <w:t>中标（或成交）供应商数量及办法</w:t>
      </w:r>
      <w:r>
        <w:rPr>
          <w:rFonts w:hint="eastAsia" w:ascii="方正仿宋_GB18030" w:hAnsi="方正仿宋_GB18030" w:eastAsia="方正仿宋_GB18030" w:cs="方正仿宋_GB18030"/>
          <w:b/>
          <w:bCs/>
          <w:color w:val="000000"/>
          <w:sz w:val="28"/>
          <w:szCs w:val="28"/>
          <w:highlight w:val="none"/>
          <w:lang w:val="en-US" w:eastAsia="zh-CN"/>
        </w:rPr>
        <w:t>：</w:t>
      </w:r>
      <w:r>
        <w:rPr>
          <w:rFonts w:hint="eastAsia" w:ascii="方正仿宋_GB18030" w:hAnsi="方正仿宋_GB18030" w:eastAsia="方正仿宋_GB18030" w:cs="方正仿宋_GB18030"/>
          <w:sz w:val="28"/>
          <w:szCs w:val="28"/>
          <w:highlight w:val="none"/>
          <w:lang w:eastAsia="zh-CN"/>
        </w:rPr>
        <w:t>确定一家成交供应商，所有产品</w:t>
      </w:r>
      <w:r>
        <w:rPr>
          <w:rFonts w:hint="eastAsia" w:ascii="方正仿宋_GB18030" w:hAnsi="方正仿宋_GB18030" w:eastAsia="方正仿宋_GB18030" w:cs="方正仿宋_GB18030"/>
          <w:sz w:val="28"/>
          <w:szCs w:val="28"/>
          <w:highlight w:val="none"/>
          <w:lang w:val="en-US" w:eastAsia="zh-CN"/>
        </w:rPr>
        <w:t>合计总报价</w:t>
      </w:r>
      <w:r>
        <w:rPr>
          <w:rFonts w:hint="eastAsia" w:ascii="方正仿宋_GB18030" w:hAnsi="方正仿宋_GB18030" w:eastAsia="方正仿宋_GB18030" w:cs="方正仿宋_GB18030"/>
          <w:sz w:val="28"/>
          <w:szCs w:val="28"/>
          <w:highlight w:val="none"/>
          <w:lang w:eastAsia="zh-CN"/>
        </w:rPr>
        <w:t>最低者，为成交供应商。</w:t>
      </w:r>
    </w:p>
    <w:p>
      <w:pPr>
        <w:keepNext w:val="0"/>
        <w:keepLines w:val="0"/>
        <w:pageBreakBefore w:val="0"/>
        <w:numPr>
          <w:ilvl w:val="0"/>
          <w:numId w:val="2"/>
        </w:numPr>
        <w:kinsoku/>
        <w:wordWrap/>
        <w:overflowPunct/>
        <w:topLinePunct w:val="0"/>
        <w:bidi w:val="0"/>
        <w:adjustRightInd/>
        <w:snapToGrid/>
        <w:spacing w:before="0" w:line="500" w:lineRule="exact"/>
        <w:ind w:left="0" w:firstLine="561" w:firstLineChars="200"/>
        <w:outlineLvl w:val="9"/>
        <w:rPr>
          <w:rFonts w:hint="eastAsia" w:ascii="方正仿宋_GB18030" w:hAnsi="方正仿宋_GB18030" w:eastAsia="方正仿宋_GB18030" w:cs="方正仿宋_GB18030"/>
          <w:sz w:val="28"/>
          <w:szCs w:val="28"/>
          <w:highlight w:val="none"/>
          <w:lang w:eastAsia="zh-CN"/>
        </w:rPr>
      </w:pPr>
      <w:r>
        <w:rPr>
          <w:rFonts w:hint="eastAsia" w:ascii="方正仿宋_GB18030" w:hAnsi="方正仿宋_GB18030" w:eastAsia="方正仿宋_GB18030" w:cs="方正仿宋_GB18030"/>
          <w:b/>
          <w:bCs/>
          <w:sz w:val="28"/>
          <w:szCs w:val="28"/>
          <w:highlight w:val="none"/>
          <w:lang w:eastAsia="zh-CN"/>
        </w:rPr>
        <w:t>其他需要说明的情况</w:t>
      </w:r>
      <w:r>
        <w:rPr>
          <w:rFonts w:hint="eastAsia" w:ascii="方正仿宋_GB18030" w:hAnsi="方正仿宋_GB18030" w:eastAsia="方正仿宋_GB18030" w:cs="方正仿宋_GB18030"/>
          <w:b/>
          <w:bCs/>
          <w:color w:val="000000"/>
          <w:sz w:val="28"/>
          <w:szCs w:val="28"/>
          <w:highlight w:val="none"/>
          <w:lang w:val="en-US" w:eastAsia="zh-CN"/>
        </w:rPr>
        <w:t>：</w:t>
      </w:r>
    </w:p>
    <w:p>
      <w:pPr>
        <w:keepNext w:val="0"/>
        <w:keepLines w:val="0"/>
        <w:pageBreakBefore w:val="0"/>
        <w:numPr>
          <w:ilvl w:val="-1"/>
          <w:numId w:val="0"/>
        </w:numPr>
        <w:kinsoku/>
        <w:wordWrap/>
        <w:overflowPunct/>
        <w:topLinePunct w:val="0"/>
        <w:bidi w:val="0"/>
        <w:adjustRightInd/>
        <w:snapToGrid/>
        <w:spacing w:before="0" w:line="500" w:lineRule="exact"/>
        <w:ind w:left="0" w:leftChars="0" w:firstLine="560" w:firstLineChars="200"/>
        <w:outlineLvl w:val="9"/>
        <w:rPr>
          <w:rFonts w:hint="eastAsia" w:ascii="方正仿宋_GB18030" w:hAnsi="方正仿宋_GB18030" w:eastAsia="方正仿宋_GB18030" w:cs="方正仿宋_GB18030"/>
          <w:sz w:val="28"/>
          <w:szCs w:val="28"/>
          <w:highlight w:val="none"/>
          <w:lang w:eastAsia="zh-CN"/>
        </w:rPr>
      </w:pPr>
      <w:r>
        <w:rPr>
          <w:rFonts w:hint="eastAsia" w:ascii="方正仿宋_GB18030" w:hAnsi="方正仿宋_GB18030" w:eastAsia="方正仿宋_GB18030" w:cs="方正仿宋_GB18030"/>
          <w:sz w:val="28"/>
          <w:szCs w:val="28"/>
          <w:highlight w:val="none"/>
          <w:lang w:eastAsia="zh-CN"/>
        </w:rPr>
        <w:t>1、成交供应商应在领取成交通知书之日起五个工作日内，支付采购年度预算总价5%的履约保证金至采购方指定银行账户，即4500元(人民币)。成交供应商未能按期缴纳履约保证金的，视为成交供应商</w:t>
      </w:r>
      <w:r>
        <w:rPr>
          <w:rFonts w:hint="eastAsia" w:ascii="方正仿宋_GB18030" w:hAnsi="方正仿宋_GB18030" w:eastAsia="方正仿宋_GB18030" w:cs="方正仿宋_GB18030"/>
          <w:sz w:val="28"/>
          <w:szCs w:val="28"/>
          <w:highlight w:val="none"/>
          <w:lang w:val="en-US" w:eastAsia="zh-CN"/>
        </w:rPr>
        <w:t>拒绝履行承诺</w:t>
      </w:r>
      <w:r>
        <w:rPr>
          <w:rFonts w:hint="eastAsia" w:ascii="方正仿宋_GB18030" w:hAnsi="方正仿宋_GB18030" w:eastAsia="方正仿宋_GB18030" w:cs="方正仿宋_GB18030"/>
          <w:sz w:val="28"/>
          <w:szCs w:val="28"/>
          <w:highlight w:val="none"/>
          <w:lang w:eastAsia="zh-CN"/>
        </w:rPr>
        <w:t>，</w:t>
      </w:r>
      <w:r>
        <w:rPr>
          <w:rFonts w:hint="eastAsia" w:ascii="方正仿宋_GB18030" w:hAnsi="方正仿宋_GB18030" w:eastAsia="方正仿宋_GB18030" w:cs="方正仿宋_GB18030"/>
          <w:sz w:val="28"/>
          <w:szCs w:val="28"/>
          <w:highlight w:val="none"/>
          <w:lang w:val="en-US" w:eastAsia="zh-CN"/>
        </w:rPr>
        <w:t>采购方有权将其列入</w:t>
      </w:r>
      <w:r>
        <w:rPr>
          <w:rFonts w:hint="eastAsia" w:ascii="方正仿宋_GB18030" w:hAnsi="方正仿宋_GB18030" w:eastAsia="方正仿宋_GB18030" w:cs="方正仿宋_GB18030"/>
          <w:sz w:val="28"/>
          <w:szCs w:val="28"/>
          <w:highlight w:val="none"/>
          <w:lang w:eastAsia="zh-CN"/>
        </w:rPr>
        <w:t>供应商不良行为记录名单（即黑名单），取消其被列入名单后三年内在</w:t>
      </w:r>
      <w:r>
        <w:rPr>
          <w:rFonts w:hint="eastAsia" w:ascii="方正仿宋_GB18030" w:hAnsi="方正仿宋_GB18030" w:eastAsia="方正仿宋_GB18030" w:cs="方正仿宋_GB18030"/>
          <w:sz w:val="28"/>
          <w:szCs w:val="28"/>
          <w:highlight w:val="none"/>
          <w:lang w:val="en-US" w:eastAsia="zh-CN"/>
        </w:rPr>
        <w:t>采购方</w:t>
      </w:r>
      <w:r>
        <w:rPr>
          <w:rFonts w:hint="eastAsia" w:ascii="方正仿宋_GB18030" w:hAnsi="方正仿宋_GB18030" w:eastAsia="方正仿宋_GB18030" w:cs="方正仿宋_GB18030"/>
          <w:sz w:val="28"/>
          <w:szCs w:val="28"/>
          <w:highlight w:val="none"/>
          <w:lang w:eastAsia="zh-CN"/>
        </w:rPr>
        <w:t>及</w:t>
      </w:r>
      <w:r>
        <w:rPr>
          <w:rFonts w:hint="eastAsia" w:ascii="方正仿宋_GB18030" w:hAnsi="方正仿宋_GB18030" w:eastAsia="方正仿宋_GB18030" w:cs="方正仿宋_GB18030"/>
          <w:sz w:val="28"/>
          <w:szCs w:val="28"/>
          <w:highlight w:val="none"/>
          <w:lang w:val="en-US" w:eastAsia="zh-CN"/>
        </w:rPr>
        <w:t>采购方</w:t>
      </w:r>
      <w:r>
        <w:rPr>
          <w:rFonts w:hint="eastAsia" w:ascii="方正仿宋_GB18030" w:hAnsi="方正仿宋_GB18030" w:eastAsia="方正仿宋_GB18030" w:cs="方正仿宋_GB18030"/>
          <w:sz w:val="28"/>
          <w:szCs w:val="28"/>
          <w:highlight w:val="none"/>
          <w:lang w:eastAsia="zh-CN"/>
        </w:rPr>
        <w:t>其他关联方组织的任何</w:t>
      </w:r>
      <w:r>
        <w:rPr>
          <w:rFonts w:hint="eastAsia" w:ascii="方正仿宋_GB18030" w:hAnsi="方正仿宋_GB18030" w:eastAsia="方正仿宋_GB18030" w:cs="方正仿宋_GB18030"/>
          <w:sz w:val="28"/>
          <w:szCs w:val="28"/>
          <w:highlight w:val="none"/>
          <w:lang w:val="en-US" w:eastAsia="zh-CN"/>
        </w:rPr>
        <w:t>采购</w:t>
      </w:r>
      <w:r>
        <w:rPr>
          <w:rFonts w:hint="eastAsia" w:ascii="方正仿宋_GB18030" w:hAnsi="方正仿宋_GB18030" w:eastAsia="方正仿宋_GB18030" w:cs="方正仿宋_GB18030"/>
          <w:sz w:val="28"/>
          <w:szCs w:val="28"/>
          <w:highlight w:val="none"/>
          <w:lang w:eastAsia="zh-CN"/>
        </w:rPr>
        <w:t>中的供应商资格。</w:t>
      </w:r>
    </w:p>
    <w:p>
      <w:pPr>
        <w:keepNext w:val="0"/>
        <w:keepLines w:val="0"/>
        <w:pageBreakBefore w:val="0"/>
        <w:numPr>
          <w:ilvl w:val="-1"/>
          <w:numId w:val="0"/>
        </w:numPr>
        <w:kinsoku/>
        <w:wordWrap/>
        <w:overflowPunct/>
        <w:topLinePunct w:val="0"/>
        <w:bidi w:val="0"/>
        <w:adjustRightInd/>
        <w:snapToGrid/>
        <w:spacing w:before="0" w:line="500" w:lineRule="exact"/>
        <w:ind w:left="0" w:leftChars="0" w:firstLine="560" w:firstLineChars="200"/>
        <w:outlineLvl w:val="9"/>
        <w:rPr>
          <w:rFonts w:hint="eastAsia" w:ascii="方正仿宋_GB18030" w:hAnsi="方正仿宋_GB18030" w:eastAsia="方正仿宋_GB18030" w:cs="方正仿宋_GB18030"/>
          <w:sz w:val="28"/>
          <w:szCs w:val="28"/>
          <w:highlight w:val="none"/>
          <w:lang w:eastAsia="zh-CN"/>
        </w:rPr>
      </w:pPr>
      <w:r>
        <w:rPr>
          <w:rFonts w:hint="eastAsia" w:ascii="方正仿宋_GB18030" w:hAnsi="方正仿宋_GB18030" w:eastAsia="方正仿宋_GB18030" w:cs="方正仿宋_GB18030"/>
          <w:sz w:val="28"/>
          <w:szCs w:val="28"/>
          <w:highlight w:val="none"/>
          <w:lang w:eastAsia="zh-CN"/>
        </w:rPr>
        <w:t>2、如果成交供应商未能按合同规定履行其义务，采购方有权从应付价款、履约保证金中扣除成交供应商应当承担的违约金、扣款等（履约保证金不足额的，成交供应商应在10个工作日内补足）；如应付价款、履约证金不足以弥补采购方损失的，采购方有权向成交供应商继续追偿。</w:t>
      </w:r>
    </w:p>
    <w:p>
      <w:pPr>
        <w:keepNext w:val="0"/>
        <w:keepLines w:val="0"/>
        <w:pageBreakBefore w:val="0"/>
        <w:numPr>
          <w:ilvl w:val="-1"/>
          <w:numId w:val="0"/>
        </w:numPr>
        <w:kinsoku/>
        <w:wordWrap/>
        <w:overflowPunct/>
        <w:topLinePunct w:val="0"/>
        <w:bidi w:val="0"/>
        <w:adjustRightInd/>
        <w:snapToGrid/>
        <w:spacing w:before="0" w:line="500" w:lineRule="exact"/>
        <w:ind w:left="0" w:leftChars="0" w:firstLine="560" w:firstLineChars="200"/>
        <w:outlineLvl w:val="9"/>
        <w:rPr>
          <w:rFonts w:hint="eastAsia" w:ascii="方正仿宋_GB18030" w:hAnsi="方正仿宋_GB18030" w:eastAsia="方正仿宋_GB18030" w:cs="方正仿宋_GB18030"/>
          <w:sz w:val="28"/>
          <w:szCs w:val="28"/>
          <w:highlight w:val="none"/>
          <w:lang w:eastAsia="zh-CN"/>
        </w:rPr>
      </w:pPr>
      <w:r>
        <w:rPr>
          <w:rFonts w:hint="eastAsia" w:ascii="方正仿宋_GB18030" w:hAnsi="方正仿宋_GB18030" w:eastAsia="方正仿宋_GB18030" w:cs="方正仿宋_GB18030"/>
          <w:sz w:val="28"/>
          <w:szCs w:val="28"/>
          <w:highlight w:val="none"/>
          <w:lang w:val="en-US" w:eastAsia="zh-CN"/>
        </w:rPr>
        <w:t>3</w:t>
      </w:r>
      <w:r>
        <w:rPr>
          <w:rFonts w:hint="eastAsia" w:ascii="方正仿宋_GB18030" w:hAnsi="方正仿宋_GB18030" w:eastAsia="方正仿宋_GB18030" w:cs="方正仿宋_GB18030"/>
          <w:sz w:val="28"/>
          <w:szCs w:val="28"/>
          <w:highlight w:val="none"/>
          <w:lang w:eastAsia="zh-CN"/>
        </w:rPr>
        <w:t>、履约保证金有效期限：合同签订之日起至合同服务期满结束。</w:t>
      </w:r>
    </w:p>
    <w:p>
      <w:pPr>
        <w:keepNext w:val="0"/>
        <w:keepLines w:val="0"/>
        <w:pageBreakBefore w:val="0"/>
        <w:numPr>
          <w:ilvl w:val="-1"/>
          <w:numId w:val="0"/>
        </w:numPr>
        <w:kinsoku/>
        <w:wordWrap/>
        <w:overflowPunct/>
        <w:topLinePunct w:val="0"/>
        <w:bidi w:val="0"/>
        <w:adjustRightInd/>
        <w:snapToGrid/>
        <w:spacing w:before="0" w:line="500" w:lineRule="exact"/>
        <w:ind w:left="0" w:leftChars="0" w:firstLine="560" w:firstLineChars="200"/>
        <w:outlineLvl w:val="9"/>
        <w:rPr>
          <w:rFonts w:hint="eastAsia" w:ascii="方正仿宋_GB18030" w:hAnsi="方正仿宋_GB18030" w:eastAsia="方正仿宋_GB18030" w:cs="方正仿宋_GB18030"/>
          <w:b w:val="0"/>
          <w:bCs w:val="0"/>
          <w:spacing w:val="0"/>
          <w:sz w:val="28"/>
          <w:szCs w:val="28"/>
          <w:highlight w:val="none"/>
          <w:lang w:val="en-US" w:eastAsia="zh-CN"/>
        </w:rPr>
      </w:pPr>
      <w:r>
        <w:rPr>
          <w:rFonts w:hint="eastAsia" w:ascii="方正仿宋_GB18030" w:hAnsi="方正仿宋_GB18030" w:eastAsia="方正仿宋_GB18030" w:cs="方正仿宋_GB18030"/>
          <w:sz w:val="28"/>
          <w:szCs w:val="28"/>
          <w:highlight w:val="none"/>
          <w:lang w:val="en-US" w:eastAsia="zh-CN"/>
        </w:rPr>
        <w:t>4</w:t>
      </w:r>
      <w:r>
        <w:rPr>
          <w:rFonts w:hint="eastAsia" w:ascii="方正仿宋_GB18030" w:hAnsi="方正仿宋_GB18030" w:eastAsia="方正仿宋_GB18030" w:cs="方正仿宋_GB18030"/>
          <w:sz w:val="28"/>
          <w:szCs w:val="28"/>
          <w:highlight w:val="none"/>
          <w:lang w:eastAsia="zh-CN"/>
        </w:rPr>
        <w:t>、履约保证金退还：合同终止日起，成交供应商按合同完成全部内容履行的，将相应票据报给采购方后45个工作日内，采购方支付相应款项至成交供应商指定银行账户。确定一家成交供应商，所有产品</w:t>
      </w:r>
      <w:r>
        <w:rPr>
          <w:rFonts w:hint="eastAsia" w:ascii="方正仿宋_GB18030" w:hAnsi="方正仿宋_GB18030" w:eastAsia="方正仿宋_GB18030" w:cs="方正仿宋_GB18030"/>
          <w:sz w:val="28"/>
          <w:szCs w:val="28"/>
          <w:highlight w:val="none"/>
          <w:lang w:val="en-US" w:eastAsia="zh-CN"/>
        </w:rPr>
        <w:t>合计金额</w:t>
      </w:r>
      <w:r>
        <w:rPr>
          <w:rFonts w:hint="eastAsia" w:ascii="方正仿宋_GB18030" w:hAnsi="方正仿宋_GB18030" w:eastAsia="方正仿宋_GB18030" w:cs="方正仿宋_GB18030"/>
          <w:sz w:val="28"/>
          <w:szCs w:val="28"/>
          <w:highlight w:val="none"/>
          <w:lang w:eastAsia="zh-CN"/>
        </w:rPr>
        <w:t>最低者，为成交供应商。</w:t>
      </w:r>
    </w:p>
    <w:p>
      <w:pPr>
        <w:pStyle w:val="2"/>
        <w:rPr>
          <w:rFonts w:hint="default" w:ascii="Verdana" w:hAnsi="Verdana" w:eastAsia="Arial" w:cs="Arial"/>
          <w:b w:val="0"/>
          <w:bCs w:val="0"/>
          <w:spacing w:val="0"/>
          <w:sz w:val="24"/>
          <w:szCs w:val="21"/>
          <w:lang w:val="en-US" w:eastAsia="zh-CN"/>
        </w:rPr>
      </w:pPr>
    </w:p>
    <w:p>
      <w:pPr>
        <w:pStyle w:val="5"/>
        <w:keepNext w:val="0"/>
        <w:keepLines w:val="0"/>
        <w:pageBreakBefore w:val="0"/>
        <w:kinsoku w:val="0"/>
        <w:wordWrap/>
        <w:overflowPunct/>
        <w:topLinePunct w:val="0"/>
        <w:bidi w:val="0"/>
        <w:adjustRightInd w:val="0"/>
        <w:snapToGrid w:val="0"/>
        <w:spacing w:before="87" w:line="500" w:lineRule="exact"/>
        <w:ind w:left="0"/>
        <w:jc w:val="both"/>
        <w:outlineLvl w:val="0"/>
        <w:rPr>
          <w:rFonts w:hint="eastAsia" w:ascii="方正仿宋_GB18030" w:hAnsi="方正仿宋_GB18030" w:eastAsia="方正仿宋_GB18030" w:cs="方正仿宋_GB18030"/>
          <w:b/>
          <w:bCs/>
          <w:spacing w:val="3"/>
          <w:sz w:val="43"/>
          <w:szCs w:val="43"/>
        </w:rPr>
      </w:pPr>
    </w:p>
    <w:p>
      <w:pPr>
        <w:rPr>
          <w:rFonts w:hint="eastAsia" w:ascii="方正仿宋_GB18030" w:hAnsi="方正仿宋_GB18030" w:eastAsia="方正仿宋_GB18030" w:cs="方正仿宋_GB18030"/>
          <w:b/>
          <w:bCs/>
          <w:spacing w:val="3"/>
          <w:sz w:val="52"/>
          <w:szCs w:val="52"/>
        </w:rPr>
      </w:pPr>
      <w:r>
        <w:rPr>
          <w:rFonts w:hint="eastAsia" w:ascii="方正仿宋_GB18030" w:hAnsi="方正仿宋_GB18030" w:eastAsia="方正仿宋_GB18030" w:cs="方正仿宋_GB18030"/>
          <w:b/>
          <w:bCs/>
          <w:spacing w:val="3"/>
          <w:sz w:val="52"/>
          <w:szCs w:val="52"/>
        </w:rPr>
        <w:br w:type="page"/>
      </w:r>
    </w:p>
    <w:p>
      <w:pPr>
        <w:pStyle w:val="5"/>
        <w:keepNext w:val="0"/>
        <w:keepLines w:val="0"/>
        <w:pageBreakBefore w:val="0"/>
        <w:kinsoku w:val="0"/>
        <w:wordWrap/>
        <w:overflowPunct/>
        <w:topLinePunct w:val="0"/>
        <w:bidi w:val="0"/>
        <w:adjustRightInd w:val="0"/>
        <w:snapToGrid w:val="0"/>
        <w:spacing w:before="87" w:line="500" w:lineRule="exact"/>
        <w:jc w:val="center"/>
        <w:outlineLvl w:val="0"/>
        <w:rPr>
          <w:rFonts w:hint="eastAsia" w:ascii="方正仿宋_GB18030" w:hAnsi="方正仿宋_GB18030" w:eastAsia="方正仿宋_GB18030" w:cs="方正仿宋_GB18030"/>
          <w:sz w:val="52"/>
          <w:szCs w:val="52"/>
        </w:rPr>
      </w:pPr>
      <w:r>
        <w:rPr>
          <w:rFonts w:hint="eastAsia" w:ascii="方正仿宋_GB18030" w:hAnsi="方正仿宋_GB18030" w:eastAsia="方正仿宋_GB18030" w:cs="方正仿宋_GB18030"/>
          <w:b/>
          <w:bCs/>
          <w:spacing w:val="3"/>
          <w:sz w:val="52"/>
          <w:szCs w:val="52"/>
        </w:rPr>
        <w:t>第</w:t>
      </w:r>
      <w:r>
        <w:rPr>
          <w:rFonts w:hint="eastAsia" w:ascii="方正仿宋_GB18030" w:hAnsi="方正仿宋_GB18030" w:eastAsia="方正仿宋_GB18030" w:cs="方正仿宋_GB18030"/>
          <w:b/>
          <w:bCs/>
          <w:spacing w:val="3"/>
          <w:sz w:val="52"/>
          <w:szCs w:val="52"/>
          <w:lang w:val="en-US" w:eastAsia="zh-CN"/>
        </w:rPr>
        <w:t>四</w:t>
      </w:r>
      <w:r>
        <w:rPr>
          <w:rFonts w:hint="eastAsia" w:ascii="方正仿宋_GB18030" w:hAnsi="方正仿宋_GB18030" w:eastAsia="方正仿宋_GB18030" w:cs="方正仿宋_GB18030"/>
          <w:b/>
          <w:bCs/>
          <w:spacing w:val="3"/>
          <w:sz w:val="52"/>
          <w:szCs w:val="52"/>
        </w:rPr>
        <w:t>部分</w:t>
      </w:r>
      <w:r>
        <w:rPr>
          <w:rFonts w:hint="eastAsia" w:ascii="方正仿宋_GB18030" w:hAnsi="方正仿宋_GB18030" w:eastAsia="方正仿宋_GB18030" w:cs="方正仿宋_GB18030"/>
          <w:spacing w:val="3"/>
          <w:sz w:val="52"/>
          <w:szCs w:val="52"/>
        </w:rPr>
        <w:t xml:space="preserve">  </w:t>
      </w:r>
      <w:r>
        <w:rPr>
          <w:rFonts w:hint="eastAsia" w:ascii="方正仿宋_GB18030" w:hAnsi="方正仿宋_GB18030" w:eastAsia="方正仿宋_GB18030" w:cs="方正仿宋_GB18030"/>
          <w:b/>
          <w:bCs/>
          <w:spacing w:val="3"/>
          <w:sz w:val="52"/>
          <w:szCs w:val="52"/>
        </w:rPr>
        <w:t>报价文件格式</w:t>
      </w:r>
    </w:p>
    <w:p>
      <w:pPr>
        <w:pStyle w:val="5"/>
        <w:keepNext w:val="0"/>
        <w:keepLines w:val="0"/>
        <w:pageBreakBefore w:val="0"/>
        <w:kinsoku w:val="0"/>
        <w:wordWrap/>
        <w:overflowPunct/>
        <w:topLinePunct w:val="0"/>
        <w:bidi w:val="0"/>
        <w:adjustRightInd w:val="0"/>
        <w:snapToGrid w:val="0"/>
        <w:spacing w:before="319" w:line="500" w:lineRule="exact"/>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b/>
          <w:bCs/>
          <w:spacing w:val="-13"/>
          <w:sz w:val="30"/>
          <w:szCs w:val="30"/>
        </w:rPr>
        <w:t>附件一：</w:t>
      </w:r>
    </w:p>
    <w:p>
      <w:pPr>
        <w:keepNext w:val="0"/>
        <w:keepLines w:val="0"/>
        <w:pageBreakBefore w:val="0"/>
        <w:kinsoku w:val="0"/>
        <w:wordWrap/>
        <w:overflowPunct/>
        <w:topLinePunct w:val="0"/>
        <w:bidi w:val="0"/>
        <w:adjustRightInd w:val="0"/>
        <w:snapToGrid w:val="0"/>
        <w:spacing w:line="500" w:lineRule="exact"/>
        <w:jc w:val="both"/>
        <w:rPr>
          <w:rFonts w:hint="eastAsia" w:ascii="方正仿宋_GB18030" w:hAnsi="方正仿宋_GB18030" w:eastAsia="方正仿宋_GB18030" w:cs="方正仿宋_GB18030"/>
          <w:sz w:val="21"/>
        </w:rPr>
      </w:pPr>
    </w:p>
    <w:p>
      <w:pPr>
        <w:pStyle w:val="5"/>
        <w:keepNext w:val="0"/>
        <w:keepLines w:val="0"/>
        <w:pageBreakBefore w:val="0"/>
        <w:kinsoku w:val="0"/>
        <w:wordWrap/>
        <w:overflowPunct/>
        <w:topLinePunct w:val="0"/>
        <w:bidi w:val="0"/>
        <w:adjustRightInd w:val="0"/>
        <w:snapToGrid w:val="0"/>
        <w:spacing w:before="169" w:line="500" w:lineRule="exact"/>
        <w:ind w:right="31" w:rightChars="0" w:firstLine="0" w:firstLineChars="0"/>
        <w:jc w:val="center"/>
        <w:rPr>
          <w:rFonts w:hint="eastAsia" w:ascii="方正仿宋_GB18030" w:hAnsi="方正仿宋_GB18030" w:eastAsia="方正仿宋_GB18030" w:cs="方正仿宋_GB18030"/>
          <w:spacing w:val="-16"/>
          <w:sz w:val="48"/>
          <w:szCs w:val="48"/>
          <w:lang w:eastAsia="zh-CN"/>
        </w:rPr>
      </w:pPr>
      <w:r>
        <w:rPr>
          <w:rFonts w:hint="eastAsia" w:ascii="方正仿宋_GB18030" w:hAnsi="方正仿宋_GB18030" w:eastAsia="方正仿宋_GB18030" w:cs="方正仿宋_GB18030"/>
          <w:spacing w:val="-16"/>
          <w:sz w:val="48"/>
          <w:szCs w:val="48"/>
          <w:lang w:eastAsia="zh-CN"/>
        </w:rPr>
        <w:t>杭州怡苑物产集团有限公司</w:t>
      </w:r>
    </w:p>
    <w:p>
      <w:pPr>
        <w:pageBreakBefore w:val="0"/>
        <w:wordWrap w:val="0"/>
        <w:overflowPunct/>
        <w:topLinePunct w:val="0"/>
        <w:bidi w:val="0"/>
        <w:spacing w:line="360" w:lineRule="auto"/>
        <w:jc w:val="center"/>
        <w:rPr>
          <w:rFonts w:hint="eastAsia" w:ascii="方正仿宋_GB18030" w:hAnsi="方正仿宋_GB18030" w:eastAsia="方正仿宋_GB18030" w:cs="方正仿宋_GB18030"/>
          <w:color w:val="000000"/>
          <w:sz w:val="36"/>
        </w:rPr>
      </w:pPr>
      <w:r>
        <w:rPr>
          <w:rFonts w:hint="eastAsia" w:ascii="方正仿宋_GB18030" w:hAnsi="方正仿宋_GB18030" w:eastAsia="方正仿宋_GB18030" w:cs="方正仿宋_GB18030"/>
          <w:spacing w:val="-16"/>
          <w:sz w:val="44"/>
          <w:szCs w:val="44"/>
          <w:lang w:val="en-US" w:eastAsia="zh-CN"/>
        </w:rPr>
        <w:t>食堂设施设备维修项目</w:t>
      </w:r>
    </w:p>
    <w:p>
      <w:pPr>
        <w:pageBreakBefore w:val="0"/>
        <w:wordWrap w:val="0"/>
        <w:overflowPunct/>
        <w:topLinePunct w:val="0"/>
        <w:bidi w:val="0"/>
        <w:spacing w:line="360" w:lineRule="auto"/>
        <w:jc w:val="center"/>
        <w:rPr>
          <w:rFonts w:hint="eastAsia" w:ascii="方正仿宋_GB18030" w:hAnsi="方正仿宋_GB18030" w:eastAsia="方正仿宋_GB18030" w:cs="方正仿宋_GB18030"/>
          <w:color w:val="000000"/>
          <w:sz w:val="36"/>
        </w:rPr>
      </w:pPr>
    </w:p>
    <w:p>
      <w:pPr>
        <w:pageBreakBefore w:val="0"/>
        <w:wordWrap w:val="0"/>
        <w:overflowPunct/>
        <w:topLinePunct w:val="0"/>
        <w:bidi w:val="0"/>
        <w:spacing w:line="360" w:lineRule="auto"/>
        <w:jc w:val="center"/>
        <w:rPr>
          <w:rFonts w:hint="default" w:ascii="方正仿宋_GB18030" w:hAnsi="方正仿宋_GB18030" w:eastAsia="方正仿宋_GB18030" w:cs="方正仿宋_GB18030"/>
          <w:color w:val="000000"/>
          <w:sz w:val="36"/>
          <w:lang w:eastAsia="zh-CN"/>
        </w:rPr>
      </w:pPr>
      <w:r>
        <w:rPr>
          <w:rFonts w:hint="eastAsia" w:ascii="方正仿宋_GB18030" w:hAnsi="方正仿宋_GB18030" w:eastAsia="方正仿宋_GB18030" w:cs="方正仿宋_GB18030"/>
          <w:color w:val="000000"/>
          <w:sz w:val="36"/>
        </w:rPr>
        <w:t>采购编号：</w:t>
      </w:r>
      <w:r>
        <w:rPr>
          <w:rFonts w:hint="eastAsia" w:ascii="方正仿宋_GB18030" w:hAnsi="方正仿宋_GB18030" w:eastAsia="方正仿宋_GB18030" w:cs="方正仿宋_GB18030"/>
          <w:sz w:val="36"/>
          <w:lang w:eastAsia="zh-CN"/>
        </w:rPr>
        <w:t>CT-CGYS【2025】4</w:t>
      </w:r>
      <w:r>
        <w:rPr>
          <w:rFonts w:hint="eastAsia" w:ascii="方正仿宋_GB18030" w:hAnsi="方正仿宋_GB18030" w:eastAsia="方正仿宋_GB18030" w:cs="方正仿宋_GB18030"/>
          <w:sz w:val="36"/>
          <w:lang w:val="en-US" w:eastAsia="zh-CN"/>
        </w:rPr>
        <w:t>73</w:t>
      </w:r>
    </w:p>
    <w:p>
      <w:pPr>
        <w:pStyle w:val="5"/>
        <w:keepNext w:val="0"/>
        <w:keepLines w:val="0"/>
        <w:pageBreakBefore w:val="0"/>
        <w:kinsoku w:val="0"/>
        <w:wordWrap/>
        <w:overflowPunct/>
        <w:topLinePunct w:val="0"/>
        <w:bidi w:val="0"/>
        <w:adjustRightInd w:val="0"/>
        <w:snapToGrid w:val="0"/>
        <w:spacing w:before="169" w:line="500" w:lineRule="exact"/>
        <w:ind w:right="2401" w:firstLine="2400" w:firstLineChars="500"/>
        <w:jc w:val="center"/>
        <w:rPr>
          <w:rFonts w:hint="eastAsia" w:ascii="方正仿宋_GB18030" w:hAnsi="方正仿宋_GB18030" w:eastAsia="方正仿宋_GB18030" w:cs="方正仿宋_GB18030"/>
          <w:sz w:val="48"/>
          <w:szCs w:val="48"/>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18030" w:hAnsi="方正仿宋_GB18030" w:eastAsia="方正仿宋_GB18030" w:cs="方正仿宋_GB18030"/>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18030" w:hAnsi="方正仿宋_GB18030" w:eastAsia="方正仿宋_GB18030" w:cs="方正仿宋_GB18030"/>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18030" w:hAnsi="方正仿宋_GB18030" w:eastAsia="方正仿宋_GB18030" w:cs="方正仿宋_GB18030"/>
          <w:sz w:val="21"/>
        </w:rPr>
      </w:pPr>
    </w:p>
    <w:p>
      <w:pPr>
        <w:pStyle w:val="5"/>
        <w:keepNext w:val="0"/>
        <w:keepLines w:val="0"/>
        <w:pageBreakBefore w:val="0"/>
        <w:kinsoku w:val="0"/>
        <w:wordWrap/>
        <w:overflowPunct/>
        <w:topLinePunct w:val="0"/>
        <w:bidi w:val="0"/>
        <w:adjustRightInd w:val="0"/>
        <w:snapToGrid w:val="0"/>
        <w:spacing w:before="269" w:line="500" w:lineRule="exact"/>
        <w:jc w:val="center"/>
        <w:rPr>
          <w:rFonts w:hint="eastAsia" w:ascii="方正仿宋_GB18030" w:hAnsi="方正仿宋_GB18030" w:eastAsia="方正仿宋_GB18030" w:cs="方正仿宋_GB18030"/>
          <w:sz w:val="84"/>
          <w:szCs w:val="84"/>
        </w:rPr>
      </w:pPr>
      <w:r>
        <w:rPr>
          <w:rFonts w:hint="eastAsia" w:ascii="方正仿宋_GB18030" w:hAnsi="方正仿宋_GB18030" w:eastAsia="方正仿宋_GB18030" w:cs="方正仿宋_GB18030"/>
          <w:spacing w:val="-5"/>
          <w:sz w:val="84"/>
          <w:szCs w:val="84"/>
        </w:rPr>
        <w:t>报价文件</w:t>
      </w:r>
    </w:p>
    <w:p>
      <w:pPr>
        <w:keepNext w:val="0"/>
        <w:keepLines w:val="0"/>
        <w:pageBreakBefore w:val="0"/>
        <w:kinsoku w:val="0"/>
        <w:wordWrap/>
        <w:overflowPunct/>
        <w:topLinePunct w:val="0"/>
        <w:bidi w:val="0"/>
        <w:adjustRightInd w:val="0"/>
        <w:snapToGrid w:val="0"/>
        <w:spacing w:line="500" w:lineRule="exact"/>
        <w:jc w:val="center"/>
        <w:rPr>
          <w:rFonts w:hint="eastAsia" w:ascii="方正仿宋_GB18030" w:hAnsi="方正仿宋_GB18030" w:eastAsia="方正仿宋_GB18030" w:cs="方正仿宋_GB18030"/>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18030" w:hAnsi="方正仿宋_GB18030" w:eastAsia="方正仿宋_GB18030" w:cs="方正仿宋_GB18030"/>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18030" w:hAnsi="方正仿宋_GB18030" w:eastAsia="方正仿宋_GB18030" w:cs="方正仿宋_GB18030"/>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18030" w:hAnsi="方正仿宋_GB18030" w:eastAsia="方正仿宋_GB18030" w:cs="方正仿宋_GB18030"/>
          <w:sz w:val="21"/>
        </w:rPr>
      </w:pPr>
    </w:p>
    <w:p>
      <w:pPr>
        <w:pStyle w:val="5"/>
        <w:keepNext w:val="0"/>
        <w:keepLines w:val="0"/>
        <w:pageBreakBefore w:val="0"/>
        <w:kinsoku w:val="0"/>
        <w:wordWrap/>
        <w:overflowPunct/>
        <w:topLinePunct w:val="0"/>
        <w:bidi w:val="0"/>
        <w:adjustRightInd w:val="0"/>
        <w:snapToGrid w:val="0"/>
        <w:spacing w:before="114" w:line="500" w:lineRule="exact"/>
        <w:jc w:val="center"/>
        <w:rPr>
          <w:rFonts w:hint="eastAsia" w:ascii="方正仿宋_GB18030" w:hAnsi="方正仿宋_GB18030" w:eastAsia="方正仿宋_GB18030" w:cs="方正仿宋_GB18030"/>
          <w:sz w:val="36"/>
          <w:szCs w:val="36"/>
        </w:rPr>
      </w:pPr>
      <w:r>
        <w:rPr>
          <w:rFonts w:hint="eastAsia" w:ascii="方正仿宋_GB18030" w:hAnsi="方正仿宋_GB18030" w:eastAsia="方正仿宋_GB18030" w:cs="方正仿宋_GB18030"/>
          <w:spacing w:val="5"/>
          <w:sz w:val="36"/>
          <w:szCs w:val="36"/>
        </w:rPr>
        <w:t>报价单位全称</w:t>
      </w:r>
    </w:p>
    <w:p>
      <w:pPr>
        <w:keepNext w:val="0"/>
        <w:keepLines w:val="0"/>
        <w:pageBreakBefore w:val="0"/>
        <w:kinsoku w:val="0"/>
        <w:wordWrap/>
        <w:overflowPunct/>
        <w:topLinePunct w:val="0"/>
        <w:bidi w:val="0"/>
        <w:adjustRightInd w:val="0"/>
        <w:snapToGrid w:val="0"/>
        <w:spacing w:line="500" w:lineRule="exact"/>
        <w:jc w:val="center"/>
        <w:rPr>
          <w:rFonts w:hint="eastAsia" w:ascii="方正仿宋_GB18030" w:hAnsi="方正仿宋_GB18030" w:eastAsia="方正仿宋_GB18030" w:cs="方正仿宋_GB18030"/>
          <w:sz w:val="36"/>
          <w:szCs w:val="36"/>
        </w:rPr>
      </w:pPr>
    </w:p>
    <w:p>
      <w:pPr>
        <w:pStyle w:val="5"/>
        <w:keepNext w:val="0"/>
        <w:keepLines w:val="0"/>
        <w:pageBreakBefore w:val="0"/>
        <w:kinsoku w:val="0"/>
        <w:wordWrap/>
        <w:overflowPunct/>
        <w:topLinePunct w:val="0"/>
        <w:bidi w:val="0"/>
        <w:adjustRightInd w:val="0"/>
        <w:snapToGrid w:val="0"/>
        <w:spacing w:before="59" w:line="500" w:lineRule="exact"/>
        <w:jc w:val="center"/>
        <w:rPr>
          <w:rFonts w:hint="eastAsia" w:ascii="方正仿宋_GB18030" w:hAnsi="方正仿宋_GB18030" w:eastAsia="方正仿宋_GB18030" w:cs="方正仿宋_GB18030"/>
          <w:b/>
          <w:bCs/>
          <w:spacing w:val="-13"/>
          <w:sz w:val="36"/>
          <w:szCs w:val="36"/>
          <w:lang w:val="en-US" w:eastAsia="zh-CN"/>
        </w:rPr>
      </w:pPr>
      <w:r>
        <w:rPr>
          <w:rFonts w:hint="eastAsia" w:ascii="方正仿宋_GB18030" w:hAnsi="方正仿宋_GB18030" w:eastAsia="方正仿宋_GB18030" w:cs="方正仿宋_GB18030"/>
          <w:spacing w:val="-4"/>
          <w:sz w:val="36"/>
          <w:szCs w:val="36"/>
        </w:rPr>
        <w:t>XXXX</w:t>
      </w:r>
      <w:r>
        <w:rPr>
          <w:rFonts w:hint="eastAsia" w:ascii="方正仿宋_GB18030" w:hAnsi="方正仿宋_GB18030" w:eastAsia="方正仿宋_GB18030" w:cs="方正仿宋_GB18030"/>
          <w:spacing w:val="-63"/>
          <w:sz w:val="36"/>
          <w:szCs w:val="36"/>
        </w:rPr>
        <w:t xml:space="preserve"> </w:t>
      </w:r>
      <w:r>
        <w:rPr>
          <w:rFonts w:hint="eastAsia" w:ascii="方正仿宋_GB18030" w:hAnsi="方正仿宋_GB18030" w:eastAsia="方正仿宋_GB18030" w:cs="方正仿宋_GB18030"/>
          <w:spacing w:val="-4"/>
          <w:sz w:val="36"/>
          <w:szCs w:val="36"/>
        </w:rPr>
        <w:t>年</w:t>
      </w:r>
      <w:r>
        <w:rPr>
          <w:rFonts w:hint="eastAsia" w:ascii="方正仿宋_GB18030" w:hAnsi="方正仿宋_GB18030" w:eastAsia="方正仿宋_GB18030" w:cs="方正仿宋_GB18030"/>
          <w:spacing w:val="-72"/>
          <w:sz w:val="36"/>
          <w:szCs w:val="36"/>
        </w:rPr>
        <w:t xml:space="preserve"> </w:t>
      </w:r>
      <w:r>
        <w:rPr>
          <w:rFonts w:hint="eastAsia" w:ascii="方正仿宋_GB18030" w:hAnsi="方正仿宋_GB18030" w:eastAsia="方正仿宋_GB18030" w:cs="方正仿宋_GB18030"/>
          <w:spacing w:val="-4"/>
          <w:sz w:val="36"/>
          <w:szCs w:val="36"/>
        </w:rPr>
        <w:t>X</w:t>
      </w:r>
      <w:r>
        <w:rPr>
          <w:rFonts w:hint="eastAsia" w:ascii="方正仿宋_GB18030" w:hAnsi="方正仿宋_GB18030" w:eastAsia="方正仿宋_GB18030" w:cs="方正仿宋_GB18030"/>
          <w:spacing w:val="-51"/>
          <w:sz w:val="36"/>
          <w:szCs w:val="36"/>
        </w:rPr>
        <w:t xml:space="preserve"> </w:t>
      </w:r>
      <w:r>
        <w:rPr>
          <w:rFonts w:hint="eastAsia" w:ascii="方正仿宋_GB18030" w:hAnsi="方正仿宋_GB18030" w:eastAsia="方正仿宋_GB18030" w:cs="方正仿宋_GB18030"/>
          <w:spacing w:val="-4"/>
          <w:sz w:val="36"/>
          <w:szCs w:val="36"/>
        </w:rPr>
        <w:t>月</w:t>
      </w:r>
      <w:r>
        <w:rPr>
          <w:rFonts w:hint="eastAsia" w:ascii="方正仿宋_GB18030" w:hAnsi="方正仿宋_GB18030" w:eastAsia="方正仿宋_GB18030" w:cs="方正仿宋_GB18030"/>
          <w:spacing w:val="-73"/>
          <w:sz w:val="36"/>
          <w:szCs w:val="36"/>
        </w:rPr>
        <w:t xml:space="preserve"> </w:t>
      </w:r>
      <w:r>
        <w:rPr>
          <w:rFonts w:hint="eastAsia" w:ascii="方正仿宋_GB18030" w:hAnsi="方正仿宋_GB18030" w:eastAsia="方正仿宋_GB18030" w:cs="方正仿宋_GB18030"/>
          <w:spacing w:val="-4"/>
          <w:sz w:val="36"/>
          <w:szCs w:val="36"/>
        </w:rPr>
        <w:t xml:space="preserve">XX </w:t>
      </w:r>
      <w:r>
        <w:rPr>
          <w:rFonts w:hint="eastAsia" w:ascii="方正仿宋_GB18030" w:hAnsi="方正仿宋_GB18030" w:eastAsia="方正仿宋_GB18030" w:cs="方正仿宋_GB18030"/>
          <w:b w:val="0"/>
          <w:bCs w:val="0"/>
          <w:spacing w:val="-13"/>
          <w:sz w:val="36"/>
          <w:szCs w:val="36"/>
          <w:lang w:val="en-US" w:eastAsia="zh-CN"/>
        </w:rPr>
        <w:t>日</w:t>
      </w:r>
    </w:p>
    <w:p>
      <w:pPr>
        <w:rPr>
          <w:rFonts w:hint="eastAsia" w:ascii="方正仿宋_GB18030" w:hAnsi="方正仿宋_GB18030" w:eastAsia="方正仿宋_GB18030" w:cs="方正仿宋_GB18030"/>
          <w:b/>
          <w:bCs/>
          <w:spacing w:val="-13"/>
          <w:sz w:val="28"/>
          <w:szCs w:val="28"/>
        </w:rPr>
      </w:pPr>
      <w:r>
        <w:rPr>
          <w:rFonts w:hint="eastAsia" w:ascii="方正仿宋_GB18030" w:hAnsi="方正仿宋_GB18030" w:eastAsia="方正仿宋_GB18030" w:cs="方正仿宋_GB18030"/>
          <w:b/>
          <w:bCs/>
          <w:spacing w:val="-13"/>
          <w:sz w:val="28"/>
          <w:szCs w:val="28"/>
        </w:rPr>
        <w:br w:type="page"/>
      </w:r>
    </w:p>
    <w:p>
      <w:pPr>
        <w:pStyle w:val="5"/>
        <w:keepNext w:val="0"/>
        <w:keepLines w:val="0"/>
        <w:pageBreakBefore w:val="0"/>
        <w:kinsoku w:val="0"/>
        <w:wordWrap/>
        <w:overflowPunct/>
        <w:topLinePunct w:val="0"/>
        <w:bidi w:val="0"/>
        <w:adjustRightInd w:val="0"/>
        <w:snapToGrid w:val="0"/>
        <w:spacing w:before="59" w:line="500" w:lineRule="exact"/>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
          <w:bCs/>
          <w:spacing w:val="-13"/>
          <w:sz w:val="28"/>
          <w:szCs w:val="28"/>
        </w:rPr>
        <w:t>附件</w:t>
      </w:r>
      <w:r>
        <w:rPr>
          <w:rFonts w:hint="eastAsia" w:ascii="方正仿宋_GB18030" w:hAnsi="方正仿宋_GB18030" w:eastAsia="方正仿宋_GB18030" w:cs="方正仿宋_GB18030"/>
          <w:b/>
          <w:bCs/>
          <w:spacing w:val="-13"/>
          <w:sz w:val="28"/>
          <w:szCs w:val="28"/>
          <w:lang w:val="en-US" w:eastAsia="zh-CN"/>
        </w:rPr>
        <w:t>二</w:t>
      </w:r>
      <w:r>
        <w:rPr>
          <w:rFonts w:hint="eastAsia" w:ascii="方正仿宋_GB18030" w:hAnsi="方正仿宋_GB18030" w:eastAsia="方正仿宋_GB18030" w:cs="方正仿宋_GB18030"/>
          <w:b/>
          <w:bCs/>
          <w:spacing w:val="-13"/>
          <w:sz w:val="28"/>
          <w:szCs w:val="28"/>
        </w:rPr>
        <w:t>：</w:t>
      </w:r>
    </w:p>
    <w:p>
      <w:pPr>
        <w:keepNext w:val="0"/>
        <w:keepLines w:val="0"/>
        <w:pageBreakBefore w:val="0"/>
        <w:tabs>
          <w:tab w:val="left" w:pos="1262"/>
        </w:tabs>
        <w:kinsoku w:val="0"/>
        <w:wordWrap/>
        <w:overflowPunct/>
        <w:topLinePunct w:val="0"/>
        <w:bidi w:val="0"/>
        <w:adjustRightInd w:val="0"/>
        <w:snapToGrid w:val="0"/>
        <w:spacing w:line="500" w:lineRule="exact"/>
        <w:jc w:val="center"/>
        <w:rPr>
          <w:rFonts w:hint="eastAsia" w:ascii="方正仿宋_GB18030" w:hAnsi="方正仿宋_GB18030" w:eastAsia="方正仿宋_GB18030" w:cs="方正仿宋_GB18030"/>
          <w:sz w:val="28"/>
          <w:szCs w:val="28"/>
        </w:rPr>
      </w:pPr>
    </w:p>
    <w:p>
      <w:pPr>
        <w:keepNext w:val="0"/>
        <w:keepLines w:val="0"/>
        <w:pageBreakBefore w:val="0"/>
        <w:tabs>
          <w:tab w:val="left" w:pos="1262"/>
        </w:tabs>
        <w:kinsoku w:val="0"/>
        <w:wordWrap/>
        <w:overflowPunct/>
        <w:topLinePunct w:val="0"/>
        <w:bidi w:val="0"/>
        <w:adjustRightInd w:val="0"/>
        <w:snapToGrid w:val="0"/>
        <w:spacing w:line="500" w:lineRule="exact"/>
        <w:jc w:val="center"/>
        <w:rPr>
          <w:rFonts w:hint="eastAsia" w:ascii="方正仿宋_GB18030" w:hAnsi="方正仿宋_GB18030" w:eastAsia="方正仿宋_GB18030" w:cs="方正仿宋_GB18030"/>
          <w:sz w:val="44"/>
          <w:szCs w:val="44"/>
          <w:lang w:eastAsia="zh-CN"/>
        </w:rPr>
      </w:pPr>
      <w:r>
        <w:rPr>
          <w:rFonts w:hint="eastAsia" w:ascii="方正仿宋_GB18030" w:hAnsi="方正仿宋_GB18030" w:eastAsia="方正仿宋_GB18030" w:cs="方正仿宋_GB18030"/>
          <w:sz w:val="44"/>
          <w:szCs w:val="44"/>
        </w:rPr>
        <w:t>报价</w:t>
      </w:r>
      <w:r>
        <w:rPr>
          <w:rFonts w:hint="eastAsia" w:ascii="方正仿宋_GB18030" w:hAnsi="方正仿宋_GB18030" w:eastAsia="方正仿宋_GB18030" w:cs="方正仿宋_GB18030"/>
          <w:sz w:val="44"/>
          <w:szCs w:val="44"/>
          <w:lang w:val="en-US" w:eastAsia="zh-CN"/>
        </w:rPr>
        <w:t>一览表</w:t>
      </w:r>
    </w:p>
    <w:p>
      <w:pPr>
        <w:keepNext w:val="0"/>
        <w:keepLines w:val="0"/>
        <w:pageBreakBefore w:val="0"/>
        <w:kinsoku w:val="0"/>
        <w:wordWrap/>
        <w:overflowPunct/>
        <w:topLinePunct w:val="0"/>
        <w:bidi w:val="0"/>
        <w:adjustRightInd w:val="0"/>
        <w:snapToGrid w:val="0"/>
        <w:spacing w:after="156" w:afterLines="50" w:line="500" w:lineRule="exact"/>
        <w:rPr>
          <w:rFonts w:hint="eastAsia" w:ascii="方正仿宋_GB18030" w:hAnsi="方正仿宋_GB18030" w:eastAsia="方正仿宋_GB18030" w:cs="方正仿宋_GB18030"/>
          <w:b/>
          <w:bCs/>
          <w:color w:val="auto"/>
          <w:sz w:val="28"/>
          <w:szCs w:val="28"/>
        </w:rPr>
      </w:pPr>
    </w:p>
    <w:p>
      <w:pPr>
        <w:keepNext w:val="0"/>
        <w:keepLines w:val="0"/>
        <w:pageBreakBefore w:val="0"/>
        <w:kinsoku w:val="0"/>
        <w:wordWrap/>
        <w:overflowPunct/>
        <w:topLinePunct w:val="0"/>
        <w:bidi w:val="0"/>
        <w:adjustRightInd w:val="0"/>
        <w:snapToGrid w:val="0"/>
        <w:spacing w:line="500" w:lineRule="exact"/>
        <w:jc w:val="left"/>
        <w:rPr>
          <w:rFonts w:hint="eastAsia" w:ascii="方正仿宋_GB18030" w:hAnsi="方正仿宋_GB18030" w:eastAsia="方正仿宋_GB18030" w:cs="方正仿宋_GB18030"/>
          <w:b/>
          <w:bCs/>
          <w:color w:val="auto"/>
          <w:sz w:val="28"/>
          <w:szCs w:val="28"/>
          <w:lang w:val="en-US" w:eastAsia="zh-CN"/>
        </w:rPr>
      </w:pPr>
      <w:r>
        <w:rPr>
          <w:rFonts w:hint="eastAsia" w:ascii="方正仿宋_GB18030" w:hAnsi="方正仿宋_GB18030" w:eastAsia="方正仿宋_GB18030" w:cs="方正仿宋_GB18030"/>
          <w:b/>
          <w:bCs/>
          <w:color w:val="auto"/>
          <w:sz w:val="28"/>
          <w:szCs w:val="28"/>
        </w:rPr>
        <w:t>项目名称：</w:t>
      </w:r>
      <w:r>
        <w:rPr>
          <w:rFonts w:hint="eastAsia" w:ascii="方正仿宋_GB18030" w:hAnsi="方正仿宋_GB18030" w:eastAsia="方正仿宋_GB18030" w:cs="方正仿宋_GB18030"/>
          <w:b/>
          <w:bCs/>
          <w:sz w:val="28"/>
          <w:szCs w:val="28"/>
          <w:u w:val="single"/>
          <w:lang w:val="en-US" w:eastAsia="zh-CN"/>
        </w:rPr>
        <w:t xml:space="preserve">杭州怡苑物产集团有限公司食堂设施设备维修项目 </w:t>
      </w:r>
    </w:p>
    <w:p>
      <w:pPr>
        <w:keepNext w:val="0"/>
        <w:keepLines w:val="0"/>
        <w:pageBreakBefore w:val="0"/>
        <w:kinsoku w:val="0"/>
        <w:wordWrap/>
        <w:overflowPunct/>
        <w:topLinePunct w:val="0"/>
        <w:bidi w:val="0"/>
        <w:adjustRightInd w:val="0"/>
        <w:snapToGrid w:val="0"/>
        <w:spacing w:after="156" w:afterLines="50" w:line="500" w:lineRule="exact"/>
        <w:rPr>
          <w:rFonts w:hint="eastAsia" w:ascii="方正仿宋_GB18030" w:hAnsi="方正仿宋_GB18030" w:eastAsia="方正仿宋_GB18030" w:cs="方正仿宋_GB18030"/>
          <w:b/>
          <w:bCs/>
          <w:color w:val="auto"/>
          <w:sz w:val="28"/>
          <w:szCs w:val="28"/>
          <w:u w:val="single"/>
        </w:rPr>
      </w:pPr>
      <w:r>
        <w:rPr>
          <w:rFonts w:hint="eastAsia" w:ascii="方正仿宋_GB18030" w:hAnsi="方正仿宋_GB18030" w:eastAsia="方正仿宋_GB18030" w:cs="方正仿宋_GB18030"/>
          <w:b/>
          <w:bCs/>
          <w:color w:val="auto"/>
          <w:sz w:val="28"/>
          <w:szCs w:val="28"/>
        </w:rPr>
        <w:t>报价单位（盖章）：</w:t>
      </w:r>
      <w:r>
        <w:rPr>
          <w:rFonts w:hint="eastAsia" w:ascii="方正仿宋_GB18030" w:hAnsi="方正仿宋_GB18030" w:eastAsia="方正仿宋_GB18030" w:cs="方正仿宋_GB18030"/>
          <w:b/>
          <w:bCs/>
          <w:color w:val="auto"/>
          <w:sz w:val="28"/>
          <w:szCs w:val="28"/>
          <w:u w:val="single"/>
        </w:rPr>
        <w:t xml:space="preserve">                                 </w:t>
      </w:r>
    </w:p>
    <w:p>
      <w:pPr>
        <w:keepNext w:val="0"/>
        <w:keepLines w:val="0"/>
        <w:pageBreakBefore w:val="0"/>
        <w:kinsoku w:val="0"/>
        <w:wordWrap/>
        <w:overflowPunct/>
        <w:topLinePunct w:val="0"/>
        <w:bidi w:val="0"/>
        <w:adjustRightInd w:val="0"/>
        <w:snapToGrid w:val="0"/>
        <w:spacing w:after="156" w:afterLines="50" w:line="500" w:lineRule="exact"/>
        <w:rPr>
          <w:rFonts w:hint="eastAsia" w:ascii="方正仿宋_GB18030" w:hAnsi="方正仿宋_GB18030" w:eastAsia="方正仿宋_GB18030" w:cs="方正仿宋_GB18030"/>
          <w:b/>
          <w:bCs/>
          <w:color w:val="auto"/>
          <w:sz w:val="28"/>
          <w:szCs w:val="28"/>
        </w:rPr>
      </w:pPr>
      <w:r>
        <w:rPr>
          <w:rFonts w:hint="eastAsia" w:ascii="方正仿宋_GB18030" w:hAnsi="方正仿宋_GB18030" w:eastAsia="方正仿宋_GB18030" w:cs="方正仿宋_GB18030"/>
          <w:b/>
          <w:bCs/>
          <w:color w:val="auto"/>
          <w:sz w:val="28"/>
          <w:szCs w:val="28"/>
        </w:rPr>
        <w:t>报价日期：</w:t>
      </w:r>
      <w:r>
        <w:rPr>
          <w:rFonts w:hint="eastAsia" w:ascii="方正仿宋_GB18030" w:hAnsi="方正仿宋_GB18030" w:eastAsia="方正仿宋_GB18030" w:cs="方正仿宋_GB18030"/>
          <w:b/>
          <w:bCs/>
          <w:color w:val="auto"/>
          <w:sz w:val="28"/>
          <w:szCs w:val="28"/>
          <w:u w:val="single"/>
        </w:rPr>
        <w:t xml:space="preserve">      </w:t>
      </w:r>
      <w:r>
        <w:rPr>
          <w:rFonts w:hint="eastAsia" w:ascii="方正仿宋_GB18030" w:hAnsi="方正仿宋_GB18030" w:eastAsia="方正仿宋_GB18030" w:cs="方正仿宋_GB18030"/>
          <w:b/>
          <w:bCs/>
          <w:color w:val="auto"/>
          <w:sz w:val="28"/>
          <w:szCs w:val="28"/>
        </w:rPr>
        <w:t>年</w:t>
      </w:r>
      <w:r>
        <w:rPr>
          <w:rFonts w:hint="eastAsia" w:ascii="方正仿宋_GB18030" w:hAnsi="方正仿宋_GB18030" w:eastAsia="方正仿宋_GB18030" w:cs="方正仿宋_GB18030"/>
          <w:b/>
          <w:bCs/>
          <w:color w:val="auto"/>
          <w:sz w:val="28"/>
          <w:szCs w:val="28"/>
          <w:u w:val="single"/>
        </w:rPr>
        <w:t xml:space="preserve">     </w:t>
      </w:r>
      <w:r>
        <w:rPr>
          <w:rFonts w:hint="eastAsia" w:ascii="方正仿宋_GB18030" w:hAnsi="方正仿宋_GB18030" w:eastAsia="方正仿宋_GB18030" w:cs="方正仿宋_GB18030"/>
          <w:b/>
          <w:bCs/>
          <w:color w:val="auto"/>
          <w:sz w:val="28"/>
          <w:szCs w:val="28"/>
        </w:rPr>
        <w:t>月</w:t>
      </w:r>
      <w:r>
        <w:rPr>
          <w:rFonts w:hint="eastAsia" w:ascii="方正仿宋_GB18030" w:hAnsi="方正仿宋_GB18030" w:eastAsia="方正仿宋_GB18030" w:cs="方正仿宋_GB18030"/>
          <w:b/>
          <w:bCs/>
          <w:color w:val="auto"/>
          <w:sz w:val="28"/>
          <w:szCs w:val="28"/>
          <w:u w:val="single"/>
        </w:rPr>
        <w:t xml:space="preserve">      </w:t>
      </w:r>
      <w:r>
        <w:rPr>
          <w:rFonts w:hint="eastAsia" w:ascii="方正仿宋_GB18030" w:hAnsi="方正仿宋_GB18030" w:eastAsia="方正仿宋_GB18030" w:cs="方正仿宋_GB18030"/>
          <w:b/>
          <w:bCs/>
          <w:color w:val="auto"/>
          <w:sz w:val="28"/>
          <w:szCs w:val="28"/>
        </w:rPr>
        <w:t>日</w:t>
      </w:r>
    </w:p>
    <w:p>
      <w:pPr>
        <w:keepNext w:val="0"/>
        <w:keepLines w:val="0"/>
        <w:pageBreakBefore w:val="0"/>
        <w:kinsoku w:val="0"/>
        <w:wordWrap/>
        <w:overflowPunct/>
        <w:topLinePunct w:val="0"/>
        <w:bidi w:val="0"/>
        <w:adjustRightInd w:val="0"/>
        <w:snapToGrid w:val="0"/>
        <w:spacing w:after="156" w:afterLines="50" w:line="500" w:lineRule="exact"/>
        <w:rPr>
          <w:rFonts w:hint="eastAsia" w:ascii="方正仿宋_GB18030" w:hAnsi="方正仿宋_GB18030" w:eastAsia="方正仿宋_GB18030" w:cs="方正仿宋_GB18030"/>
          <w:b/>
          <w:bCs/>
          <w:color w:val="auto"/>
          <w:sz w:val="28"/>
          <w:szCs w:val="28"/>
          <w:u w:val="single"/>
        </w:rPr>
      </w:pPr>
      <w:r>
        <w:rPr>
          <w:rFonts w:hint="eastAsia" w:ascii="方正仿宋_GB18030" w:hAnsi="方正仿宋_GB18030" w:eastAsia="方正仿宋_GB18030" w:cs="方正仿宋_GB18030"/>
          <w:b/>
          <w:bCs/>
          <w:color w:val="auto"/>
          <w:sz w:val="28"/>
          <w:szCs w:val="28"/>
        </w:rPr>
        <w:t>联系人</w:t>
      </w:r>
      <w:r>
        <w:rPr>
          <w:rFonts w:hint="eastAsia" w:ascii="方正仿宋_GB18030" w:hAnsi="方正仿宋_GB18030" w:eastAsia="方正仿宋_GB18030" w:cs="方正仿宋_GB18030"/>
          <w:b/>
          <w:bCs/>
          <w:color w:val="auto"/>
          <w:sz w:val="28"/>
          <w:szCs w:val="28"/>
          <w:lang w:eastAsia="zh-CN"/>
        </w:rPr>
        <w:t>：</w:t>
      </w:r>
      <w:r>
        <w:rPr>
          <w:rFonts w:hint="eastAsia" w:ascii="方正仿宋_GB18030" w:hAnsi="方正仿宋_GB18030" w:eastAsia="方正仿宋_GB18030" w:cs="方正仿宋_GB18030"/>
          <w:b/>
          <w:bCs/>
          <w:color w:val="auto"/>
          <w:sz w:val="28"/>
          <w:szCs w:val="28"/>
          <w:u w:val="single"/>
        </w:rPr>
        <w:t xml:space="preserve">            </w:t>
      </w:r>
      <w:r>
        <w:rPr>
          <w:rFonts w:hint="eastAsia" w:ascii="方正仿宋_GB18030" w:hAnsi="方正仿宋_GB18030" w:eastAsia="方正仿宋_GB18030" w:cs="方正仿宋_GB18030"/>
          <w:b/>
          <w:bCs/>
          <w:color w:val="auto"/>
          <w:sz w:val="28"/>
          <w:szCs w:val="28"/>
        </w:rPr>
        <w:t xml:space="preserve">      联系电话</w:t>
      </w:r>
      <w:r>
        <w:rPr>
          <w:rFonts w:hint="eastAsia" w:ascii="方正仿宋_GB18030" w:hAnsi="方正仿宋_GB18030" w:eastAsia="方正仿宋_GB18030" w:cs="方正仿宋_GB18030"/>
          <w:b/>
          <w:bCs/>
          <w:color w:val="auto"/>
          <w:sz w:val="28"/>
          <w:szCs w:val="28"/>
          <w:lang w:eastAsia="zh-CN"/>
        </w:rPr>
        <w:t>：</w:t>
      </w:r>
      <w:r>
        <w:rPr>
          <w:rFonts w:hint="eastAsia" w:ascii="方正仿宋_GB18030" w:hAnsi="方正仿宋_GB18030" w:eastAsia="方正仿宋_GB18030" w:cs="方正仿宋_GB18030"/>
          <w:b/>
          <w:bCs/>
          <w:color w:val="auto"/>
          <w:sz w:val="28"/>
          <w:szCs w:val="28"/>
          <w:u w:val="single"/>
        </w:rPr>
        <w:t xml:space="preserve">                </w:t>
      </w:r>
    </w:p>
    <w:tbl>
      <w:tblPr>
        <w:tblStyle w:val="10"/>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1286"/>
        <w:gridCol w:w="1506"/>
        <w:gridCol w:w="1029"/>
        <w:gridCol w:w="1072"/>
        <w:gridCol w:w="997"/>
        <w:gridCol w:w="1029"/>
        <w:gridCol w:w="1061"/>
        <w:gridCol w:w="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序号</w:t>
            </w:r>
          </w:p>
        </w:tc>
        <w:tc>
          <w:tcPr>
            <w:tcW w:w="1286"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名称</w:t>
            </w:r>
          </w:p>
        </w:tc>
        <w:tc>
          <w:tcPr>
            <w:tcW w:w="1506"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规格</w:t>
            </w:r>
          </w:p>
        </w:tc>
        <w:tc>
          <w:tcPr>
            <w:tcW w:w="1029"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数量（以实际采购为准）</w:t>
            </w:r>
          </w:p>
        </w:tc>
        <w:tc>
          <w:tcPr>
            <w:tcW w:w="107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品牌</w:t>
            </w:r>
          </w:p>
        </w:tc>
        <w:tc>
          <w:tcPr>
            <w:tcW w:w="99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单位</w:t>
            </w:r>
          </w:p>
        </w:tc>
        <w:tc>
          <w:tcPr>
            <w:tcW w:w="1029"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 xml:space="preserve">单价最高限价 </w:t>
            </w: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br w:type="textWrapping"/>
            </w: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（含税）</w:t>
            </w:r>
          </w:p>
        </w:tc>
        <w:tc>
          <w:tcPr>
            <w:tcW w:w="1061"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含税单价</w:t>
            </w: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br w:type="textWrapping"/>
            </w: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（元）</w:t>
            </w:r>
          </w:p>
        </w:tc>
        <w:tc>
          <w:tcPr>
            <w:tcW w:w="9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检修费</w:t>
            </w:r>
          </w:p>
        </w:tc>
        <w:tc>
          <w:tcPr>
            <w:tcW w:w="1506"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i w:val="0"/>
                <w:iCs w:val="0"/>
                <w:color w:val="000000"/>
                <w:sz w:val="24"/>
                <w:szCs w:val="24"/>
                <w:u w:val="none"/>
              </w:rPr>
            </w:pP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072" w:type="dxa"/>
            <w:tcBorders>
              <w:top w:val="nil"/>
              <w:left w:val="nil"/>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i w:val="0"/>
                <w:iCs w:val="0"/>
                <w:color w:val="000000"/>
                <w:sz w:val="24"/>
                <w:szCs w:val="24"/>
                <w:u w:val="none"/>
              </w:rPr>
            </w:pP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次</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62" w:type="dxa"/>
            <w:gridSpan w:val="7"/>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snapToGrid w:val="0"/>
                <w:color w:val="000000"/>
                <w:kern w:val="0"/>
                <w:sz w:val="24"/>
                <w:szCs w:val="24"/>
                <w:u w:val="none"/>
                <w:lang w:val="en-US" w:eastAsia="zh-CN" w:bidi="ar"/>
              </w:rPr>
              <w:t>消毒柜</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温控仪</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Cu50/0-150℃</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尚方</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323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电热管</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220V/3KW</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津控</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578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时间继电器</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DH48S-2ZH/220V</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德力西</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热电偶</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Cu50/2m</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创纪美</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接触器</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220V/1210</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正泰</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电源开关</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660V/10A</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汇君</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按扭开关</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SAY7-B/10A</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汇君</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指示灯</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SAD16-22D/220V</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正泰</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门锁</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把</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大合叶</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张</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11</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门封条</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爱帛哆</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米</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662" w:type="dxa"/>
            <w:gridSpan w:val="7"/>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snapToGrid w:val="0"/>
                <w:color w:val="000000"/>
                <w:kern w:val="0"/>
                <w:sz w:val="24"/>
                <w:szCs w:val="24"/>
                <w:u w:val="none"/>
                <w:lang w:val="en-US" w:eastAsia="zh-CN" w:bidi="ar"/>
              </w:rPr>
              <w:t>开水器、保温台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316不锈钢电热管</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380V/12KW</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津控</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360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接触器</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380V/1810</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正泰</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指示灯</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SAD16-22D/220V</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正泰</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浮球阀</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创新者</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套</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120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温控开关</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0-150℃</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27</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尚方</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水位表</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荣予</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套</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温度表</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WTY-1</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新九州</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电热管</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1.5KW/220V</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津控</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140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温控智能表(煮面炉)</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威廉顿</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220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62" w:type="dxa"/>
            <w:gridSpan w:val="7"/>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snapToGrid w:val="0"/>
                <w:color w:val="000000"/>
                <w:kern w:val="0"/>
                <w:sz w:val="24"/>
                <w:szCs w:val="24"/>
                <w:u w:val="none"/>
                <w:lang w:val="en-US" w:eastAsia="zh-CN" w:bidi="ar"/>
              </w:rPr>
              <w:t>灶具</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炉芯</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星牌</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文华炉头</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φ140</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点火棒</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11</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恒泰</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铜管</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Φ8</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米</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铜管</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Φ12</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米</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鼓风机</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60w</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菊花牌</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323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鼓风机</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100w</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菊花牌</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323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鼓风机</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120w</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菊花牌</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335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鼓风机</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180w</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菊花牌</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337</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灶台下水管</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联塑</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11</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风管</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48mm</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塔峰</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12</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中压风机</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250w</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永强</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480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13</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中压风机</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370w</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永强</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520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14</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中压风机</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550w</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永强</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610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轴流风机</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九州</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595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16</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轴流风机</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九州</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731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17</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轴流风机</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九州</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935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18</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轴流风机</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九州</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1530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19</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电子打火</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YLD-8/220V</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标线波</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点火针</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21</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灶前主气阀</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ND15</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巨尔</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136</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22</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灶前主气阀</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ND20</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巨尔</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23</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尖嘴进气阀</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ND15</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巨尔</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24</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火种阀</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巨尔</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中式灶龙头</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20CM</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秉龙</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26</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中式灶龙头</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20CM</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秉龙</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27</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广式灶龙头</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25CM</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秉龙</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28</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广式灶龙头</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300CM</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秉龙</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115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29</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广式灶龙头</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25CM</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秉龙</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74</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广式灶龙头</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300CM</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秉龙</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31</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球阀</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ND15</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巨尔</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32</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闸阀</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ND15</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巨尔</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33</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炒灶生铁圈</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¢300</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34</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电源自锁开关</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12V</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汇君</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35</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风机按钮</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汇君</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36</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压火圈</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星牌</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36</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37</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加热器</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星牌</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38</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调速开关</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汇君</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39</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发火叶片</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272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40</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发火叶片</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272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41</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稳火圈</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贝石</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42</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发火碗</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323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43</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进风底座</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76.5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44</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调节手柄</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巨尔</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17</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45</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发火电极极瓷套</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百得/利雅路</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46</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电极套座</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宾悍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47</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喷咀</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48</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喷咀</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49</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接杆</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希孟</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50</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油箱</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厂制品</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306</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点火变压器</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科菲COFI</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套</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290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52</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滤网三通</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53</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喷油管带滤油网</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套</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54</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压力表</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江云</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55</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十字阀总成</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盛驰</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56</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调节罗母</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天诚五金</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662" w:type="dxa"/>
            <w:gridSpan w:val="7"/>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snapToGrid w:val="0"/>
                <w:color w:val="000000"/>
                <w:kern w:val="0"/>
                <w:sz w:val="24"/>
                <w:szCs w:val="24"/>
                <w:u w:val="none"/>
                <w:lang w:val="en-US" w:eastAsia="zh-CN" w:bidi="ar"/>
              </w:rPr>
              <w:t>蒸饭车、海鲜蒸柜</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电热管</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380V/4KW</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津控</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128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门封条</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爱帛哆</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米</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不锈钢门铰</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摆架（TZ）</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付</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电磁阀</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TH200-122-30L</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JYK</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套</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272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点火器</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TH200-122-30L</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SCIENYA</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套</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255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定时开关</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SL-90</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德力西</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门封条</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门</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硅胶条</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米</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128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662" w:type="dxa"/>
            <w:gridSpan w:val="7"/>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snapToGrid w:val="0"/>
                <w:color w:val="000000"/>
                <w:kern w:val="0"/>
                <w:sz w:val="24"/>
                <w:szCs w:val="24"/>
                <w:u w:val="none"/>
                <w:lang w:val="en-US" w:eastAsia="zh-CN" w:bidi="ar"/>
              </w:rPr>
              <w:t>蒸汽稀饭锅</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弹簧安全阀</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ND15</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富羽</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190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高温碳钢阀球</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ND20</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卓途</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碳钢高温截止阀</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ND20</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卓途</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疏水阀</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ND20</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奥柯阀门</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140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高温O型圈</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62" w:type="dxa"/>
            <w:gridSpan w:val="7"/>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snapToGrid w:val="0"/>
                <w:color w:val="000000"/>
                <w:kern w:val="0"/>
                <w:sz w:val="24"/>
                <w:szCs w:val="24"/>
                <w:u w:val="none"/>
                <w:lang w:val="en-US" w:eastAsia="zh-CN" w:bidi="ar"/>
              </w:rPr>
              <w:t>车类</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铁三角板</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180*180/2CM</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块</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TPR脚轮(定向)</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TPR脚轮(万向)</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TPR脚轮(带刹)</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66</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TPR脚轮(定向)</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TPR脚轮(万向)</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TPR脚轮(带刹)</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TPR脚轮(定向)</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89</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TPR脚轮(万向)</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87</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尼龙脚轮（定向）</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11</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尼龙脚轮（万向）</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12</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尼龙脚轮（带刹）</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13</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树脂脚轮（定向）</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14</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树脂脚轮（万向）</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47</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树脂脚轮（定向）</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64</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16</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树脂脚轮（万向）</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67</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17</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橡胶脚轮（定向）</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18</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橡胶脚轮（万向）</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帝迈康</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90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662" w:type="dxa"/>
            <w:gridSpan w:val="7"/>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snapToGrid w:val="0"/>
                <w:color w:val="000000"/>
                <w:kern w:val="0"/>
                <w:sz w:val="24"/>
                <w:szCs w:val="24"/>
                <w:u w:val="none"/>
                <w:lang w:val="en-US" w:eastAsia="zh-CN" w:bidi="ar"/>
              </w:rPr>
              <w:t>洗刷类</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单冷水龙头</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5011</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九牧</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127</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墙出单冷水龙头</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1901</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九牧</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冷热水龙头</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7026A</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10</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九牧</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195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补水池</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常规</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与设备匹配</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只</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单温进水管</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600mm</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联塑</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6</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双温进水管</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长度800-1000mm</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联塑</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30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7</w:t>
            </w:r>
          </w:p>
        </w:tc>
        <w:tc>
          <w:tcPr>
            <w:tcW w:w="128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不锈钢下水器</w:t>
            </w:r>
          </w:p>
        </w:tc>
        <w:tc>
          <w:tcPr>
            <w:tcW w:w="150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2寸</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w:t>
            </w:r>
          </w:p>
        </w:tc>
        <w:tc>
          <w:tcPr>
            <w:tcW w:w="10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联塑</w:t>
            </w:r>
          </w:p>
        </w:tc>
        <w:tc>
          <w:tcPr>
            <w:tcW w:w="99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配</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40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43"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w:t>
            </w:r>
          </w:p>
        </w:tc>
        <w:tc>
          <w:tcPr>
            <w:tcW w:w="1286"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不锈钢下水管</w:t>
            </w:r>
          </w:p>
        </w:tc>
        <w:tc>
          <w:tcPr>
            <w:tcW w:w="1506"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80CM</w:t>
            </w:r>
          </w:p>
        </w:tc>
        <w:tc>
          <w:tcPr>
            <w:tcW w:w="1029"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15</w:t>
            </w:r>
          </w:p>
        </w:tc>
        <w:tc>
          <w:tcPr>
            <w:tcW w:w="1072"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帝若斯</w:t>
            </w:r>
          </w:p>
        </w:tc>
        <w:tc>
          <w:tcPr>
            <w:tcW w:w="997"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支</w:t>
            </w:r>
          </w:p>
        </w:tc>
        <w:tc>
          <w:tcPr>
            <w:tcW w:w="10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23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方正仿宋_GB18030" w:hAnsi="方正仿宋_GB18030" w:eastAsia="方正仿宋_GB18030" w:cs="方正仿宋_GB1803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662" w:type="dxa"/>
            <w:gridSpan w:val="7"/>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合计总报价=各项拟采购数量乘以相应含税单价之和</w:t>
            </w:r>
          </w:p>
        </w:tc>
        <w:tc>
          <w:tcPr>
            <w:tcW w:w="20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小写：</w:t>
            </w:r>
            <w:r>
              <w:rPr>
                <w:rFonts w:hint="eastAsia" w:ascii="方正仿宋_GB18030" w:hAnsi="方正仿宋_GB18030" w:eastAsia="方正仿宋_GB18030" w:cs="方正仿宋_GB18030"/>
                <w:i w:val="0"/>
                <w:iCs w:val="0"/>
                <w:snapToGrid w:val="0"/>
                <w:color w:val="000000"/>
                <w:kern w:val="0"/>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662" w:type="dxa"/>
            <w:gridSpan w:val="7"/>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方正仿宋_GB18030" w:hAnsi="方正仿宋_GB18030" w:eastAsia="方正仿宋_GB18030" w:cs="方正仿宋_GB18030"/>
                <w:i w:val="0"/>
                <w:iCs w:val="0"/>
                <w:color w:val="000000"/>
                <w:sz w:val="24"/>
                <w:szCs w:val="24"/>
                <w:u w:val="none"/>
              </w:rPr>
            </w:pPr>
          </w:p>
        </w:tc>
        <w:tc>
          <w:tcPr>
            <w:tcW w:w="20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大写：</w:t>
            </w:r>
            <w:r>
              <w:rPr>
                <w:rFonts w:hint="eastAsia" w:ascii="方正仿宋_GB18030" w:hAnsi="方正仿宋_GB18030" w:eastAsia="方正仿宋_GB18030" w:cs="方正仿宋_GB18030"/>
                <w:i w:val="0"/>
                <w:iCs w:val="0"/>
                <w:snapToGrid w:val="0"/>
                <w:color w:val="000000"/>
                <w:kern w:val="0"/>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720" w:type="dxa"/>
            <w:gridSpan w:val="9"/>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注:1、报价文件若有分页，请加盖骑缝章；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720" w:type="dxa"/>
            <w:gridSpan w:val="9"/>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 xml:space="preserve">   2、报价文件加盖公章后用信封装好并密封；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720" w:type="dxa"/>
            <w:gridSpan w:val="9"/>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 xml:space="preserve">   3、报价有效期90天；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720" w:type="dxa"/>
            <w:gridSpan w:val="9"/>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 xml:space="preserve">   4、报价要求货币为人民币，且报价应含税及完成本项目的一切相关费用；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720" w:type="dxa"/>
            <w:gridSpan w:val="9"/>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 xml:space="preserve">   5、含税单价超过含税单价最高限价为无效报价，投标报价出现总价金额与分项报价汇总金额不一致的，以总价为准，修改分项报价；大写金额和小写金额不一致的，以大写金额为准。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720" w:type="dxa"/>
            <w:gridSpan w:val="9"/>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snapToGrid w:val="0"/>
                <w:color w:val="000000"/>
                <w:kern w:val="0"/>
                <w:sz w:val="24"/>
                <w:szCs w:val="24"/>
                <w:u w:val="none"/>
                <w:lang w:val="en-US" w:eastAsia="zh-CN" w:bidi="ar"/>
              </w:rPr>
              <w:t xml:space="preserve">   6、报价文件内容不允许做任何变更，变更视为无效报价。</w:t>
            </w:r>
          </w:p>
        </w:tc>
      </w:tr>
    </w:tbl>
    <w:p>
      <w:pPr>
        <w:pStyle w:val="2"/>
        <w:ind w:firstLine="0" w:firstLineChars="0"/>
        <w:rPr>
          <w:rFonts w:hint="default" w:ascii="Verdana" w:hAnsi="Verdana" w:eastAsia="Arial" w:cs="Arial"/>
          <w:b w:val="0"/>
          <w:bCs w:val="0"/>
          <w:color w:val="000000"/>
          <w:sz w:val="24"/>
          <w:szCs w:val="21"/>
          <w:u w:val="none"/>
        </w:rPr>
      </w:pPr>
    </w:p>
    <w:p>
      <w:pPr>
        <w:pStyle w:val="3"/>
        <w:rPr>
          <w:rFonts w:hint="eastAsia" w:ascii="方正仿宋_GB18030" w:hAnsi="方正仿宋_GB18030" w:eastAsia="方正仿宋_GB18030" w:cs="方正仿宋_GB18030"/>
        </w:rPr>
      </w:pPr>
    </w:p>
    <w:p>
      <w:pPr>
        <w:rPr>
          <w:rFonts w:hint="eastAsia" w:ascii="方正仿宋_GB18030" w:hAnsi="方正仿宋_GB18030" w:eastAsia="方正仿宋_GB18030" w:cs="方正仿宋_GB18030"/>
          <w:b/>
          <w:bCs/>
          <w:spacing w:val="-13"/>
          <w:sz w:val="30"/>
          <w:szCs w:val="30"/>
        </w:rPr>
      </w:pPr>
      <w:r>
        <w:rPr>
          <w:rFonts w:hint="eastAsia" w:ascii="方正仿宋_GB18030" w:hAnsi="方正仿宋_GB18030" w:eastAsia="方正仿宋_GB18030" w:cs="方正仿宋_GB18030"/>
          <w:b/>
          <w:bCs/>
          <w:spacing w:val="-13"/>
          <w:sz w:val="30"/>
          <w:szCs w:val="30"/>
        </w:rPr>
        <w:br w:type="page"/>
      </w:r>
    </w:p>
    <w:p>
      <w:pPr>
        <w:pStyle w:val="5"/>
        <w:keepNext w:val="0"/>
        <w:keepLines w:val="0"/>
        <w:pageBreakBefore w:val="0"/>
        <w:kinsoku w:val="0"/>
        <w:wordWrap/>
        <w:overflowPunct/>
        <w:topLinePunct w:val="0"/>
        <w:bidi w:val="0"/>
        <w:adjustRightInd w:val="0"/>
        <w:snapToGrid w:val="0"/>
        <w:spacing w:before="59" w:line="500" w:lineRule="exact"/>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
          <w:bCs/>
          <w:spacing w:val="-13"/>
          <w:sz w:val="28"/>
          <w:szCs w:val="28"/>
        </w:rPr>
        <w:t>附件</w:t>
      </w:r>
      <w:r>
        <w:rPr>
          <w:rFonts w:hint="eastAsia" w:ascii="方正仿宋_GB18030" w:hAnsi="方正仿宋_GB18030" w:eastAsia="方正仿宋_GB18030" w:cs="方正仿宋_GB18030"/>
          <w:b/>
          <w:bCs/>
          <w:spacing w:val="-13"/>
          <w:sz w:val="28"/>
          <w:szCs w:val="28"/>
          <w:lang w:val="en-US" w:eastAsia="zh-CN"/>
        </w:rPr>
        <w:t>三</w:t>
      </w:r>
      <w:r>
        <w:rPr>
          <w:rFonts w:hint="eastAsia" w:ascii="方正仿宋_GB18030" w:hAnsi="方正仿宋_GB18030" w:eastAsia="方正仿宋_GB18030" w:cs="方正仿宋_GB18030"/>
          <w:b/>
          <w:bCs/>
          <w:spacing w:val="-13"/>
          <w:sz w:val="28"/>
          <w:szCs w:val="28"/>
        </w:rPr>
        <w:t>：</w:t>
      </w:r>
    </w:p>
    <w:p>
      <w:pPr>
        <w:pStyle w:val="5"/>
        <w:keepNext w:val="0"/>
        <w:keepLines w:val="0"/>
        <w:pageBreakBefore w:val="0"/>
        <w:kinsoku w:val="0"/>
        <w:wordWrap/>
        <w:overflowPunct/>
        <w:topLinePunct w:val="0"/>
        <w:bidi w:val="0"/>
        <w:adjustRightInd w:val="0"/>
        <w:snapToGrid w:val="0"/>
        <w:spacing w:before="226" w:line="500" w:lineRule="exact"/>
        <w:ind w:left="0" w:firstLine="0"/>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pacing w:val="-1"/>
          <w:sz w:val="28"/>
          <w:szCs w:val="28"/>
        </w:rPr>
        <w:t>在中华人民共和国境内（不含港、澳、台地区）</w:t>
      </w:r>
      <w:r>
        <w:rPr>
          <w:rFonts w:hint="eastAsia" w:ascii="方正仿宋_GB18030" w:hAnsi="方正仿宋_GB18030" w:eastAsia="方正仿宋_GB18030" w:cs="方正仿宋_GB18030"/>
          <w:spacing w:val="-2"/>
          <w:sz w:val="28"/>
          <w:szCs w:val="28"/>
        </w:rPr>
        <w:t>注册，具有独立法人资格/</w:t>
      </w:r>
      <w:r>
        <w:rPr>
          <w:rFonts w:hint="eastAsia" w:ascii="方正仿宋_GB18030" w:hAnsi="方正仿宋_GB18030" w:eastAsia="方正仿宋_GB18030" w:cs="方正仿宋_GB18030"/>
          <w:sz w:val="28"/>
          <w:szCs w:val="28"/>
        </w:rPr>
        <w:t xml:space="preserve"> </w:t>
      </w:r>
      <w:r>
        <w:rPr>
          <w:rFonts w:hint="eastAsia" w:ascii="方正仿宋_GB18030" w:hAnsi="方正仿宋_GB18030" w:eastAsia="方正仿宋_GB18030" w:cs="方正仿宋_GB18030"/>
          <w:spacing w:val="-2"/>
          <w:sz w:val="28"/>
          <w:szCs w:val="28"/>
        </w:rPr>
        <w:t>具有独立承担民事责任的能力:</w:t>
      </w:r>
    </w:p>
    <w:p>
      <w:pPr>
        <w:pStyle w:val="5"/>
        <w:keepNext w:val="0"/>
        <w:keepLines w:val="0"/>
        <w:pageBreakBefore w:val="0"/>
        <w:kinsoku w:val="0"/>
        <w:wordWrap/>
        <w:overflowPunct/>
        <w:topLinePunct w:val="0"/>
        <w:bidi w:val="0"/>
        <w:adjustRightInd w:val="0"/>
        <w:snapToGrid w:val="0"/>
        <w:spacing w:before="59" w:line="500" w:lineRule="exact"/>
        <w:rPr>
          <w:rFonts w:hint="eastAsia" w:ascii="方正仿宋_GB18030" w:hAnsi="方正仿宋_GB18030" w:eastAsia="方正仿宋_GB18030" w:cs="方正仿宋_GB18030"/>
          <w:b/>
          <w:bCs/>
          <w:spacing w:val="-13"/>
          <w:sz w:val="28"/>
          <w:szCs w:val="28"/>
        </w:rPr>
      </w:pPr>
      <w:r>
        <w:rPr>
          <w:rFonts w:hint="eastAsia" w:ascii="方正仿宋_GB18030" w:hAnsi="方正仿宋_GB18030" w:eastAsia="方正仿宋_GB18030" w:cs="方正仿宋_GB18030"/>
          <w:spacing w:val="-2"/>
          <w:sz w:val="28"/>
          <w:szCs w:val="28"/>
        </w:rPr>
        <w:t>提供</w:t>
      </w:r>
      <w:r>
        <w:rPr>
          <w:rFonts w:hint="eastAsia" w:ascii="方正仿宋_GB18030" w:hAnsi="方正仿宋_GB18030" w:eastAsia="方正仿宋_GB18030" w:cs="方正仿宋_GB18030"/>
          <w:b/>
          <w:bCs/>
          <w:spacing w:val="-2"/>
          <w:sz w:val="28"/>
          <w:szCs w:val="28"/>
        </w:rPr>
        <w:t>营业执照或者事业单位法人证书、社会团体法人登记证书、其他</w:t>
      </w:r>
      <w:r>
        <w:rPr>
          <w:rFonts w:hint="eastAsia" w:ascii="方正仿宋_GB18030" w:hAnsi="方正仿宋_GB18030" w:eastAsia="方正仿宋_GB18030" w:cs="方正仿宋_GB18030"/>
          <w:b/>
          <w:bCs/>
          <w:spacing w:val="-3"/>
          <w:sz w:val="28"/>
          <w:szCs w:val="28"/>
        </w:rPr>
        <w:t>组织</w:t>
      </w:r>
      <w:r>
        <w:rPr>
          <w:rFonts w:hint="eastAsia" w:ascii="方正仿宋_GB18030" w:hAnsi="方正仿宋_GB18030" w:eastAsia="方正仿宋_GB18030" w:cs="方正仿宋_GB18030"/>
          <w:sz w:val="28"/>
          <w:szCs w:val="28"/>
        </w:rPr>
        <w:t xml:space="preserve"> </w:t>
      </w:r>
      <w:r>
        <w:rPr>
          <w:rFonts w:hint="eastAsia" w:ascii="方正仿宋_GB18030" w:hAnsi="方正仿宋_GB18030" w:eastAsia="方正仿宋_GB18030" w:cs="方正仿宋_GB18030"/>
          <w:b/>
          <w:bCs/>
          <w:spacing w:val="-2"/>
          <w:sz w:val="28"/>
          <w:szCs w:val="28"/>
        </w:rPr>
        <w:t>登记证明文件</w:t>
      </w:r>
      <w:r>
        <w:rPr>
          <w:rFonts w:hint="eastAsia" w:ascii="方正仿宋_GB18030" w:hAnsi="方正仿宋_GB18030" w:eastAsia="方正仿宋_GB18030" w:cs="方正仿宋_GB18030"/>
          <w:spacing w:val="-2"/>
          <w:sz w:val="28"/>
          <w:szCs w:val="28"/>
        </w:rPr>
        <w:t>的副本复印件加盖公章</w:t>
      </w:r>
    </w:p>
    <w:p>
      <w:pPr>
        <w:pStyle w:val="5"/>
        <w:keepNext w:val="0"/>
        <w:keepLines w:val="0"/>
        <w:pageBreakBefore w:val="0"/>
        <w:kinsoku w:val="0"/>
        <w:wordWrap/>
        <w:overflowPunct/>
        <w:topLinePunct w:val="0"/>
        <w:bidi w:val="0"/>
        <w:adjustRightInd w:val="0"/>
        <w:snapToGrid w:val="0"/>
        <w:spacing w:before="59" w:line="500" w:lineRule="exact"/>
        <w:rPr>
          <w:rFonts w:hint="eastAsia" w:ascii="方正仿宋_GB18030" w:hAnsi="方正仿宋_GB18030" w:eastAsia="方正仿宋_GB18030" w:cs="方正仿宋_GB18030"/>
          <w:b/>
          <w:bCs/>
          <w:spacing w:val="-13"/>
          <w:sz w:val="28"/>
          <w:szCs w:val="28"/>
        </w:rPr>
      </w:pPr>
    </w:p>
    <w:p>
      <w:pPr>
        <w:pStyle w:val="5"/>
        <w:keepNext w:val="0"/>
        <w:keepLines w:val="0"/>
        <w:pageBreakBefore w:val="0"/>
        <w:kinsoku w:val="0"/>
        <w:wordWrap/>
        <w:overflowPunct/>
        <w:topLinePunct w:val="0"/>
        <w:bidi w:val="0"/>
        <w:adjustRightInd w:val="0"/>
        <w:snapToGrid w:val="0"/>
        <w:spacing w:before="59" w:line="500" w:lineRule="exact"/>
        <w:rPr>
          <w:rFonts w:hint="eastAsia" w:ascii="方正仿宋_GB18030" w:hAnsi="方正仿宋_GB18030" w:eastAsia="方正仿宋_GB18030" w:cs="方正仿宋_GB18030"/>
          <w:b/>
          <w:bCs/>
          <w:spacing w:val="-13"/>
          <w:sz w:val="28"/>
          <w:szCs w:val="28"/>
        </w:rPr>
      </w:pPr>
    </w:p>
    <w:p>
      <w:pPr>
        <w:pStyle w:val="5"/>
        <w:keepNext w:val="0"/>
        <w:keepLines w:val="0"/>
        <w:pageBreakBefore w:val="0"/>
        <w:kinsoku w:val="0"/>
        <w:wordWrap/>
        <w:overflowPunct/>
        <w:topLinePunct w:val="0"/>
        <w:bidi w:val="0"/>
        <w:adjustRightInd w:val="0"/>
        <w:snapToGrid w:val="0"/>
        <w:spacing w:before="59" w:line="500" w:lineRule="exact"/>
        <w:rPr>
          <w:rFonts w:hint="eastAsia" w:ascii="方正仿宋_GB18030" w:hAnsi="方正仿宋_GB18030" w:eastAsia="方正仿宋_GB18030" w:cs="方正仿宋_GB18030"/>
          <w:b/>
          <w:bCs/>
          <w:spacing w:val="-13"/>
          <w:sz w:val="28"/>
          <w:szCs w:val="28"/>
        </w:rPr>
      </w:pPr>
    </w:p>
    <w:p>
      <w:pPr>
        <w:pStyle w:val="5"/>
        <w:keepNext w:val="0"/>
        <w:keepLines w:val="0"/>
        <w:pageBreakBefore w:val="0"/>
        <w:kinsoku w:val="0"/>
        <w:wordWrap/>
        <w:overflowPunct/>
        <w:topLinePunct w:val="0"/>
        <w:bidi w:val="0"/>
        <w:adjustRightInd w:val="0"/>
        <w:snapToGrid w:val="0"/>
        <w:spacing w:before="59" w:line="500" w:lineRule="exact"/>
        <w:rPr>
          <w:rFonts w:hint="eastAsia" w:ascii="方正仿宋_GB18030" w:hAnsi="方正仿宋_GB18030" w:eastAsia="方正仿宋_GB18030" w:cs="方正仿宋_GB18030"/>
          <w:b/>
          <w:bCs/>
          <w:spacing w:val="-13"/>
          <w:sz w:val="28"/>
          <w:szCs w:val="28"/>
        </w:rPr>
      </w:pPr>
    </w:p>
    <w:p>
      <w:pPr>
        <w:pStyle w:val="5"/>
        <w:keepNext w:val="0"/>
        <w:keepLines w:val="0"/>
        <w:pageBreakBefore w:val="0"/>
        <w:kinsoku w:val="0"/>
        <w:wordWrap/>
        <w:overflowPunct/>
        <w:topLinePunct w:val="0"/>
        <w:bidi w:val="0"/>
        <w:adjustRightInd w:val="0"/>
        <w:snapToGrid w:val="0"/>
        <w:spacing w:before="59" w:line="500" w:lineRule="exact"/>
        <w:rPr>
          <w:rFonts w:hint="eastAsia" w:ascii="方正仿宋_GB18030" w:hAnsi="方正仿宋_GB18030" w:eastAsia="方正仿宋_GB18030" w:cs="方正仿宋_GB18030"/>
          <w:b/>
          <w:bCs/>
          <w:spacing w:val="-13"/>
          <w:sz w:val="28"/>
          <w:szCs w:val="28"/>
        </w:rPr>
      </w:pPr>
    </w:p>
    <w:p>
      <w:pPr>
        <w:pStyle w:val="6"/>
        <w:rPr>
          <w:rFonts w:hint="eastAsia" w:ascii="方正仿宋_GB18030" w:hAnsi="方正仿宋_GB18030" w:eastAsia="方正仿宋_GB18030" w:cs="方正仿宋_GB18030"/>
          <w:b/>
          <w:bCs/>
          <w:spacing w:val="-13"/>
          <w:sz w:val="28"/>
          <w:szCs w:val="28"/>
        </w:rPr>
      </w:pPr>
    </w:p>
    <w:p>
      <w:pPr>
        <w:rPr>
          <w:rFonts w:hint="eastAsia" w:ascii="方正仿宋_GB18030" w:hAnsi="方正仿宋_GB18030" w:eastAsia="方正仿宋_GB18030" w:cs="方正仿宋_GB18030"/>
        </w:rPr>
      </w:pPr>
    </w:p>
    <w:p>
      <w:pPr>
        <w:pStyle w:val="5"/>
        <w:keepNext w:val="0"/>
        <w:keepLines w:val="0"/>
        <w:pageBreakBefore w:val="0"/>
        <w:kinsoku w:val="0"/>
        <w:wordWrap/>
        <w:overflowPunct/>
        <w:topLinePunct w:val="0"/>
        <w:bidi w:val="0"/>
        <w:adjustRightInd w:val="0"/>
        <w:snapToGrid w:val="0"/>
        <w:spacing w:before="59" w:line="500" w:lineRule="exact"/>
        <w:rPr>
          <w:rFonts w:hint="eastAsia" w:ascii="方正仿宋_GB18030" w:hAnsi="方正仿宋_GB18030" w:eastAsia="方正仿宋_GB18030" w:cs="方正仿宋_GB18030"/>
          <w:b/>
          <w:bCs/>
          <w:spacing w:val="-13"/>
          <w:sz w:val="28"/>
          <w:szCs w:val="28"/>
        </w:rPr>
      </w:pPr>
    </w:p>
    <w:p>
      <w:pPr>
        <w:keepNext w:val="0"/>
        <w:keepLines w:val="0"/>
        <w:pageBreakBefore w:val="0"/>
        <w:kinsoku w:val="0"/>
        <w:wordWrap/>
        <w:overflowPunct/>
        <w:topLinePunct w:val="0"/>
        <w:bidi w:val="0"/>
        <w:adjustRightInd w:val="0"/>
        <w:snapToGrid w:val="0"/>
        <w:spacing w:line="500" w:lineRule="exact"/>
        <w:rPr>
          <w:rFonts w:hint="eastAsia" w:ascii="方正仿宋_GB18030" w:hAnsi="方正仿宋_GB18030" w:eastAsia="方正仿宋_GB18030" w:cs="方正仿宋_GB18030"/>
          <w:sz w:val="28"/>
          <w:szCs w:val="28"/>
        </w:rPr>
      </w:pPr>
    </w:p>
    <w:p>
      <w:pPr>
        <w:keepNext w:val="0"/>
        <w:keepLines w:val="0"/>
        <w:pageBreakBefore w:val="0"/>
        <w:kinsoku w:val="0"/>
        <w:wordWrap/>
        <w:overflowPunct/>
        <w:topLinePunct w:val="0"/>
        <w:bidi w:val="0"/>
        <w:adjustRightInd w:val="0"/>
        <w:snapToGrid w:val="0"/>
        <w:spacing w:line="500" w:lineRule="exact"/>
        <w:rPr>
          <w:rFonts w:hint="eastAsia" w:ascii="方正仿宋_GB18030" w:hAnsi="方正仿宋_GB18030" w:eastAsia="方正仿宋_GB18030" w:cs="方正仿宋_GB18030"/>
          <w:sz w:val="28"/>
          <w:szCs w:val="28"/>
        </w:rPr>
      </w:pPr>
    </w:p>
    <w:p>
      <w:pPr>
        <w:keepNext w:val="0"/>
        <w:keepLines w:val="0"/>
        <w:pageBreakBefore w:val="0"/>
        <w:kinsoku w:val="0"/>
        <w:wordWrap/>
        <w:overflowPunct/>
        <w:topLinePunct w:val="0"/>
        <w:bidi w:val="0"/>
        <w:adjustRightInd w:val="0"/>
        <w:snapToGrid w:val="0"/>
        <w:spacing w:line="500" w:lineRule="exact"/>
        <w:rPr>
          <w:rFonts w:hint="eastAsia" w:ascii="方正仿宋_GB18030" w:hAnsi="方正仿宋_GB18030" w:eastAsia="方正仿宋_GB18030" w:cs="方正仿宋_GB18030"/>
          <w:sz w:val="28"/>
          <w:szCs w:val="28"/>
        </w:rPr>
      </w:pPr>
    </w:p>
    <w:p>
      <w:pPr>
        <w:keepNext w:val="0"/>
        <w:keepLines w:val="0"/>
        <w:pageBreakBefore w:val="0"/>
        <w:kinsoku w:val="0"/>
        <w:wordWrap/>
        <w:overflowPunct/>
        <w:topLinePunct w:val="0"/>
        <w:bidi w:val="0"/>
        <w:adjustRightInd w:val="0"/>
        <w:snapToGrid w:val="0"/>
        <w:spacing w:line="500" w:lineRule="exact"/>
        <w:rPr>
          <w:rFonts w:hint="eastAsia" w:ascii="方正仿宋_GB18030" w:hAnsi="方正仿宋_GB18030" w:eastAsia="方正仿宋_GB18030" w:cs="方正仿宋_GB18030"/>
          <w:b/>
          <w:bCs/>
          <w:spacing w:val="-13"/>
          <w:sz w:val="30"/>
          <w:szCs w:val="30"/>
        </w:rPr>
      </w:pPr>
    </w:p>
    <w:p>
      <w:pPr>
        <w:keepNext w:val="0"/>
        <w:keepLines w:val="0"/>
        <w:pageBreakBefore w:val="0"/>
        <w:kinsoku w:val="0"/>
        <w:wordWrap/>
        <w:overflowPunct/>
        <w:topLinePunct w:val="0"/>
        <w:bidi w:val="0"/>
        <w:adjustRightInd w:val="0"/>
        <w:snapToGrid w:val="0"/>
        <w:spacing w:line="500" w:lineRule="exact"/>
        <w:rPr>
          <w:rFonts w:hint="eastAsia" w:ascii="方正仿宋_GB18030" w:hAnsi="方正仿宋_GB18030" w:eastAsia="方正仿宋_GB18030" w:cs="方正仿宋_GB18030"/>
          <w:b/>
          <w:bCs/>
          <w:spacing w:val="-13"/>
          <w:sz w:val="30"/>
          <w:szCs w:val="30"/>
        </w:rPr>
      </w:pPr>
    </w:p>
    <w:p>
      <w:pPr>
        <w:keepNext w:val="0"/>
        <w:keepLines w:val="0"/>
        <w:pageBreakBefore w:val="0"/>
        <w:kinsoku w:val="0"/>
        <w:wordWrap/>
        <w:overflowPunct/>
        <w:topLinePunct w:val="0"/>
        <w:bidi w:val="0"/>
        <w:adjustRightInd w:val="0"/>
        <w:snapToGrid w:val="0"/>
        <w:spacing w:line="500" w:lineRule="exact"/>
        <w:rPr>
          <w:rFonts w:hint="eastAsia" w:ascii="方正仿宋_GB18030" w:hAnsi="方正仿宋_GB18030" w:eastAsia="方正仿宋_GB18030" w:cs="方正仿宋_GB18030"/>
          <w:b/>
          <w:bCs/>
          <w:spacing w:val="-13"/>
          <w:sz w:val="30"/>
          <w:szCs w:val="30"/>
        </w:rPr>
      </w:pPr>
    </w:p>
    <w:p>
      <w:pPr>
        <w:keepNext w:val="0"/>
        <w:keepLines w:val="0"/>
        <w:pageBreakBefore w:val="0"/>
        <w:kinsoku w:val="0"/>
        <w:wordWrap/>
        <w:overflowPunct/>
        <w:topLinePunct w:val="0"/>
        <w:bidi w:val="0"/>
        <w:adjustRightInd w:val="0"/>
        <w:snapToGrid w:val="0"/>
        <w:spacing w:line="500" w:lineRule="exact"/>
        <w:rPr>
          <w:rFonts w:hint="eastAsia" w:ascii="方正仿宋_GB18030" w:hAnsi="方正仿宋_GB18030" w:eastAsia="方正仿宋_GB18030" w:cs="方正仿宋_GB18030"/>
          <w:b/>
          <w:bCs/>
          <w:spacing w:val="-13"/>
          <w:sz w:val="30"/>
          <w:szCs w:val="30"/>
        </w:rPr>
      </w:pPr>
    </w:p>
    <w:p>
      <w:pPr>
        <w:keepNext w:val="0"/>
        <w:keepLines w:val="0"/>
        <w:pageBreakBefore w:val="0"/>
        <w:kinsoku w:val="0"/>
        <w:wordWrap/>
        <w:overflowPunct/>
        <w:topLinePunct w:val="0"/>
        <w:bidi w:val="0"/>
        <w:adjustRightInd w:val="0"/>
        <w:snapToGrid w:val="0"/>
        <w:spacing w:line="500" w:lineRule="exact"/>
        <w:rPr>
          <w:rFonts w:hint="eastAsia" w:ascii="方正仿宋_GB18030" w:hAnsi="方正仿宋_GB18030" w:eastAsia="方正仿宋_GB18030" w:cs="方正仿宋_GB18030"/>
          <w:b/>
          <w:bCs/>
          <w:spacing w:val="-13"/>
          <w:sz w:val="30"/>
          <w:szCs w:val="30"/>
        </w:rPr>
      </w:pPr>
    </w:p>
    <w:p>
      <w:pPr>
        <w:keepNext w:val="0"/>
        <w:keepLines w:val="0"/>
        <w:pageBreakBefore w:val="0"/>
        <w:kinsoku w:val="0"/>
        <w:wordWrap/>
        <w:overflowPunct/>
        <w:topLinePunct w:val="0"/>
        <w:bidi w:val="0"/>
        <w:adjustRightInd w:val="0"/>
        <w:snapToGrid w:val="0"/>
        <w:spacing w:line="500" w:lineRule="exact"/>
        <w:rPr>
          <w:rFonts w:hint="eastAsia" w:ascii="方正仿宋_GB18030" w:hAnsi="方正仿宋_GB18030" w:eastAsia="方正仿宋_GB18030" w:cs="方正仿宋_GB18030"/>
          <w:b/>
          <w:bCs/>
          <w:spacing w:val="-13"/>
          <w:sz w:val="28"/>
          <w:szCs w:val="28"/>
        </w:rPr>
      </w:pPr>
    </w:p>
    <w:p>
      <w:pPr>
        <w:keepNext w:val="0"/>
        <w:keepLines w:val="0"/>
        <w:pageBreakBefore w:val="0"/>
        <w:kinsoku/>
        <w:wordWrap/>
        <w:overflowPunct/>
        <w:topLinePunct w:val="0"/>
        <w:bidi w:val="0"/>
        <w:adjustRightInd/>
        <w:snapToGrid/>
        <w:spacing w:line="240" w:lineRule="auto"/>
        <w:rPr>
          <w:rFonts w:hint="eastAsia" w:ascii="方正仿宋_GB18030" w:hAnsi="方正仿宋_GB18030" w:eastAsia="方正仿宋_GB18030" w:cs="方正仿宋_GB18030"/>
          <w:b/>
          <w:bCs/>
          <w:spacing w:val="-13"/>
          <w:sz w:val="28"/>
          <w:szCs w:val="28"/>
        </w:rPr>
      </w:pPr>
      <w:r>
        <w:rPr>
          <w:rFonts w:hint="eastAsia" w:ascii="方正仿宋_GB18030" w:hAnsi="方正仿宋_GB18030" w:eastAsia="方正仿宋_GB18030" w:cs="方正仿宋_GB18030"/>
          <w:b/>
          <w:bCs/>
          <w:spacing w:val="-13"/>
          <w:sz w:val="28"/>
          <w:szCs w:val="28"/>
        </w:rPr>
        <w:br w:type="page"/>
      </w:r>
    </w:p>
    <w:p>
      <w:pPr>
        <w:keepNext w:val="0"/>
        <w:keepLines w:val="0"/>
        <w:pageBreakBefore w:val="0"/>
        <w:kinsoku w:val="0"/>
        <w:wordWrap/>
        <w:overflowPunct/>
        <w:topLinePunct w:val="0"/>
        <w:bidi w:val="0"/>
        <w:adjustRightInd w:val="0"/>
        <w:snapToGrid w:val="0"/>
        <w:spacing w:line="500" w:lineRule="exact"/>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
          <w:bCs/>
          <w:spacing w:val="-13"/>
          <w:sz w:val="28"/>
          <w:szCs w:val="28"/>
        </w:rPr>
        <w:t>附件</w:t>
      </w:r>
      <w:r>
        <w:rPr>
          <w:rFonts w:hint="eastAsia" w:ascii="方正仿宋_GB18030" w:hAnsi="方正仿宋_GB18030" w:eastAsia="方正仿宋_GB18030" w:cs="方正仿宋_GB18030"/>
          <w:b/>
          <w:bCs/>
          <w:spacing w:val="-13"/>
          <w:sz w:val="28"/>
          <w:szCs w:val="28"/>
          <w:lang w:val="en-US" w:eastAsia="zh-CN"/>
        </w:rPr>
        <w:t>四</w:t>
      </w:r>
      <w:r>
        <w:rPr>
          <w:rFonts w:hint="eastAsia" w:ascii="方正仿宋_GB18030" w:hAnsi="方正仿宋_GB18030" w:eastAsia="方正仿宋_GB18030" w:cs="方正仿宋_GB18030"/>
          <w:b/>
          <w:bCs/>
          <w:spacing w:val="-13"/>
          <w:sz w:val="28"/>
          <w:szCs w:val="28"/>
        </w:rPr>
        <w:t>：</w:t>
      </w:r>
    </w:p>
    <w:p>
      <w:pPr>
        <w:keepNext w:val="0"/>
        <w:keepLines w:val="0"/>
        <w:pageBreakBefore w:val="0"/>
        <w:kinsoku w:val="0"/>
        <w:wordWrap/>
        <w:overflowPunct/>
        <w:topLinePunct w:val="0"/>
        <w:bidi w:val="0"/>
        <w:adjustRightInd w:val="0"/>
        <w:snapToGrid w:val="0"/>
        <w:spacing w:line="500" w:lineRule="exact"/>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 w:val="0"/>
          <w:bCs w:val="0"/>
          <w:spacing w:val="-3"/>
          <w:sz w:val="28"/>
          <w:szCs w:val="28"/>
        </w:rPr>
        <w:t>优惠条件及特殊承诺（格式自拟）</w:t>
      </w:r>
    </w:p>
    <w:p>
      <w:pPr>
        <w:pStyle w:val="5"/>
        <w:keepNext w:val="0"/>
        <w:keepLines w:val="0"/>
        <w:pageBreakBefore w:val="0"/>
        <w:kinsoku w:val="0"/>
        <w:wordWrap/>
        <w:overflowPunct/>
        <w:topLinePunct w:val="0"/>
        <w:bidi w:val="0"/>
        <w:adjustRightInd w:val="0"/>
        <w:snapToGrid w:val="0"/>
        <w:spacing w:before="59" w:line="500" w:lineRule="exact"/>
        <w:ind w:left="0"/>
        <w:rPr>
          <w:rFonts w:hint="eastAsia" w:ascii="方正仿宋_GB18030" w:hAnsi="方正仿宋_GB18030" w:eastAsia="方正仿宋_GB18030" w:cs="方正仿宋_GB18030"/>
          <w:b/>
          <w:bCs/>
          <w:spacing w:val="-13"/>
          <w:sz w:val="28"/>
          <w:szCs w:val="28"/>
        </w:rPr>
      </w:pPr>
    </w:p>
    <w:p>
      <w:pPr>
        <w:pStyle w:val="5"/>
        <w:keepNext w:val="0"/>
        <w:keepLines w:val="0"/>
        <w:pageBreakBefore w:val="0"/>
        <w:kinsoku w:val="0"/>
        <w:wordWrap/>
        <w:overflowPunct/>
        <w:topLinePunct w:val="0"/>
        <w:bidi w:val="0"/>
        <w:adjustRightInd w:val="0"/>
        <w:snapToGrid w:val="0"/>
        <w:spacing w:before="59" w:line="500" w:lineRule="exact"/>
        <w:ind w:left="0"/>
        <w:rPr>
          <w:rFonts w:hint="eastAsia" w:ascii="方正仿宋_GB18030" w:hAnsi="方正仿宋_GB18030" w:eastAsia="方正仿宋_GB18030" w:cs="方正仿宋_GB18030"/>
          <w:b/>
          <w:bCs/>
          <w:spacing w:val="-13"/>
          <w:sz w:val="28"/>
          <w:szCs w:val="28"/>
        </w:rPr>
      </w:pPr>
    </w:p>
    <w:p>
      <w:pPr>
        <w:pStyle w:val="5"/>
        <w:keepNext w:val="0"/>
        <w:keepLines w:val="0"/>
        <w:pageBreakBefore w:val="0"/>
        <w:kinsoku w:val="0"/>
        <w:wordWrap/>
        <w:overflowPunct/>
        <w:topLinePunct w:val="0"/>
        <w:bidi w:val="0"/>
        <w:adjustRightInd w:val="0"/>
        <w:snapToGrid w:val="0"/>
        <w:spacing w:before="59" w:line="500" w:lineRule="exact"/>
        <w:ind w:left="0"/>
        <w:rPr>
          <w:rFonts w:hint="eastAsia" w:ascii="方正仿宋_GB18030" w:hAnsi="方正仿宋_GB18030" w:eastAsia="方正仿宋_GB18030" w:cs="方正仿宋_GB18030"/>
          <w:b/>
          <w:bCs/>
          <w:spacing w:val="-13"/>
          <w:sz w:val="28"/>
          <w:szCs w:val="28"/>
        </w:rPr>
      </w:pPr>
    </w:p>
    <w:p>
      <w:pPr>
        <w:pStyle w:val="5"/>
        <w:keepNext w:val="0"/>
        <w:keepLines w:val="0"/>
        <w:pageBreakBefore w:val="0"/>
        <w:kinsoku w:val="0"/>
        <w:wordWrap/>
        <w:overflowPunct/>
        <w:topLinePunct w:val="0"/>
        <w:bidi w:val="0"/>
        <w:adjustRightInd w:val="0"/>
        <w:snapToGrid w:val="0"/>
        <w:spacing w:before="59" w:line="500" w:lineRule="exact"/>
        <w:ind w:left="0"/>
        <w:rPr>
          <w:rFonts w:hint="eastAsia" w:ascii="方正仿宋_GB18030" w:hAnsi="方正仿宋_GB18030" w:eastAsia="方正仿宋_GB18030" w:cs="方正仿宋_GB18030"/>
          <w:b/>
          <w:bCs/>
          <w:spacing w:val="-13"/>
          <w:sz w:val="28"/>
          <w:szCs w:val="28"/>
        </w:rPr>
      </w:pPr>
    </w:p>
    <w:p>
      <w:pPr>
        <w:pStyle w:val="5"/>
        <w:keepNext w:val="0"/>
        <w:keepLines w:val="0"/>
        <w:pageBreakBefore w:val="0"/>
        <w:kinsoku w:val="0"/>
        <w:wordWrap/>
        <w:overflowPunct/>
        <w:topLinePunct w:val="0"/>
        <w:bidi w:val="0"/>
        <w:adjustRightInd w:val="0"/>
        <w:snapToGrid w:val="0"/>
        <w:spacing w:before="59" w:line="500" w:lineRule="exact"/>
        <w:ind w:left="0"/>
        <w:rPr>
          <w:rFonts w:hint="eastAsia" w:ascii="方正仿宋_GB18030" w:hAnsi="方正仿宋_GB18030" w:eastAsia="方正仿宋_GB18030" w:cs="方正仿宋_GB18030"/>
          <w:b/>
          <w:bCs/>
          <w:spacing w:val="-13"/>
          <w:sz w:val="28"/>
          <w:szCs w:val="28"/>
        </w:rPr>
      </w:pPr>
    </w:p>
    <w:p>
      <w:pPr>
        <w:pStyle w:val="5"/>
        <w:keepNext w:val="0"/>
        <w:keepLines w:val="0"/>
        <w:pageBreakBefore w:val="0"/>
        <w:kinsoku w:val="0"/>
        <w:wordWrap/>
        <w:overflowPunct/>
        <w:topLinePunct w:val="0"/>
        <w:bidi w:val="0"/>
        <w:adjustRightInd w:val="0"/>
        <w:snapToGrid w:val="0"/>
        <w:spacing w:before="59" w:line="500" w:lineRule="exact"/>
        <w:ind w:left="0"/>
        <w:rPr>
          <w:rFonts w:hint="eastAsia" w:ascii="方正仿宋_GB18030" w:hAnsi="方正仿宋_GB18030" w:eastAsia="方正仿宋_GB18030" w:cs="方正仿宋_GB18030"/>
          <w:b/>
          <w:bCs/>
          <w:spacing w:val="-13"/>
          <w:sz w:val="28"/>
          <w:szCs w:val="28"/>
        </w:rPr>
      </w:pPr>
      <w:r>
        <w:rPr>
          <w:rFonts w:hint="eastAsia" w:ascii="方正仿宋_GB18030" w:hAnsi="方正仿宋_GB18030" w:eastAsia="方正仿宋_GB18030" w:cs="方正仿宋_GB18030"/>
          <w:b/>
          <w:bCs/>
          <w:spacing w:val="-13"/>
          <w:sz w:val="28"/>
          <w:szCs w:val="28"/>
        </w:rPr>
        <w:t>附件</w:t>
      </w:r>
      <w:r>
        <w:rPr>
          <w:rFonts w:hint="eastAsia" w:ascii="方正仿宋_GB18030" w:hAnsi="方正仿宋_GB18030" w:eastAsia="方正仿宋_GB18030" w:cs="方正仿宋_GB18030"/>
          <w:b/>
          <w:bCs/>
          <w:spacing w:val="-13"/>
          <w:sz w:val="28"/>
          <w:szCs w:val="28"/>
          <w:lang w:val="en-US" w:eastAsia="zh-CN"/>
        </w:rPr>
        <w:t>五</w:t>
      </w:r>
      <w:r>
        <w:rPr>
          <w:rFonts w:hint="eastAsia" w:ascii="方正仿宋_GB18030" w:hAnsi="方正仿宋_GB18030" w:eastAsia="方正仿宋_GB18030" w:cs="方正仿宋_GB18030"/>
          <w:b/>
          <w:bCs/>
          <w:spacing w:val="-13"/>
          <w:sz w:val="28"/>
          <w:szCs w:val="28"/>
        </w:rPr>
        <w:t>：</w:t>
      </w:r>
    </w:p>
    <w:p>
      <w:pPr>
        <w:pStyle w:val="5"/>
        <w:keepNext w:val="0"/>
        <w:keepLines w:val="0"/>
        <w:pageBreakBefore w:val="0"/>
        <w:kinsoku w:val="0"/>
        <w:wordWrap/>
        <w:overflowPunct/>
        <w:topLinePunct w:val="0"/>
        <w:bidi w:val="0"/>
        <w:adjustRightInd w:val="0"/>
        <w:snapToGrid w:val="0"/>
        <w:spacing w:before="59" w:line="500" w:lineRule="exact"/>
        <w:ind w:left="0"/>
        <w:rPr>
          <w:rFonts w:hint="eastAsia" w:ascii="方正仿宋_GB18030" w:hAnsi="方正仿宋_GB18030" w:eastAsia="方正仿宋_GB18030" w:cs="方正仿宋_GB18030"/>
          <w:b w:val="0"/>
          <w:bCs w:val="0"/>
          <w:spacing w:val="-13"/>
          <w:sz w:val="28"/>
          <w:szCs w:val="28"/>
        </w:rPr>
      </w:pPr>
      <w:r>
        <w:rPr>
          <w:rFonts w:hint="eastAsia" w:ascii="方正仿宋_GB18030" w:hAnsi="方正仿宋_GB18030" w:eastAsia="方正仿宋_GB18030" w:cs="方正仿宋_GB18030"/>
          <w:b w:val="0"/>
          <w:bCs w:val="0"/>
          <w:spacing w:val="-13"/>
          <w:sz w:val="28"/>
          <w:szCs w:val="28"/>
        </w:rPr>
        <w:t>报价单位认为需要的其他文件资料（格式自拟）；</w:t>
      </w:r>
    </w:p>
    <w:p>
      <w:pPr>
        <w:pStyle w:val="5"/>
        <w:keepNext w:val="0"/>
        <w:keepLines w:val="0"/>
        <w:pageBreakBefore w:val="0"/>
        <w:kinsoku w:val="0"/>
        <w:wordWrap/>
        <w:overflowPunct/>
        <w:topLinePunct w:val="0"/>
        <w:bidi w:val="0"/>
        <w:adjustRightInd w:val="0"/>
        <w:snapToGrid w:val="0"/>
        <w:spacing w:before="59" w:line="500" w:lineRule="exact"/>
        <w:ind w:left="33"/>
        <w:rPr>
          <w:rFonts w:hint="eastAsia" w:ascii="方正仿宋_GB18030" w:hAnsi="方正仿宋_GB18030" w:eastAsia="方正仿宋_GB18030" w:cs="方正仿宋_GB18030"/>
          <w:sz w:val="44"/>
          <w:szCs w:val="44"/>
        </w:rPr>
      </w:pPr>
    </w:p>
    <w:p>
      <w:pPr>
        <w:pStyle w:val="5"/>
        <w:keepNext w:val="0"/>
        <w:keepLines w:val="0"/>
        <w:pageBreakBefore w:val="0"/>
        <w:kinsoku w:val="0"/>
        <w:wordWrap/>
        <w:overflowPunct/>
        <w:topLinePunct w:val="0"/>
        <w:bidi w:val="0"/>
        <w:adjustRightInd w:val="0"/>
        <w:snapToGrid w:val="0"/>
        <w:spacing w:before="44" w:line="500" w:lineRule="exact"/>
        <w:ind w:left="583"/>
        <w:rPr>
          <w:rFonts w:hint="eastAsia" w:ascii="方正仿宋_GB18030" w:hAnsi="方正仿宋_GB18030" w:eastAsia="方正仿宋_GB18030" w:cs="方正仿宋_GB18030"/>
          <w:sz w:val="28"/>
          <w:szCs w:val="28"/>
          <w:lang w:eastAsia="zh-CN"/>
        </w:rPr>
      </w:pPr>
    </w:p>
    <w:sectPr>
      <w:footerReference r:id="rId7" w:type="default"/>
      <w:pgSz w:w="11906" w:h="16839"/>
      <w:pgMar w:top="1232" w:right="1417" w:bottom="1156" w:left="1418" w:header="0" w:footer="994"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D1B44F9-FF11-49A2-9D87-D85B37BF67A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embedRegular r:id="rId2" w:fontKey="{88A27656-0D27-48ED-8931-877205D6A58A}"/>
  </w:font>
  <w:font w:name="仿宋">
    <w:panose1 w:val="02010609060101010101"/>
    <w:charset w:val="86"/>
    <w:family w:val="auto"/>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embedRegular r:id="rId3" w:fontKey="{1E293C28-FA76-4456-BD31-A241856640F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F5E20"/>
    <w:multiLevelType w:val="singleLevel"/>
    <w:tmpl w:val="F8DF5E20"/>
    <w:lvl w:ilvl="0" w:tentative="0">
      <w:start w:val="2"/>
      <w:numFmt w:val="chineseCounting"/>
      <w:suff w:val="nothing"/>
      <w:lvlText w:val="%1、"/>
      <w:lvlJc w:val="left"/>
      <w:rPr>
        <w:rFonts w:hint="eastAsia"/>
      </w:rPr>
    </w:lvl>
  </w:abstractNum>
  <w:abstractNum w:abstractNumId="1">
    <w:nsid w:val="FC2EAAAE"/>
    <w:multiLevelType w:val="singleLevel"/>
    <w:tmpl w:val="FC2EAAAE"/>
    <w:lvl w:ilvl="0" w:tentative="0">
      <w:start w:val="7"/>
      <w:numFmt w:val="chineseCounting"/>
      <w:suff w:val="nothing"/>
      <w:lvlText w:val="%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embedTrueTypeFonts/>
  <w:saveSubsetFonts/>
  <w:bordersDoNotSurroundHeader w:val="0"/>
  <w:bordersDoNotSurroundFooter w:val="0"/>
  <w:trackRevisions w:val="1"/>
  <w:documentProtection w:enforcement="0"/>
  <w:defaultTabStop w:val="50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OTM1OGMwMmY0M2U4MmVmNzJkNjY4NjAwMTU2YzMifQ=="/>
    <w:docVar w:name="KSO_WPS_MARK_KEY" w:val="a62c579b-e5fb-42e6-8f73-7962fb6141ce"/>
  </w:docVars>
  <w:rsids>
    <w:rsidRoot w:val="00000000"/>
    <w:rsid w:val="03B1713F"/>
    <w:rsid w:val="04137DC0"/>
    <w:rsid w:val="0427482E"/>
    <w:rsid w:val="06E95DF6"/>
    <w:rsid w:val="08BD60DC"/>
    <w:rsid w:val="0A1062ED"/>
    <w:rsid w:val="12C2029A"/>
    <w:rsid w:val="135E66CF"/>
    <w:rsid w:val="18CF5470"/>
    <w:rsid w:val="19F34AFA"/>
    <w:rsid w:val="1A4F318A"/>
    <w:rsid w:val="1B415B36"/>
    <w:rsid w:val="1D1327C1"/>
    <w:rsid w:val="1E414681"/>
    <w:rsid w:val="1E5B7F7C"/>
    <w:rsid w:val="1EEAD728"/>
    <w:rsid w:val="1F8B4890"/>
    <w:rsid w:val="1FE3647B"/>
    <w:rsid w:val="2116462E"/>
    <w:rsid w:val="21C37505"/>
    <w:rsid w:val="26793A5B"/>
    <w:rsid w:val="2AEA4B61"/>
    <w:rsid w:val="2C520C10"/>
    <w:rsid w:val="2D471BA9"/>
    <w:rsid w:val="2DA95C0C"/>
    <w:rsid w:val="2E010379"/>
    <w:rsid w:val="2E254102"/>
    <w:rsid w:val="34D7300C"/>
    <w:rsid w:val="365211FE"/>
    <w:rsid w:val="36AF5145"/>
    <w:rsid w:val="39EA2021"/>
    <w:rsid w:val="3A02001C"/>
    <w:rsid w:val="3DD01AED"/>
    <w:rsid w:val="3F836EDA"/>
    <w:rsid w:val="401F0B33"/>
    <w:rsid w:val="404623E2"/>
    <w:rsid w:val="43930541"/>
    <w:rsid w:val="46A15C51"/>
    <w:rsid w:val="46D45D66"/>
    <w:rsid w:val="46F42256"/>
    <w:rsid w:val="48185B57"/>
    <w:rsid w:val="48C346B4"/>
    <w:rsid w:val="4A4E3812"/>
    <w:rsid w:val="4D802C64"/>
    <w:rsid w:val="4DB8220A"/>
    <w:rsid w:val="4F77E124"/>
    <w:rsid w:val="51E101AF"/>
    <w:rsid w:val="59EA06FF"/>
    <w:rsid w:val="5AFA409D"/>
    <w:rsid w:val="5CC93C2F"/>
    <w:rsid w:val="5DA80FCA"/>
    <w:rsid w:val="5EFF6126"/>
    <w:rsid w:val="60A96349"/>
    <w:rsid w:val="643F2F4D"/>
    <w:rsid w:val="66E364DF"/>
    <w:rsid w:val="6D604233"/>
    <w:rsid w:val="70D3325B"/>
    <w:rsid w:val="727F515C"/>
    <w:rsid w:val="73C45336"/>
    <w:rsid w:val="73C53042"/>
    <w:rsid w:val="769F3216"/>
    <w:rsid w:val="78A1159F"/>
    <w:rsid w:val="79900BC5"/>
    <w:rsid w:val="7B7E0E7E"/>
    <w:rsid w:val="7DD718C7"/>
    <w:rsid w:val="7ED710F9"/>
    <w:rsid w:val="7EFF327D"/>
    <w:rsid w:val="7F4056B5"/>
    <w:rsid w:val="7FB7795A"/>
    <w:rsid w:val="BB5F4EC9"/>
    <w:rsid w:val="BFB758C0"/>
    <w:rsid w:val="DAFF1457"/>
    <w:rsid w:val="DBDCD637"/>
    <w:rsid w:val="DCD1A8DF"/>
    <w:rsid w:val="DDB761D5"/>
    <w:rsid w:val="FF77CA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99"/>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DAS正文"/>
    <w:basedOn w:val="1"/>
    <w:qFormat/>
    <w:uiPriority w:val="0"/>
    <w:pPr>
      <w:spacing w:line="360" w:lineRule="auto"/>
      <w:ind w:right="181" w:firstLine="480" w:firstLineChars="200"/>
    </w:pPr>
    <w:rPr>
      <w:rFonts w:ascii="Verdana" w:hAnsi="Verdana"/>
      <w:sz w:val="24"/>
    </w:rPr>
  </w:style>
  <w:style w:type="paragraph" w:styleId="4">
    <w:name w:val="annotation text"/>
    <w:basedOn w:val="1"/>
    <w:qFormat/>
    <w:uiPriority w:val="0"/>
    <w:pPr>
      <w:jc w:val="left"/>
    </w:pPr>
  </w:style>
  <w:style w:type="paragraph" w:styleId="5">
    <w:name w:val="Body Text"/>
    <w:basedOn w:val="1"/>
    <w:next w:val="6"/>
    <w:semiHidden/>
    <w:qFormat/>
    <w:uiPriority w:val="0"/>
    <w:rPr>
      <w:rFonts w:ascii="仿宋" w:hAnsi="仿宋" w:eastAsia="仿宋" w:cs="仿宋"/>
      <w:sz w:val="35"/>
      <w:szCs w:val="35"/>
      <w:lang w:val="en-US" w:eastAsia="en-US" w:bidi="ar-SA"/>
    </w:rPr>
  </w:style>
  <w:style w:type="paragraph" w:styleId="6">
    <w:name w:val="Body Text First Indent"/>
    <w:basedOn w:val="5"/>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24"/>
      <w:szCs w:val="24"/>
      <w:lang w:val="en-US" w:eastAsia="en-US" w:bidi="ar-SA"/>
    </w:rPr>
  </w:style>
  <w:style w:type="character" w:customStyle="1" w:styleId="15">
    <w:name w:val="font51"/>
    <w:basedOn w:val="12"/>
    <w:qFormat/>
    <w:uiPriority w:val="99"/>
    <w:rPr>
      <w:rFonts w:ascii="宋体" w:hAnsi="宋体" w:eastAsia="宋体" w:cs="宋体"/>
      <w:color w:val="000000"/>
      <w:sz w:val="20"/>
      <w:szCs w:val="20"/>
      <w:u w:val="none"/>
    </w:rPr>
  </w:style>
  <w:style w:type="character" w:customStyle="1" w:styleId="16">
    <w:name w:val="font11"/>
    <w:basedOn w:val="12"/>
    <w:qFormat/>
    <w:uiPriority w:val="0"/>
    <w:rPr>
      <w:rFonts w:hint="eastAsia" w:ascii="仿宋" w:hAnsi="仿宋" w:eastAsia="仿宋" w:cs="仿宋"/>
      <w:color w:val="000000"/>
      <w:sz w:val="20"/>
      <w:szCs w:val="20"/>
      <w:u w:val="none"/>
    </w:rPr>
  </w:style>
  <w:style w:type="character" w:customStyle="1" w:styleId="17">
    <w:name w:val="font21"/>
    <w:basedOn w:val="12"/>
    <w:qFormat/>
    <w:uiPriority w:val="0"/>
    <w:rPr>
      <w:rFonts w:hint="eastAsia" w:ascii="宋体" w:hAnsi="宋体" w:eastAsia="宋体" w:cs="宋体"/>
      <w:color w:val="000000"/>
      <w:sz w:val="22"/>
      <w:szCs w:val="22"/>
      <w:u w:val="none"/>
    </w:rPr>
  </w:style>
  <w:style w:type="character" w:customStyle="1" w:styleId="18">
    <w:name w:val="font31"/>
    <w:basedOn w:val="12"/>
    <w:qFormat/>
    <w:uiPriority w:val="0"/>
    <w:rPr>
      <w:rFonts w:hint="eastAsia" w:ascii="宋体" w:hAnsi="宋体" w:eastAsia="宋体" w:cs="宋体"/>
      <w:color w:val="FF0000"/>
      <w:sz w:val="22"/>
      <w:szCs w:val="22"/>
      <w:u w:val="none"/>
    </w:rPr>
  </w:style>
  <w:style w:type="character" w:customStyle="1" w:styleId="19">
    <w:name w:val="font01"/>
    <w:basedOn w:val="12"/>
    <w:qFormat/>
    <w:uiPriority w:val="0"/>
    <w:rPr>
      <w:rFonts w:hint="eastAsia" w:ascii="宋体" w:hAnsi="宋体" w:eastAsia="宋体" w:cs="宋体"/>
      <w:color w:val="000000"/>
      <w:sz w:val="22"/>
      <w:szCs w:val="22"/>
      <w:u w:val="none"/>
    </w:rPr>
  </w:style>
  <w:style w:type="character" w:customStyle="1" w:styleId="20">
    <w:name w:val="font41"/>
    <w:basedOn w:val="12"/>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7945</Words>
  <Characters>9275</Characters>
  <TotalTime>19</TotalTime>
  <ScaleCrop>false</ScaleCrop>
  <LinksUpToDate>false</LinksUpToDate>
  <CharactersWithSpaces>9479</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2024-06-26T13:16:00Z</dcterms:created>
  <dc:creator>王拯</dc:creator>
  <cp:lastModifiedBy>DAMON</cp:lastModifiedBy>
  <cp:lastPrinted>2025-03-21T05:59:52Z</cp:lastPrinted>
  <dcterms:modified xsi:type="dcterms:W3CDTF">2025-03-21T05:59:58Z</dcterms:modified>
  <dc:title>浙江省政府采购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2024-09-29T10:34:08Z</vt:filetime>
  </property>
  <property fmtid="{D5CDD505-2E9C-101B-9397-08002B2CF9AE}" pid="4" name="KSOProductBuildVer">
    <vt:lpwstr>2052-11.1.0.12763</vt:lpwstr>
  </property>
  <property fmtid="{D5CDD505-2E9C-101B-9397-08002B2CF9AE}" pid="5" name="ICV">
    <vt:lpwstr>AB817B42A6204EC3A951EF24F807F7F8</vt:lpwstr>
  </property>
  <property fmtid="{D5CDD505-2E9C-101B-9397-08002B2CF9AE}" pid="6" name="KSOTemplateDocerSaveRecord">
    <vt:lpwstr>eyJoZGlkIjoiYzBiYjE2OTEwMjYzNDViMWZkNjU1ZmY2MzE1OWY3ZTkiLCJ1c2VySWQiOiI0MDY3MTMyODIifQ==</vt:lpwstr>
  </property>
</Properties>
</file>