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92559F">
      <w:pPr>
        <w:spacing w:line="311" w:lineRule="auto"/>
        <w:rPr>
          <w:rFonts w:hint="default" w:ascii="Times New Roman" w:hAnsi="Times New Roman" w:cs="Times New Roman"/>
          <w:sz w:val="21"/>
        </w:rPr>
      </w:pPr>
    </w:p>
    <w:p w14:paraId="2E3FD0CF">
      <w:pPr>
        <w:pStyle w:val="7"/>
        <w:spacing w:before="169" w:line="500" w:lineRule="exact"/>
        <w:ind w:left="0" w:firstLine="1104" w:firstLineChars="200"/>
        <w:jc w:val="both"/>
        <w:rPr>
          <w:rFonts w:hint="default" w:ascii="Times New Roman" w:hAnsi="Times New Roman" w:eastAsia="方正仿宋_GB2312" w:cs="Times New Roman"/>
          <w:b/>
          <w:bCs/>
          <w:spacing w:val="15"/>
          <w:sz w:val="52"/>
          <w:szCs w:val="52"/>
        </w:rPr>
      </w:pPr>
      <w:r>
        <w:rPr>
          <w:rFonts w:hint="default" w:ascii="Times New Roman" w:hAnsi="Times New Roman" w:eastAsia="方正仿宋_GB2312" w:cs="Times New Roman"/>
          <w:b/>
          <w:bCs/>
          <w:spacing w:val="15"/>
          <w:sz w:val="52"/>
          <w:szCs w:val="52"/>
        </w:rPr>
        <w:t>杭州</w:t>
      </w:r>
      <w:r>
        <w:rPr>
          <w:rFonts w:hint="default" w:ascii="Times New Roman" w:hAnsi="Times New Roman" w:eastAsia="方正仿宋_GB2312" w:cs="Times New Roman"/>
          <w:b/>
          <w:bCs/>
          <w:spacing w:val="15"/>
          <w:sz w:val="52"/>
          <w:szCs w:val="52"/>
          <w:lang w:val="en-US" w:eastAsia="zh-CN"/>
        </w:rPr>
        <w:t>怡苑物产集团有限</w:t>
      </w:r>
      <w:r>
        <w:rPr>
          <w:rFonts w:hint="default" w:ascii="Times New Roman" w:hAnsi="Times New Roman" w:eastAsia="方正仿宋_GB2312" w:cs="Times New Roman"/>
          <w:b/>
          <w:bCs/>
          <w:spacing w:val="15"/>
          <w:sz w:val="52"/>
          <w:szCs w:val="52"/>
        </w:rPr>
        <w:t>公司</w:t>
      </w:r>
    </w:p>
    <w:p w14:paraId="0CE24923">
      <w:pPr>
        <w:keepNext w:val="0"/>
        <w:keepLines w:val="0"/>
        <w:pageBreakBefore w:val="0"/>
        <w:widowControl/>
        <w:kinsoku w:val="0"/>
        <w:wordWrap/>
        <w:overflowPunct/>
        <w:topLinePunct w:val="0"/>
        <w:bidi w:val="0"/>
        <w:adjustRightInd w:val="0"/>
        <w:snapToGrid w:val="0"/>
        <w:spacing w:line="500" w:lineRule="exact"/>
        <w:jc w:val="center"/>
        <w:textAlignment w:val="baseline"/>
        <w:rPr>
          <w:rFonts w:hint="default" w:ascii="Times New Roman" w:hAnsi="Times New Roman" w:eastAsia="方正仿宋_GB2312" w:cs="Times New Roman"/>
          <w:b/>
          <w:bCs/>
          <w:snapToGrid w:val="0"/>
          <w:color w:val="000000"/>
          <w:spacing w:val="15"/>
          <w:kern w:val="0"/>
          <w:sz w:val="52"/>
          <w:szCs w:val="52"/>
          <w:lang w:val="en-US" w:eastAsia="zh-CN" w:bidi="ar-SA"/>
        </w:rPr>
      </w:pPr>
      <w:r>
        <w:rPr>
          <w:rFonts w:hint="eastAsia" w:ascii="Times New Roman" w:hAnsi="Times New Roman" w:eastAsia="方正仿宋_GB2312" w:cs="Times New Roman"/>
          <w:b/>
          <w:bCs/>
          <w:snapToGrid w:val="0"/>
          <w:color w:val="000000"/>
          <w:spacing w:val="15"/>
          <w:kern w:val="0"/>
          <w:sz w:val="52"/>
          <w:szCs w:val="52"/>
          <w:lang w:val="zh-CN" w:eastAsia="zh-CN" w:bidi="ar-SA"/>
        </w:rPr>
        <w:t>中央空调</w:t>
      </w:r>
      <w:r>
        <w:rPr>
          <w:rFonts w:hint="default" w:ascii="Times New Roman" w:hAnsi="Times New Roman" w:eastAsia="方正仿宋_GB2312" w:cs="Times New Roman"/>
          <w:b/>
          <w:bCs/>
          <w:snapToGrid w:val="0"/>
          <w:color w:val="000000"/>
          <w:spacing w:val="15"/>
          <w:kern w:val="0"/>
          <w:sz w:val="52"/>
          <w:szCs w:val="52"/>
          <w:lang w:val="zh-CN" w:eastAsia="zh-CN" w:bidi="ar-SA"/>
        </w:rPr>
        <w:t>维保维修服务项目</w:t>
      </w:r>
    </w:p>
    <w:p w14:paraId="3FC8F79D">
      <w:pPr>
        <w:keepNext w:val="0"/>
        <w:keepLines w:val="0"/>
        <w:pageBreakBefore w:val="0"/>
        <w:widowControl/>
        <w:kinsoku w:val="0"/>
        <w:wordWrap/>
        <w:overflowPunct/>
        <w:topLinePunct w:val="0"/>
        <w:bidi w:val="0"/>
        <w:adjustRightInd w:val="0"/>
        <w:snapToGrid w:val="0"/>
        <w:spacing w:line="500" w:lineRule="exact"/>
        <w:textAlignment w:val="baseline"/>
        <w:rPr>
          <w:rFonts w:hint="default" w:ascii="Times New Roman" w:hAnsi="Times New Roman" w:eastAsia="方正仿宋_GB2312" w:cs="Times New Roman"/>
          <w:sz w:val="21"/>
        </w:rPr>
      </w:pPr>
    </w:p>
    <w:p w14:paraId="540DE10D">
      <w:pPr>
        <w:keepNext w:val="0"/>
        <w:keepLines w:val="0"/>
        <w:pageBreakBefore w:val="0"/>
        <w:widowControl/>
        <w:kinsoku w:val="0"/>
        <w:wordWrap/>
        <w:overflowPunct/>
        <w:topLinePunct w:val="0"/>
        <w:bidi w:val="0"/>
        <w:adjustRightInd w:val="0"/>
        <w:snapToGrid w:val="0"/>
        <w:spacing w:line="500" w:lineRule="exact"/>
        <w:textAlignment w:val="baseline"/>
        <w:rPr>
          <w:rFonts w:hint="default" w:ascii="Times New Roman" w:hAnsi="Times New Roman" w:eastAsia="方正仿宋_GB2312" w:cs="Times New Roman"/>
          <w:sz w:val="21"/>
        </w:rPr>
      </w:pPr>
    </w:p>
    <w:p w14:paraId="3932BFA5">
      <w:pPr>
        <w:keepNext w:val="0"/>
        <w:keepLines w:val="0"/>
        <w:pageBreakBefore w:val="0"/>
        <w:widowControl/>
        <w:kinsoku w:val="0"/>
        <w:wordWrap/>
        <w:overflowPunct/>
        <w:topLinePunct w:val="0"/>
        <w:bidi w:val="0"/>
        <w:adjustRightInd w:val="0"/>
        <w:snapToGrid w:val="0"/>
        <w:spacing w:line="500" w:lineRule="exact"/>
        <w:textAlignment w:val="baseline"/>
        <w:rPr>
          <w:rFonts w:hint="default" w:ascii="Times New Roman" w:hAnsi="Times New Roman" w:eastAsia="方正仿宋_GB2312" w:cs="Times New Roman"/>
          <w:sz w:val="21"/>
        </w:rPr>
      </w:pPr>
    </w:p>
    <w:p w14:paraId="65C06BD0">
      <w:pPr>
        <w:keepNext w:val="0"/>
        <w:keepLines w:val="0"/>
        <w:pageBreakBefore w:val="0"/>
        <w:widowControl/>
        <w:kinsoku w:val="0"/>
        <w:wordWrap/>
        <w:overflowPunct/>
        <w:topLinePunct w:val="0"/>
        <w:bidi w:val="0"/>
        <w:adjustRightInd w:val="0"/>
        <w:snapToGrid w:val="0"/>
        <w:spacing w:line="500" w:lineRule="exact"/>
        <w:textAlignment w:val="baseline"/>
        <w:rPr>
          <w:rFonts w:hint="default" w:ascii="Times New Roman" w:hAnsi="Times New Roman" w:eastAsia="方正仿宋_GB2312" w:cs="Times New Roman"/>
          <w:sz w:val="21"/>
        </w:rPr>
      </w:pPr>
    </w:p>
    <w:p w14:paraId="63876DB4">
      <w:pPr>
        <w:pStyle w:val="7"/>
        <w:keepNext w:val="0"/>
        <w:keepLines w:val="0"/>
        <w:pageBreakBefore w:val="0"/>
        <w:widowControl/>
        <w:kinsoku w:val="0"/>
        <w:wordWrap/>
        <w:overflowPunct/>
        <w:topLinePunct w:val="0"/>
        <w:bidi w:val="0"/>
        <w:adjustRightInd w:val="0"/>
        <w:snapToGrid w:val="0"/>
        <w:spacing w:before="270" w:line="500" w:lineRule="exact"/>
        <w:ind w:left="2666"/>
        <w:textAlignment w:val="baseline"/>
        <w:rPr>
          <w:rFonts w:hint="default" w:ascii="Times New Roman" w:hAnsi="Times New Roman" w:eastAsia="方正仿宋_GB2312" w:cs="Times New Roman"/>
          <w:sz w:val="83"/>
          <w:szCs w:val="83"/>
        </w:rPr>
      </w:pPr>
      <w:r>
        <w:rPr>
          <w:rFonts w:hint="default" w:ascii="Times New Roman" w:hAnsi="Times New Roman" w:eastAsia="方正仿宋_GB2312" w:cs="Times New Roman"/>
          <w:b/>
          <w:bCs/>
          <w:spacing w:val="-5"/>
          <w:sz w:val="84"/>
          <w:szCs w:val="84"/>
        </w:rPr>
        <w:t>采购文件</w:t>
      </w:r>
    </w:p>
    <w:p w14:paraId="474284C6">
      <w:pPr>
        <w:keepNext w:val="0"/>
        <w:keepLines w:val="0"/>
        <w:pageBreakBefore w:val="0"/>
        <w:widowControl/>
        <w:kinsoku w:val="0"/>
        <w:wordWrap/>
        <w:overflowPunct/>
        <w:topLinePunct w:val="0"/>
        <w:bidi w:val="0"/>
        <w:adjustRightInd w:val="0"/>
        <w:snapToGrid w:val="0"/>
        <w:spacing w:line="500" w:lineRule="exact"/>
        <w:textAlignment w:val="baseline"/>
        <w:rPr>
          <w:rFonts w:hint="default" w:ascii="Times New Roman" w:hAnsi="Times New Roman" w:eastAsia="方正仿宋_GB2312" w:cs="Times New Roman"/>
          <w:sz w:val="21"/>
        </w:rPr>
      </w:pPr>
    </w:p>
    <w:p w14:paraId="35F2222E">
      <w:pPr>
        <w:keepNext w:val="0"/>
        <w:keepLines w:val="0"/>
        <w:pageBreakBefore w:val="0"/>
        <w:widowControl/>
        <w:kinsoku w:val="0"/>
        <w:wordWrap/>
        <w:overflowPunct/>
        <w:topLinePunct w:val="0"/>
        <w:bidi w:val="0"/>
        <w:adjustRightInd w:val="0"/>
        <w:snapToGrid w:val="0"/>
        <w:spacing w:line="500" w:lineRule="exact"/>
        <w:textAlignment w:val="baseline"/>
        <w:rPr>
          <w:rFonts w:hint="default" w:ascii="Times New Roman" w:hAnsi="Times New Roman" w:eastAsia="方正仿宋_GB2312" w:cs="Times New Roman"/>
          <w:sz w:val="21"/>
        </w:rPr>
      </w:pPr>
    </w:p>
    <w:p w14:paraId="5DF097EB">
      <w:pPr>
        <w:keepNext w:val="0"/>
        <w:keepLines w:val="0"/>
        <w:pageBreakBefore w:val="0"/>
        <w:widowControl/>
        <w:kinsoku w:val="0"/>
        <w:wordWrap/>
        <w:overflowPunct/>
        <w:topLinePunct w:val="0"/>
        <w:bidi w:val="0"/>
        <w:adjustRightInd w:val="0"/>
        <w:snapToGrid w:val="0"/>
        <w:spacing w:line="500" w:lineRule="exact"/>
        <w:textAlignment w:val="baseline"/>
        <w:rPr>
          <w:rFonts w:hint="default" w:ascii="Times New Roman" w:hAnsi="Times New Roman" w:eastAsia="方正仿宋_GB2312" w:cs="Times New Roman"/>
          <w:sz w:val="21"/>
        </w:rPr>
      </w:pPr>
    </w:p>
    <w:p w14:paraId="1200141C">
      <w:pPr>
        <w:keepNext w:val="0"/>
        <w:keepLines w:val="0"/>
        <w:pageBreakBefore w:val="0"/>
        <w:widowControl/>
        <w:kinsoku w:val="0"/>
        <w:wordWrap/>
        <w:overflowPunct/>
        <w:topLinePunct w:val="0"/>
        <w:bidi w:val="0"/>
        <w:adjustRightInd w:val="0"/>
        <w:snapToGrid w:val="0"/>
        <w:spacing w:line="500" w:lineRule="exact"/>
        <w:textAlignment w:val="baseline"/>
        <w:rPr>
          <w:rFonts w:hint="default" w:ascii="Times New Roman" w:hAnsi="Times New Roman" w:eastAsia="方正仿宋_GB2312" w:cs="Times New Roman"/>
          <w:sz w:val="36"/>
          <w:szCs w:val="36"/>
        </w:rPr>
      </w:pPr>
    </w:p>
    <w:p w14:paraId="0C207FE4">
      <w:pPr>
        <w:pStyle w:val="7"/>
        <w:spacing w:before="114" w:line="500" w:lineRule="exact"/>
        <w:ind w:firstLine="2208" w:firstLineChars="600"/>
        <w:rPr>
          <w:rFonts w:hint="default" w:ascii="Times New Roman" w:hAnsi="Times New Roman" w:eastAsia="方正仿宋_GB2312" w:cs="Times New Roman"/>
          <w:spacing w:val="4"/>
          <w:sz w:val="36"/>
          <w:szCs w:val="36"/>
          <w:u w:val="none" w:color="auto"/>
        </w:rPr>
      </w:pPr>
      <w:r>
        <w:rPr>
          <w:rFonts w:hint="default" w:ascii="Times New Roman" w:hAnsi="Times New Roman" w:eastAsia="方正仿宋_GB2312" w:cs="Times New Roman"/>
          <w:spacing w:val="4"/>
          <w:sz w:val="36"/>
          <w:szCs w:val="36"/>
        </w:rPr>
        <w:t>采购方式：</w:t>
      </w:r>
      <w:r>
        <w:rPr>
          <w:rFonts w:hint="default" w:ascii="Times New Roman" w:hAnsi="Times New Roman" w:eastAsia="方正仿宋_GB2312" w:cs="Times New Roman"/>
          <w:spacing w:val="4"/>
          <w:sz w:val="36"/>
          <w:szCs w:val="36"/>
          <w:lang w:val="en-US" w:eastAsia="zh-CN"/>
        </w:rPr>
        <w:t>公开</w:t>
      </w:r>
      <w:r>
        <w:rPr>
          <w:rFonts w:hint="default" w:ascii="Times New Roman" w:hAnsi="Times New Roman" w:eastAsia="方正仿宋_GB2312" w:cs="Times New Roman"/>
          <w:spacing w:val="-149"/>
          <w:sz w:val="36"/>
          <w:szCs w:val="36"/>
        </w:rPr>
        <w:t xml:space="preserve"> </w:t>
      </w:r>
      <w:r>
        <w:rPr>
          <w:rFonts w:hint="default" w:ascii="Times New Roman" w:hAnsi="Times New Roman" w:eastAsia="方正仿宋_GB2312" w:cs="Times New Roman"/>
          <w:spacing w:val="-163"/>
          <w:sz w:val="36"/>
          <w:szCs w:val="36"/>
          <w:u w:val="none" w:color="auto"/>
        </w:rPr>
        <w:t xml:space="preserve"> </w:t>
      </w:r>
      <w:r>
        <w:rPr>
          <w:rFonts w:hint="default" w:ascii="Times New Roman" w:hAnsi="Times New Roman" w:eastAsia="方正仿宋_GB2312" w:cs="Times New Roman"/>
          <w:spacing w:val="4"/>
          <w:sz w:val="36"/>
          <w:szCs w:val="36"/>
          <w:u w:val="none" w:color="auto"/>
        </w:rPr>
        <w:t>询价</w:t>
      </w:r>
    </w:p>
    <w:p w14:paraId="41F022D6">
      <w:pPr>
        <w:pageBreakBefore w:val="0"/>
        <w:wordWrap w:val="0"/>
        <w:overflowPunct/>
        <w:topLinePunct w:val="0"/>
        <w:bidi w:val="0"/>
        <w:spacing w:line="360" w:lineRule="auto"/>
        <w:ind w:firstLine="2208" w:firstLineChars="600"/>
        <w:jc w:val="both"/>
        <w:rPr>
          <w:rFonts w:hint="default" w:ascii="Times New Roman" w:hAnsi="Times New Roman" w:eastAsia="方正仿宋_GB2312" w:cs="Times New Roman"/>
          <w:color w:val="000000"/>
          <w:spacing w:val="4"/>
          <w:sz w:val="36"/>
          <w:szCs w:val="36"/>
          <w:u w:val="none" w:color="auto"/>
          <w:lang w:val="en-US" w:eastAsia="zh-CN"/>
        </w:rPr>
      </w:pPr>
      <w:r>
        <w:rPr>
          <w:rFonts w:hint="default" w:ascii="Times New Roman" w:hAnsi="Times New Roman" w:eastAsia="方正仿宋_GB2312" w:cs="Times New Roman"/>
          <w:spacing w:val="4"/>
          <w:sz w:val="36"/>
          <w:szCs w:val="36"/>
          <w:u w:val="none" w:color="auto"/>
          <w:lang w:val="en-US" w:eastAsia="zh-CN"/>
        </w:rPr>
        <w:t>项目</w:t>
      </w:r>
      <w:r>
        <w:rPr>
          <w:rFonts w:hint="default" w:ascii="Times New Roman" w:hAnsi="Times New Roman" w:eastAsia="方正仿宋_GB2312" w:cs="Times New Roman"/>
          <w:snapToGrid w:val="0"/>
          <w:color w:val="000000"/>
          <w:spacing w:val="4"/>
          <w:kern w:val="0"/>
          <w:sz w:val="36"/>
          <w:szCs w:val="36"/>
          <w:lang w:val="en-US" w:eastAsia="zh-CN" w:bidi="ar-SA"/>
        </w:rPr>
        <w:t>编号：</w:t>
      </w:r>
      <w:r>
        <w:rPr>
          <w:rFonts w:hint="default" w:ascii="Times New Roman" w:hAnsi="Times New Roman" w:eastAsia="方正仿宋_GB2312" w:cs="Times New Roman"/>
          <w:snapToGrid w:val="0"/>
          <w:color w:val="000000"/>
          <w:spacing w:val="4"/>
          <w:kern w:val="0"/>
          <w:sz w:val="36"/>
          <w:szCs w:val="36"/>
          <w:lang w:val="en-US" w:eastAsia="en-US" w:bidi="ar-SA"/>
        </w:rPr>
        <w:t>GJ-4FGX2508001</w:t>
      </w:r>
    </w:p>
    <w:p w14:paraId="326E436E">
      <w:pPr>
        <w:pStyle w:val="7"/>
        <w:spacing w:before="114" w:line="500" w:lineRule="exact"/>
        <w:ind w:left="2261" w:firstLine="368" w:firstLineChars="100"/>
        <w:rPr>
          <w:rFonts w:hint="default" w:ascii="Times New Roman" w:hAnsi="Times New Roman" w:eastAsia="方正仿宋_GB2312" w:cs="Times New Roman"/>
          <w:spacing w:val="4"/>
          <w:sz w:val="36"/>
          <w:szCs w:val="36"/>
          <w:u w:val="none" w:color="auto"/>
          <w:lang w:val="en-US" w:eastAsia="zh-CN"/>
        </w:rPr>
      </w:pPr>
    </w:p>
    <w:p w14:paraId="6B70A1C1">
      <w:pPr>
        <w:keepNext w:val="0"/>
        <w:keepLines w:val="0"/>
        <w:pageBreakBefore w:val="0"/>
        <w:widowControl/>
        <w:kinsoku w:val="0"/>
        <w:wordWrap/>
        <w:overflowPunct/>
        <w:topLinePunct w:val="0"/>
        <w:bidi w:val="0"/>
        <w:adjustRightInd w:val="0"/>
        <w:snapToGrid w:val="0"/>
        <w:spacing w:line="500" w:lineRule="exact"/>
        <w:textAlignment w:val="baseline"/>
        <w:rPr>
          <w:rFonts w:hint="default" w:ascii="Times New Roman" w:hAnsi="Times New Roman" w:eastAsia="方正仿宋_GB2312" w:cs="Times New Roman"/>
          <w:sz w:val="21"/>
        </w:rPr>
      </w:pPr>
    </w:p>
    <w:p w14:paraId="45F24358">
      <w:pPr>
        <w:keepNext w:val="0"/>
        <w:keepLines w:val="0"/>
        <w:pageBreakBefore w:val="0"/>
        <w:widowControl/>
        <w:kinsoku w:val="0"/>
        <w:wordWrap/>
        <w:overflowPunct/>
        <w:topLinePunct w:val="0"/>
        <w:bidi w:val="0"/>
        <w:adjustRightInd w:val="0"/>
        <w:snapToGrid w:val="0"/>
        <w:spacing w:line="500" w:lineRule="exact"/>
        <w:textAlignment w:val="baseline"/>
        <w:rPr>
          <w:rFonts w:hint="default" w:ascii="Times New Roman" w:hAnsi="Times New Roman" w:eastAsia="方正仿宋_GB2312" w:cs="Times New Roman"/>
          <w:sz w:val="21"/>
        </w:rPr>
      </w:pPr>
    </w:p>
    <w:p w14:paraId="59314265">
      <w:pPr>
        <w:keepNext w:val="0"/>
        <w:keepLines w:val="0"/>
        <w:pageBreakBefore w:val="0"/>
        <w:widowControl/>
        <w:kinsoku w:val="0"/>
        <w:wordWrap/>
        <w:overflowPunct/>
        <w:topLinePunct w:val="0"/>
        <w:bidi w:val="0"/>
        <w:adjustRightInd w:val="0"/>
        <w:snapToGrid w:val="0"/>
        <w:spacing w:line="500" w:lineRule="exact"/>
        <w:textAlignment w:val="baseline"/>
        <w:rPr>
          <w:rFonts w:hint="default" w:ascii="Times New Roman" w:hAnsi="Times New Roman" w:eastAsia="方正仿宋_GB2312" w:cs="Times New Roman"/>
          <w:sz w:val="21"/>
        </w:rPr>
      </w:pPr>
    </w:p>
    <w:p w14:paraId="4288B0C0">
      <w:pPr>
        <w:keepNext w:val="0"/>
        <w:keepLines w:val="0"/>
        <w:pageBreakBefore w:val="0"/>
        <w:widowControl/>
        <w:kinsoku w:val="0"/>
        <w:wordWrap/>
        <w:overflowPunct/>
        <w:topLinePunct w:val="0"/>
        <w:bidi w:val="0"/>
        <w:adjustRightInd w:val="0"/>
        <w:snapToGrid w:val="0"/>
        <w:spacing w:line="500" w:lineRule="exact"/>
        <w:textAlignment w:val="baseline"/>
        <w:rPr>
          <w:rFonts w:hint="default" w:ascii="Times New Roman" w:hAnsi="Times New Roman" w:eastAsia="方正仿宋_GB2312" w:cs="Times New Roman"/>
          <w:sz w:val="21"/>
        </w:rPr>
      </w:pPr>
    </w:p>
    <w:p w14:paraId="6C1C4C13">
      <w:pPr>
        <w:keepNext w:val="0"/>
        <w:keepLines w:val="0"/>
        <w:pageBreakBefore w:val="0"/>
        <w:widowControl/>
        <w:kinsoku w:val="0"/>
        <w:wordWrap/>
        <w:overflowPunct/>
        <w:topLinePunct w:val="0"/>
        <w:bidi w:val="0"/>
        <w:adjustRightInd w:val="0"/>
        <w:snapToGrid w:val="0"/>
        <w:spacing w:line="500" w:lineRule="exact"/>
        <w:textAlignment w:val="baseline"/>
        <w:rPr>
          <w:rFonts w:hint="default" w:ascii="Times New Roman" w:hAnsi="Times New Roman" w:eastAsia="方正仿宋_GB2312" w:cs="Times New Roman"/>
          <w:sz w:val="21"/>
        </w:rPr>
      </w:pPr>
    </w:p>
    <w:p w14:paraId="0FA7C015">
      <w:pPr>
        <w:keepNext w:val="0"/>
        <w:keepLines w:val="0"/>
        <w:pageBreakBefore w:val="0"/>
        <w:widowControl/>
        <w:kinsoku w:val="0"/>
        <w:wordWrap/>
        <w:overflowPunct/>
        <w:topLinePunct w:val="0"/>
        <w:bidi w:val="0"/>
        <w:adjustRightInd w:val="0"/>
        <w:snapToGrid w:val="0"/>
        <w:spacing w:line="500" w:lineRule="exact"/>
        <w:textAlignment w:val="baseline"/>
        <w:rPr>
          <w:rFonts w:hint="default" w:ascii="Times New Roman" w:hAnsi="Times New Roman" w:eastAsia="方正仿宋_GB2312" w:cs="Times New Roman"/>
          <w:sz w:val="21"/>
        </w:rPr>
      </w:pPr>
    </w:p>
    <w:p w14:paraId="03FA3354">
      <w:pPr>
        <w:keepNext w:val="0"/>
        <w:keepLines w:val="0"/>
        <w:pageBreakBefore w:val="0"/>
        <w:widowControl/>
        <w:kinsoku w:val="0"/>
        <w:wordWrap/>
        <w:overflowPunct/>
        <w:topLinePunct w:val="0"/>
        <w:bidi w:val="0"/>
        <w:adjustRightInd w:val="0"/>
        <w:snapToGrid w:val="0"/>
        <w:spacing w:line="500" w:lineRule="exact"/>
        <w:textAlignment w:val="baseline"/>
        <w:rPr>
          <w:rFonts w:hint="default" w:ascii="Times New Roman" w:hAnsi="Times New Roman" w:eastAsia="方正仿宋_GB2312" w:cs="Times New Roman"/>
          <w:sz w:val="21"/>
        </w:rPr>
      </w:pPr>
    </w:p>
    <w:p w14:paraId="0145DFA2">
      <w:pPr>
        <w:pStyle w:val="7"/>
        <w:spacing w:before="114" w:line="500" w:lineRule="exact"/>
        <w:ind w:left="0" w:right="907" w:firstLine="0" w:firstLineChars="0"/>
        <w:jc w:val="center"/>
        <w:rPr>
          <w:rFonts w:hint="default" w:ascii="Times New Roman" w:hAnsi="Times New Roman" w:eastAsia="方正仿宋_GB2312" w:cs="Times New Roman"/>
        </w:rPr>
      </w:pPr>
      <w:r>
        <w:rPr>
          <w:rFonts w:hint="default" w:ascii="Times New Roman" w:hAnsi="Times New Roman" w:eastAsia="方正仿宋_GB2312" w:cs="Times New Roman"/>
          <w:spacing w:val="8"/>
        </w:rPr>
        <w:t>采   购   人：杭州</w:t>
      </w:r>
      <w:r>
        <w:rPr>
          <w:rFonts w:hint="default" w:ascii="Times New Roman" w:hAnsi="Times New Roman" w:eastAsia="方正仿宋_GB2312" w:cs="Times New Roman"/>
          <w:spacing w:val="8"/>
          <w:lang w:val="en-US" w:eastAsia="zh-CN"/>
        </w:rPr>
        <w:t>怡苑物产集团有限公司</w:t>
      </w:r>
    </w:p>
    <w:p w14:paraId="4E9EEC39">
      <w:pPr>
        <w:keepNext w:val="0"/>
        <w:keepLines w:val="0"/>
        <w:pageBreakBefore w:val="0"/>
        <w:widowControl/>
        <w:kinsoku w:val="0"/>
        <w:wordWrap/>
        <w:overflowPunct/>
        <w:topLinePunct w:val="0"/>
        <w:bidi w:val="0"/>
        <w:adjustRightInd w:val="0"/>
        <w:snapToGrid w:val="0"/>
        <w:spacing w:line="500" w:lineRule="exact"/>
        <w:textAlignment w:val="baseline"/>
        <w:rPr>
          <w:rFonts w:hint="default" w:ascii="Times New Roman" w:hAnsi="Times New Roman" w:eastAsia="方正仿宋_GB2312" w:cs="Times New Roman"/>
          <w:sz w:val="21"/>
        </w:rPr>
      </w:pPr>
    </w:p>
    <w:p w14:paraId="5C3046C4">
      <w:pPr>
        <w:keepNext w:val="0"/>
        <w:keepLines w:val="0"/>
        <w:pageBreakBefore w:val="0"/>
        <w:widowControl/>
        <w:kinsoku w:val="0"/>
        <w:wordWrap/>
        <w:overflowPunct/>
        <w:topLinePunct w:val="0"/>
        <w:bidi w:val="0"/>
        <w:adjustRightInd w:val="0"/>
        <w:snapToGrid w:val="0"/>
        <w:spacing w:line="500" w:lineRule="exact"/>
        <w:textAlignment w:val="baseline"/>
        <w:rPr>
          <w:rFonts w:hint="default" w:ascii="Times New Roman" w:hAnsi="Times New Roman" w:eastAsia="方正仿宋_GB2312" w:cs="Times New Roman"/>
          <w:sz w:val="21"/>
        </w:rPr>
      </w:pPr>
    </w:p>
    <w:p w14:paraId="62897706">
      <w:pPr>
        <w:pStyle w:val="7"/>
        <w:spacing w:before="114"/>
        <w:ind w:left="3094"/>
        <w:rPr>
          <w:rFonts w:hint="default" w:ascii="Times New Roman" w:hAnsi="Times New Roman" w:eastAsia="方正仿宋_GB2312" w:cs="Times New Roman"/>
        </w:rPr>
        <w:sectPr>
          <w:pgSz w:w="11906" w:h="16839"/>
          <w:pgMar w:top="1431" w:right="1681" w:bottom="0" w:left="1576" w:header="0" w:footer="0" w:gutter="0"/>
          <w:cols w:space="720" w:num="1"/>
        </w:sectPr>
      </w:pPr>
      <w:r>
        <w:rPr>
          <w:rFonts w:hint="default" w:ascii="Times New Roman" w:hAnsi="Times New Roman" w:eastAsia="方正仿宋_GB2312" w:cs="Times New Roman"/>
          <w:spacing w:val="-5"/>
        </w:rPr>
        <w:t>二</w:t>
      </w:r>
      <w:r>
        <w:rPr>
          <w:rFonts w:hint="default" w:ascii="Times New Roman" w:hAnsi="Times New Roman" w:eastAsia="方正仿宋_GB2312" w:cs="Times New Roman"/>
          <w:spacing w:val="-105"/>
        </w:rPr>
        <w:t xml:space="preserve"> </w:t>
      </w:r>
      <w:r>
        <w:rPr>
          <w:rFonts w:hint="default" w:ascii="Times New Roman" w:hAnsi="Times New Roman" w:eastAsia="方正仿宋_GB2312" w:cs="Times New Roman"/>
          <w:spacing w:val="-5"/>
        </w:rPr>
        <w:t>○二</w:t>
      </w:r>
      <w:r>
        <w:rPr>
          <w:rFonts w:hint="default" w:ascii="Times New Roman" w:hAnsi="Times New Roman" w:eastAsia="方正仿宋_GB2312" w:cs="Times New Roman"/>
          <w:spacing w:val="-5"/>
          <w:lang w:val="en-US" w:eastAsia="zh-CN"/>
        </w:rPr>
        <w:t>五</w:t>
      </w:r>
      <w:r>
        <w:rPr>
          <w:rFonts w:hint="default" w:ascii="Times New Roman" w:hAnsi="Times New Roman" w:eastAsia="方正仿宋_GB2312" w:cs="Times New Roman"/>
          <w:spacing w:val="-5"/>
        </w:rPr>
        <w:t>年</w:t>
      </w:r>
      <w:r>
        <w:rPr>
          <w:rFonts w:hint="eastAsia" w:ascii="Times New Roman" w:hAnsi="Times New Roman" w:eastAsia="方正仿宋_GB2312" w:cs="Times New Roman"/>
          <w:spacing w:val="-5"/>
          <w:lang w:val="en-US" w:eastAsia="zh-CN"/>
        </w:rPr>
        <w:t>八</w:t>
      </w:r>
      <w:r>
        <w:rPr>
          <w:rFonts w:hint="default" w:ascii="Times New Roman" w:hAnsi="Times New Roman" w:eastAsia="方正仿宋_GB2312" w:cs="Times New Roman"/>
          <w:spacing w:val="-5"/>
        </w:rPr>
        <w:t>月</w:t>
      </w:r>
    </w:p>
    <w:p w14:paraId="514BAA4D">
      <w:pPr>
        <w:spacing w:line="360" w:lineRule="auto"/>
        <w:jc w:val="center"/>
        <w:rPr>
          <w:rFonts w:hint="default" w:ascii="Times New Roman" w:hAnsi="Times New Roman" w:eastAsia="宋体" w:cs="Times New Roman"/>
          <w:sz w:val="32"/>
          <w:szCs w:val="32"/>
        </w:rPr>
      </w:pPr>
      <w:bookmarkStart w:id="0" w:name="bookmark1"/>
      <w:bookmarkEnd w:id="0"/>
      <w:bookmarkStart w:id="1" w:name="bookmark2"/>
      <w:bookmarkEnd w:id="1"/>
      <w:r>
        <w:rPr>
          <w:rFonts w:hint="default" w:ascii="Times New Roman" w:hAnsi="Times New Roman" w:eastAsia="宋体" w:cs="Times New Roman"/>
          <w:sz w:val="52"/>
          <w:szCs w:val="32"/>
        </w:rPr>
        <w:t>目  录</w:t>
      </w:r>
    </w:p>
    <w:p w14:paraId="5BD1392F">
      <w:pPr>
        <w:pStyle w:val="14"/>
        <w:tabs>
          <w:tab w:val="right" w:leader="dot" w:pos="9638"/>
        </w:tabs>
      </w:pPr>
      <w:r>
        <w:rPr>
          <w:rFonts w:hint="default" w:ascii="Times New Roman" w:hAnsi="Times New Roman" w:eastAsia="宋体" w:cs="Times New Roman"/>
          <w:szCs w:val="36"/>
        </w:rPr>
        <w:fldChar w:fldCharType="begin"/>
      </w:r>
      <w:r>
        <w:rPr>
          <w:rFonts w:hint="default" w:ascii="Times New Roman" w:hAnsi="Times New Roman" w:eastAsia="宋体" w:cs="Times New Roman"/>
          <w:szCs w:val="36"/>
        </w:rPr>
        <w:instrText xml:space="preserve">TOC \o "1-3" \u </w:instrText>
      </w:r>
      <w:r>
        <w:rPr>
          <w:rFonts w:hint="default" w:ascii="Times New Roman" w:hAnsi="Times New Roman" w:eastAsia="宋体" w:cs="Times New Roman"/>
          <w:szCs w:val="36"/>
        </w:rPr>
        <w:fldChar w:fldCharType="separate"/>
      </w:r>
      <w:r>
        <w:rPr>
          <w:rFonts w:hint="default" w:ascii="Times New Roman" w:hAnsi="Times New Roman" w:eastAsia="方正仿宋_GB2312" w:cs="Times New Roman"/>
          <w:bCs/>
          <w:spacing w:val="-2"/>
          <w:szCs w:val="44"/>
        </w:rPr>
        <w:t>第一部分</w:t>
      </w:r>
      <w:r>
        <w:rPr>
          <w:rFonts w:hint="default" w:ascii="Times New Roman" w:hAnsi="Times New Roman" w:eastAsia="方正仿宋_GB2312" w:cs="Times New Roman"/>
          <w:spacing w:val="95"/>
          <w:szCs w:val="44"/>
        </w:rPr>
        <w:t xml:space="preserve"> </w:t>
      </w:r>
      <w:r>
        <w:rPr>
          <w:rFonts w:hint="default" w:ascii="Times New Roman" w:hAnsi="Times New Roman" w:eastAsia="方正仿宋_GB2312" w:cs="Times New Roman"/>
          <w:bCs/>
          <w:spacing w:val="-2"/>
          <w:szCs w:val="44"/>
        </w:rPr>
        <w:t>询价公告</w:t>
      </w:r>
      <w:r>
        <w:tab/>
      </w:r>
      <w:r>
        <w:fldChar w:fldCharType="begin"/>
      </w:r>
      <w:r>
        <w:instrText xml:space="preserve"> PAGEREF _Toc191 \h </w:instrText>
      </w:r>
      <w:r>
        <w:fldChar w:fldCharType="separate"/>
      </w:r>
      <w:r>
        <w:t>1</w:t>
      </w:r>
      <w:r>
        <w:fldChar w:fldCharType="end"/>
      </w:r>
    </w:p>
    <w:p w14:paraId="1493B19C">
      <w:pPr>
        <w:pStyle w:val="14"/>
        <w:tabs>
          <w:tab w:val="right" w:leader="dot" w:pos="9638"/>
        </w:tabs>
      </w:pPr>
      <w:r>
        <w:rPr>
          <w:rFonts w:hint="default" w:ascii="Times New Roman" w:hAnsi="Times New Roman" w:eastAsia="方正仿宋_GB2312" w:cs="Times New Roman"/>
          <w:bCs/>
          <w:spacing w:val="2"/>
          <w:szCs w:val="44"/>
        </w:rPr>
        <w:t>第二部分</w:t>
      </w:r>
      <w:r>
        <w:rPr>
          <w:rFonts w:hint="default" w:ascii="Times New Roman" w:hAnsi="Times New Roman" w:eastAsia="方正仿宋_GB2312" w:cs="Times New Roman"/>
          <w:spacing w:val="2"/>
          <w:szCs w:val="44"/>
        </w:rPr>
        <w:t xml:space="preserve">  </w:t>
      </w:r>
      <w:r>
        <w:rPr>
          <w:rFonts w:hint="default" w:ascii="Times New Roman" w:hAnsi="Times New Roman" w:eastAsia="方正仿宋_GB2312" w:cs="Times New Roman"/>
          <w:bCs/>
          <w:spacing w:val="2"/>
          <w:szCs w:val="44"/>
          <w:lang w:val="en-US" w:eastAsia="zh-CN"/>
        </w:rPr>
        <w:t>供应商</w:t>
      </w:r>
      <w:r>
        <w:rPr>
          <w:rFonts w:hint="default" w:ascii="Times New Roman" w:hAnsi="Times New Roman" w:eastAsia="方正仿宋_GB2312" w:cs="Times New Roman"/>
          <w:bCs/>
          <w:spacing w:val="2"/>
          <w:szCs w:val="44"/>
        </w:rPr>
        <w:t>须知</w:t>
      </w:r>
      <w:r>
        <w:tab/>
      </w:r>
      <w:r>
        <w:fldChar w:fldCharType="begin"/>
      </w:r>
      <w:r>
        <w:instrText xml:space="preserve"> PAGEREF _Toc16060 \h </w:instrText>
      </w:r>
      <w:r>
        <w:fldChar w:fldCharType="separate"/>
      </w:r>
      <w:r>
        <w:t>4</w:t>
      </w:r>
      <w:r>
        <w:fldChar w:fldCharType="end"/>
      </w:r>
    </w:p>
    <w:p w14:paraId="53087FE4">
      <w:pPr>
        <w:pStyle w:val="14"/>
        <w:tabs>
          <w:tab w:val="right" w:leader="dot" w:pos="9638"/>
        </w:tabs>
      </w:pPr>
      <w:r>
        <w:rPr>
          <w:rFonts w:hint="eastAsia" w:ascii="仿宋" w:hAnsi="仿宋" w:eastAsia="仿宋" w:cs="仿宋"/>
          <w:bCs/>
          <w:spacing w:val="2"/>
          <w:szCs w:val="44"/>
        </w:rPr>
        <w:t>第三部分</w:t>
      </w:r>
      <w:r>
        <w:rPr>
          <w:rFonts w:hint="eastAsia" w:ascii="仿宋" w:hAnsi="仿宋" w:eastAsia="仿宋" w:cs="仿宋"/>
          <w:spacing w:val="2"/>
          <w:szCs w:val="44"/>
        </w:rPr>
        <w:t xml:space="preserve">  </w:t>
      </w:r>
      <w:r>
        <w:rPr>
          <w:rFonts w:hint="eastAsia" w:ascii="仿宋" w:hAnsi="仿宋" w:eastAsia="仿宋" w:cs="仿宋"/>
          <w:bCs/>
          <w:spacing w:val="2"/>
          <w:szCs w:val="44"/>
          <w:lang w:val="en-US" w:eastAsia="zh-CN"/>
        </w:rPr>
        <w:t>询价内容</w:t>
      </w:r>
      <w:r>
        <w:tab/>
      </w:r>
      <w:r>
        <w:fldChar w:fldCharType="begin"/>
      </w:r>
      <w:r>
        <w:instrText xml:space="preserve"> PAGEREF _Toc15248 \h </w:instrText>
      </w:r>
      <w:r>
        <w:fldChar w:fldCharType="separate"/>
      </w:r>
      <w:r>
        <w:t>8</w:t>
      </w:r>
      <w:r>
        <w:fldChar w:fldCharType="end"/>
      </w:r>
    </w:p>
    <w:p w14:paraId="20945690">
      <w:pPr>
        <w:pStyle w:val="14"/>
        <w:tabs>
          <w:tab w:val="right" w:leader="dot" w:pos="9638"/>
        </w:tabs>
      </w:pPr>
      <w:r>
        <w:rPr>
          <w:rFonts w:hint="eastAsia" w:ascii="Times New Roman" w:hAnsi="Times New Roman" w:eastAsia="方正仿宋_GB2312" w:cs="Times New Roman"/>
          <w:bCs/>
          <w:spacing w:val="3"/>
          <w:szCs w:val="52"/>
          <w:lang w:val="en-US" w:eastAsia="zh-CN"/>
        </w:rPr>
        <w:t xml:space="preserve">第四部分 </w:t>
      </w:r>
      <w:r>
        <w:rPr>
          <w:rFonts w:hint="default" w:ascii="Times New Roman" w:hAnsi="Times New Roman" w:eastAsia="方正仿宋_GB2312" w:cs="Times New Roman"/>
          <w:bCs/>
          <w:spacing w:val="3"/>
          <w:szCs w:val="52"/>
          <w:lang w:val="en-US" w:eastAsia="zh-CN"/>
        </w:rPr>
        <w:t>合同主要条款</w:t>
      </w:r>
      <w:r>
        <w:tab/>
      </w:r>
      <w:r>
        <w:fldChar w:fldCharType="begin"/>
      </w:r>
      <w:r>
        <w:instrText xml:space="preserve"> PAGEREF _Toc229 \h </w:instrText>
      </w:r>
      <w:r>
        <w:fldChar w:fldCharType="separate"/>
      </w:r>
      <w:r>
        <w:t>19</w:t>
      </w:r>
      <w:r>
        <w:fldChar w:fldCharType="end"/>
      </w:r>
    </w:p>
    <w:p w14:paraId="49BFC621">
      <w:pPr>
        <w:pStyle w:val="14"/>
        <w:tabs>
          <w:tab w:val="right" w:leader="dot" w:pos="9638"/>
        </w:tabs>
      </w:pPr>
      <w:r>
        <w:rPr>
          <w:rFonts w:hint="eastAsia" w:ascii="Times New Roman" w:hAnsi="Times New Roman" w:eastAsia="方正仿宋_GB2312" w:cs="Times New Roman"/>
          <w:szCs w:val="52"/>
        </w:rPr>
        <w:t xml:space="preserve">第五部分 </w:t>
      </w:r>
      <w:r>
        <w:rPr>
          <w:rFonts w:hint="default" w:ascii="Times New Roman" w:hAnsi="Times New Roman" w:eastAsia="方正仿宋_GB2312" w:cs="Times New Roman"/>
          <w:bCs/>
          <w:spacing w:val="3"/>
          <w:szCs w:val="52"/>
        </w:rPr>
        <w:t>报价文件格式</w:t>
      </w:r>
      <w:r>
        <w:tab/>
      </w:r>
      <w:r>
        <w:fldChar w:fldCharType="begin"/>
      </w:r>
      <w:r>
        <w:instrText xml:space="preserve"> PAGEREF _Toc12950 \h </w:instrText>
      </w:r>
      <w:r>
        <w:fldChar w:fldCharType="separate"/>
      </w:r>
      <w:r>
        <w:t>29</w:t>
      </w:r>
      <w:r>
        <w:fldChar w:fldCharType="end"/>
      </w:r>
    </w:p>
    <w:p w14:paraId="2A58F370">
      <w:pPr>
        <w:pStyle w:val="7"/>
        <w:keepNext w:val="0"/>
        <w:keepLines w:val="0"/>
        <w:pageBreakBefore w:val="0"/>
        <w:kinsoku w:val="0"/>
        <w:wordWrap/>
        <w:overflowPunct/>
        <w:topLinePunct w:val="0"/>
        <w:bidi w:val="0"/>
        <w:adjustRightInd w:val="0"/>
        <w:snapToGrid w:val="0"/>
        <w:spacing w:before="87" w:line="500" w:lineRule="exact"/>
        <w:ind w:firstLine="0" w:firstLineChars="0"/>
        <w:jc w:val="center"/>
        <w:outlineLvl w:val="0"/>
        <w:rPr>
          <w:rFonts w:hint="default" w:ascii="Times New Roman" w:hAnsi="Times New Roman" w:eastAsia="宋体" w:cs="Times New Roman"/>
          <w:szCs w:val="36"/>
        </w:rPr>
      </w:pPr>
      <w:r>
        <w:rPr>
          <w:rFonts w:hint="default" w:ascii="Times New Roman" w:hAnsi="Times New Roman" w:eastAsia="宋体" w:cs="Times New Roman"/>
          <w:szCs w:val="36"/>
        </w:rPr>
        <w:fldChar w:fldCharType="end"/>
      </w:r>
    </w:p>
    <w:p w14:paraId="6C7625EB">
      <w:pPr>
        <w:pStyle w:val="7"/>
        <w:keepNext w:val="0"/>
        <w:keepLines w:val="0"/>
        <w:pageBreakBefore w:val="0"/>
        <w:kinsoku w:val="0"/>
        <w:wordWrap/>
        <w:overflowPunct/>
        <w:topLinePunct w:val="0"/>
        <w:bidi w:val="0"/>
        <w:adjustRightInd w:val="0"/>
        <w:snapToGrid w:val="0"/>
        <w:spacing w:before="87" w:line="500" w:lineRule="exact"/>
        <w:ind w:firstLine="0" w:firstLineChars="0"/>
        <w:jc w:val="center"/>
        <w:outlineLvl w:val="0"/>
        <w:rPr>
          <w:rFonts w:hint="default" w:ascii="Times New Roman" w:hAnsi="Times New Roman" w:eastAsia="方正仿宋_GB2312" w:cs="Times New Roman"/>
          <w:b/>
          <w:bCs/>
          <w:spacing w:val="-2"/>
          <w:sz w:val="44"/>
          <w:szCs w:val="44"/>
        </w:rPr>
        <w:sectPr>
          <w:footerReference r:id="rId5" w:type="default"/>
          <w:pgSz w:w="11906" w:h="16839"/>
          <w:pgMar w:top="1440" w:right="1134" w:bottom="1440" w:left="1134" w:header="0" w:footer="994" w:gutter="0"/>
          <w:pgNumType w:fmt="decimal"/>
          <w:cols w:space="720" w:num="1"/>
        </w:sectPr>
      </w:pPr>
    </w:p>
    <w:p w14:paraId="092B05BB">
      <w:pPr>
        <w:pStyle w:val="7"/>
        <w:keepNext w:val="0"/>
        <w:keepLines w:val="0"/>
        <w:pageBreakBefore w:val="0"/>
        <w:kinsoku w:val="0"/>
        <w:wordWrap/>
        <w:overflowPunct/>
        <w:topLinePunct w:val="0"/>
        <w:bidi w:val="0"/>
        <w:adjustRightInd w:val="0"/>
        <w:snapToGrid w:val="0"/>
        <w:spacing w:before="87" w:line="500" w:lineRule="exact"/>
        <w:ind w:firstLine="0" w:firstLineChars="0"/>
        <w:jc w:val="center"/>
        <w:outlineLvl w:val="0"/>
        <w:rPr>
          <w:rFonts w:hint="default" w:ascii="Times New Roman" w:hAnsi="Times New Roman" w:eastAsia="方正仿宋_GB2312" w:cs="Times New Roman"/>
          <w:sz w:val="44"/>
          <w:szCs w:val="44"/>
        </w:rPr>
      </w:pPr>
      <w:bookmarkStart w:id="2" w:name="_Toc191"/>
      <w:r>
        <w:rPr>
          <w:rFonts w:hint="default" w:ascii="Times New Roman" w:hAnsi="Times New Roman" w:eastAsia="方正仿宋_GB2312" w:cs="Times New Roman"/>
          <w:b/>
          <w:bCs/>
          <w:spacing w:val="-2"/>
          <w:sz w:val="44"/>
          <w:szCs w:val="44"/>
        </w:rPr>
        <w:t>第一部分</w:t>
      </w:r>
      <w:r>
        <w:rPr>
          <w:rFonts w:hint="default" w:ascii="Times New Roman" w:hAnsi="Times New Roman" w:eastAsia="方正仿宋_GB2312" w:cs="Times New Roman"/>
          <w:spacing w:val="95"/>
          <w:sz w:val="44"/>
          <w:szCs w:val="44"/>
        </w:rPr>
        <w:t xml:space="preserve"> </w:t>
      </w:r>
      <w:r>
        <w:rPr>
          <w:rFonts w:hint="default" w:ascii="Times New Roman" w:hAnsi="Times New Roman" w:eastAsia="方正仿宋_GB2312" w:cs="Times New Roman"/>
          <w:b/>
          <w:bCs/>
          <w:spacing w:val="-2"/>
          <w:sz w:val="44"/>
          <w:szCs w:val="44"/>
        </w:rPr>
        <w:t>询价公告</w:t>
      </w:r>
      <w:bookmarkEnd w:id="2"/>
    </w:p>
    <w:p w14:paraId="6DF7D71A">
      <w:pPr>
        <w:pStyle w:val="17"/>
        <w:keepNext w:val="0"/>
        <w:keepLines w:val="0"/>
        <w:pageBreakBefore w:val="0"/>
        <w:kinsoku/>
        <w:overflowPunct/>
        <w:topLinePunct w:val="0"/>
        <w:autoSpaceDE/>
        <w:autoSpaceDN/>
        <w:bidi w:val="0"/>
        <w:adjustRightInd w:val="0"/>
        <w:snapToGrid w:val="0"/>
        <w:spacing w:before="0" w:beforeAutospacing="0" w:after="0" w:afterAutospacing="0" w:line="500" w:lineRule="exact"/>
        <w:ind w:firstLine="560" w:firstLineChars="200"/>
        <w:textAlignment w:val="auto"/>
        <w:rPr>
          <w:rFonts w:hint="default" w:ascii="Times New Roman" w:hAnsi="Times New Roman" w:eastAsia="仿宋" w:cs="Times New Roman"/>
          <w:sz w:val="28"/>
          <w:szCs w:val="28"/>
          <w:u w:val="none"/>
          <w:lang w:val="zh-CN"/>
        </w:rPr>
      </w:pPr>
      <w:r>
        <w:rPr>
          <w:rFonts w:hint="default" w:ascii="Times New Roman" w:hAnsi="Times New Roman" w:eastAsia="仿宋" w:cs="Times New Roman"/>
          <w:sz w:val="28"/>
          <w:szCs w:val="28"/>
          <w:u w:val="none"/>
          <w:lang w:val="en-US" w:eastAsia="zh-CN"/>
        </w:rPr>
        <w:t>杭州怡苑物产集团有限公司</w:t>
      </w:r>
      <w:r>
        <w:rPr>
          <w:rFonts w:hint="default" w:ascii="Times New Roman" w:hAnsi="Times New Roman" w:eastAsia="仿宋" w:cs="Times New Roman"/>
          <w:sz w:val="28"/>
          <w:szCs w:val="28"/>
          <w:u w:val="none"/>
          <w:lang w:val="zh-CN"/>
        </w:rPr>
        <w:t>对</w:t>
      </w:r>
      <w:r>
        <w:rPr>
          <w:rFonts w:hint="eastAsia" w:ascii="Times New Roman" w:hAnsi="Times New Roman" w:eastAsia="仿宋" w:cs="Times New Roman"/>
          <w:sz w:val="28"/>
          <w:szCs w:val="28"/>
          <w:u w:val="single"/>
          <w:lang w:val="zh-CN"/>
        </w:rPr>
        <w:t>中央空调</w:t>
      </w:r>
      <w:r>
        <w:rPr>
          <w:rFonts w:hint="default" w:ascii="Times New Roman" w:hAnsi="Times New Roman" w:eastAsia="仿宋" w:cs="Times New Roman"/>
          <w:sz w:val="28"/>
          <w:szCs w:val="28"/>
          <w:u w:val="single"/>
          <w:lang w:val="zh-CN"/>
        </w:rPr>
        <w:t>维保维修服务</w:t>
      </w:r>
      <w:r>
        <w:rPr>
          <w:rFonts w:hint="default" w:ascii="Times New Roman" w:hAnsi="Times New Roman" w:eastAsia="仿宋" w:cs="Times New Roman"/>
          <w:sz w:val="28"/>
          <w:szCs w:val="28"/>
          <w:highlight w:val="none"/>
          <w:u w:val="none"/>
          <w:lang w:val="en-US" w:eastAsia="zh-CN"/>
        </w:rPr>
        <w:t>项目</w:t>
      </w:r>
      <w:r>
        <w:rPr>
          <w:rFonts w:hint="default" w:ascii="Times New Roman" w:hAnsi="Times New Roman" w:eastAsia="仿宋" w:cs="Times New Roman"/>
          <w:sz w:val="28"/>
          <w:szCs w:val="28"/>
          <w:u w:val="none"/>
          <w:lang w:val="zh-CN"/>
        </w:rPr>
        <w:t>进行公开</w:t>
      </w:r>
      <w:r>
        <w:rPr>
          <w:rFonts w:hint="default" w:ascii="Times New Roman" w:hAnsi="Times New Roman" w:eastAsia="仿宋" w:cs="Times New Roman"/>
          <w:sz w:val="28"/>
          <w:szCs w:val="28"/>
          <w:u w:val="none"/>
          <w:lang w:val="en-US" w:eastAsia="zh-CN"/>
        </w:rPr>
        <w:t>询价</w:t>
      </w:r>
      <w:r>
        <w:rPr>
          <w:rFonts w:hint="default" w:ascii="Times New Roman" w:hAnsi="Times New Roman" w:eastAsia="仿宋" w:cs="Times New Roman"/>
          <w:sz w:val="28"/>
          <w:szCs w:val="28"/>
          <w:u w:val="none"/>
          <w:lang w:val="zh-CN"/>
        </w:rPr>
        <w:t>，欢迎对本项目有兴趣并</w:t>
      </w:r>
      <w:r>
        <w:rPr>
          <w:rFonts w:hint="default" w:ascii="Times New Roman" w:hAnsi="Times New Roman" w:eastAsia="仿宋" w:cs="Times New Roman"/>
          <w:sz w:val="28"/>
          <w:szCs w:val="28"/>
          <w:u w:val="none"/>
          <w:lang w:val="en-US" w:eastAsia="zh-CN"/>
        </w:rPr>
        <w:t>符合资格条件</w:t>
      </w:r>
      <w:r>
        <w:rPr>
          <w:rFonts w:hint="default" w:ascii="Times New Roman" w:hAnsi="Times New Roman" w:eastAsia="仿宋" w:cs="Times New Roman"/>
          <w:sz w:val="28"/>
          <w:szCs w:val="28"/>
          <w:u w:val="none"/>
          <w:lang w:val="zh-CN"/>
        </w:rPr>
        <w:t>的</w:t>
      </w:r>
      <w:r>
        <w:rPr>
          <w:rFonts w:hint="default" w:ascii="Times New Roman" w:hAnsi="Times New Roman" w:eastAsia="仿宋" w:cs="Times New Roman"/>
          <w:sz w:val="28"/>
          <w:szCs w:val="28"/>
          <w:u w:val="none"/>
          <w:lang w:val="en-US" w:eastAsia="zh-CN"/>
        </w:rPr>
        <w:t>供应商前来报价</w:t>
      </w:r>
      <w:r>
        <w:rPr>
          <w:rFonts w:hint="default" w:ascii="Times New Roman" w:hAnsi="Times New Roman" w:eastAsia="仿宋" w:cs="Times New Roman"/>
          <w:sz w:val="28"/>
          <w:szCs w:val="28"/>
          <w:u w:val="none"/>
          <w:lang w:val="zh-CN"/>
        </w:rPr>
        <w:t>。</w:t>
      </w:r>
    </w:p>
    <w:p w14:paraId="28002CD4">
      <w:pPr>
        <w:pStyle w:val="17"/>
        <w:keepNext w:val="0"/>
        <w:keepLines w:val="0"/>
        <w:pageBreakBefore w:val="0"/>
        <w:kinsoku/>
        <w:overflowPunct/>
        <w:topLinePunct w:val="0"/>
        <w:autoSpaceDE/>
        <w:autoSpaceDN/>
        <w:bidi w:val="0"/>
        <w:adjustRightInd w:val="0"/>
        <w:snapToGrid w:val="0"/>
        <w:spacing w:before="0" w:beforeAutospacing="0" w:after="0" w:afterAutospacing="0" w:line="500" w:lineRule="exact"/>
        <w:ind w:firstLine="562" w:firstLineChars="200"/>
        <w:textAlignment w:val="auto"/>
        <w:rPr>
          <w:rFonts w:hint="eastAsia" w:ascii="Times New Roman" w:hAnsi="Times New Roman" w:eastAsia="仿宋" w:cs="Times New Roman"/>
          <w:sz w:val="28"/>
          <w:szCs w:val="28"/>
          <w:u w:val="none"/>
          <w:lang w:val="en-US" w:eastAsia="zh-CN"/>
        </w:rPr>
      </w:pPr>
      <w:r>
        <w:rPr>
          <w:rFonts w:hint="default" w:ascii="Times New Roman" w:hAnsi="Times New Roman" w:eastAsia="仿宋" w:cs="Times New Roman"/>
          <w:b/>
          <w:bCs/>
          <w:sz w:val="28"/>
          <w:szCs w:val="28"/>
          <w:u w:val="none"/>
          <w:lang w:val="en-US" w:eastAsia="zh-CN"/>
        </w:rPr>
        <w:t>一</w:t>
      </w:r>
      <w:r>
        <w:rPr>
          <w:rFonts w:hint="default" w:ascii="Times New Roman" w:hAnsi="Times New Roman" w:eastAsia="仿宋" w:cs="Times New Roman"/>
          <w:b/>
          <w:bCs/>
          <w:sz w:val="28"/>
          <w:szCs w:val="28"/>
          <w:u w:val="none"/>
        </w:rPr>
        <w:t>、</w:t>
      </w:r>
      <w:r>
        <w:rPr>
          <w:rFonts w:hint="default" w:ascii="Times New Roman" w:hAnsi="Times New Roman" w:eastAsia="仿宋" w:cs="Times New Roman"/>
          <w:b/>
          <w:bCs/>
          <w:sz w:val="28"/>
          <w:szCs w:val="28"/>
          <w:u w:val="none"/>
          <w:lang w:val="en-US" w:eastAsia="zh-CN"/>
        </w:rPr>
        <w:t>项目编号</w:t>
      </w:r>
      <w:r>
        <w:rPr>
          <w:rFonts w:hint="default" w:ascii="Times New Roman" w:hAnsi="Times New Roman" w:eastAsia="仿宋" w:cs="Times New Roman"/>
          <w:b/>
          <w:bCs/>
          <w:sz w:val="28"/>
          <w:szCs w:val="28"/>
          <w:u w:val="none"/>
        </w:rPr>
        <w:t>：</w:t>
      </w:r>
      <w:r>
        <w:rPr>
          <w:rFonts w:hint="eastAsia" w:ascii="Times New Roman" w:hAnsi="Times New Roman" w:eastAsia="仿宋" w:cs="Times New Roman"/>
          <w:b w:val="0"/>
          <w:bCs w:val="0"/>
          <w:sz w:val="28"/>
          <w:szCs w:val="28"/>
          <w:u w:val="single"/>
          <w:lang w:val="zh-CN"/>
        </w:rPr>
        <w:t>GJ-4FGX2508001</w:t>
      </w:r>
      <w:r>
        <w:rPr>
          <w:rFonts w:hint="eastAsia" w:ascii="Times New Roman" w:hAnsi="Times New Roman" w:eastAsia="仿宋" w:cs="Times New Roman"/>
          <w:b w:val="0"/>
          <w:bCs w:val="0"/>
          <w:sz w:val="28"/>
          <w:szCs w:val="28"/>
          <w:u w:val="single"/>
          <w:lang w:val="en-US" w:eastAsia="zh-CN"/>
        </w:rPr>
        <w:t xml:space="preserve">  </w:t>
      </w:r>
      <w:r>
        <w:rPr>
          <w:rFonts w:hint="eastAsia" w:ascii="Times New Roman" w:hAnsi="Times New Roman" w:eastAsia="仿宋" w:cs="Times New Roman"/>
          <w:b w:val="0"/>
          <w:bCs w:val="0"/>
          <w:sz w:val="28"/>
          <w:szCs w:val="28"/>
          <w:u w:val="none"/>
          <w:lang w:eastAsia="zh-CN"/>
        </w:rPr>
        <w:t>。</w:t>
      </w:r>
    </w:p>
    <w:p w14:paraId="4BE20929">
      <w:pPr>
        <w:pStyle w:val="17"/>
        <w:keepNext w:val="0"/>
        <w:keepLines w:val="0"/>
        <w:pageBreakBefore w:val="0"/>
        <w:kinsoku/>
        <w:overflowPunct/>
        <w:topLinePunct w:val="0"/>
        <w:autoSpaceDE/>
        <w:autoSpaceDN/>
        <w:bidi w:val="0"/>
        <w:adjustRightInd w:val="0"/>
        <w:snapToGrid w:val="0"/>
        <w:spacing w:before="0" w:beforeAutospacing="0" w:after="0" w:afterAutospacing="0" w:line="500" w:lineRule="exact"/>
        <w:ind w:firstLine="562" w:firstLineChars="200"/>
        <w:textAlignment w:val="auto"/>
        <w:rPr>
          <w:rFonts w:hint="default" w:ascii="Times New Roman" w:hAnsi="Times New Roman" w:eastAsia="仿宋" w:cs="Times New Roman"/>
          <w:bCs/>
          <w:sz w:val="28"/>
          <w:szCs w:val="28"/>
          <w:u w:val="none"/>
          <w:lang w:eastAsia="zh-CN"/>
        </w:rPr>
      </w:pPr>
      <w:r>
        <w:rPr>
          <w:rFonts w:hint="default" w:ascii="Times New Roman" w:hAnsi="Times New Roman" w:eastAsia="仿宋" w:cs="Times New Roman"/>
          <w:b/>
          <w:bCs/>
          <w:sz w:val="28"/>
          <w:szCs w:val="28"/>
          <w:u w:val="none"/>
          <w:lang w:val="en-US" w:eastAsia="zh-CN"/>
        </w:rPr>
        <w:t>二</w:t>
      </w:r>
      <w:r>
        <w:rPr>
          <w:rFonts w:hint="default" w:ascii="Times New Roman" w:hAnsi="Times New Roman" w:eastAsia="仿宋" w:cs="Times New Roman"/>
          <w:b/>
          <w:bCs/>
          <w:sz w:val="28"/>
          <w:szCs w:val="28"/>
          <w:u w:val="none"/>
        </w:rPr>
        <w:t>、项目</w:t>
      </w:r>
      <w:r>
        <w:rPr>
          <w:rFonts w:hint="default" w:ascii="Times New Roman" w:hAnsi="Times New Roman" w:eastAsia="仿宋" w:cs="Times New Roman"/>
          <w:b/>
          <w:bCs/>
          <w:sz w:val="28"/>
          <w:szCs w:val="28"/>
          <w:u w:val="none"/>
          <w:lang w:val="en-US" w:eastAsia="zh-CN"/>
        </w:rPr>
        <w:t>名称</w:t>
      </w:r>
      <w:r>
        <w:rPr>
          <w:rFonts w:hint="default" w:ascii="Times New Roman" w:hAnsi="Times New Roman" w:eastAsia="仿宋" w:cs="Times New Roman"/>
          <w:b/>
          <w:bCs/>
          <w:sz w:val="28"/>
          <w:szCs w:val="28"/>
          <w:u w:val="none"/>
        </w:rPr>
        <w:t>：</w:t>
      </w:r>
      <w:r>
        <w:rPr>
          <w:rFonts w:hint="eastAsia" w:ascii="Times New Roman" w:hAnsi="Times New Roman" w:eastAsia="仿宋" w:cs="Times New Roman"/>
          <w:b w:val="0"/>
          <w:bCs w:val="0"/>
          <w:sz w:val="28"/>
          <w:szCs w:val="28"/>
          <w:u w:val="single"/>
          <w:lang w:val="zh-CN"/>
        </w:rPr>
        <w:t>中央空调</w:t>
      </w:r>
      <w:r>
        <w:rPr>
          <w:rFonts w:hint="default" w:ascii="Times New Roman" w:hAnsi="Times New Roman" w:eastAsia="仿宋" w:cs="Times New Roman"/>
          <w:b w:val="0"/>
          <w:bCs w:val="0"/>
          <w:sz w:val="28"/>
          <w:szCs w:val="28"/>
          <w:u w:val="single"/>
          <w:lang w:val="zh-CN"/>
        </w:rPr>
        <w:t>维保维修服务</w:t>
      </w:r>
      <w:r>
        <w:rPr>
          <w:rFonts w:hint="default" w:ascii="Times New Roman" w:hAnsi="Times New Roman" w:eastAsia="仿宋" w:cs="Times New Roman"/>
          <w:b w:val="0"/>
          <w:bCs w:val="0"/>
          <w:sz w:val="28"/>
          <w:szCs w:val="28"/>
          <w:highlight w:val="none"/>
          <w:u w:val="single"/>
          <w:lang w:val="en-US" w:eastAsia="zh-CN"/>
        </w:rPr>
        <w:t>项目</w:t>
      </w:r>
      <w:r>
        <w:rPr>
          <w:rFonts w:hint="default" w:ascii="Times New Roman" w:hAnsi="Times New Roman" w:eastAsia="仿宋" w:cs="Times New Roman"/>
          <w:bCs/>
          <w:sz w:val="28"/>
          <w:szCs w:val="28"/>
          <w:u w:val="none"/>
          <w:lang w:eastAsia="zh-CN"/>
        </w:rPr>
        <w:t>。</w:t>
      </w:r>
    </w:p>
    <w:p w14:paraId="307F60BB">
      <w:pPr>
        <w:pStyle w:val="17"/>
        <w:keepNext w:val="0"/>
        <w:keepLines w:val="0"/>
        <w:pageBreakBefore w:val="0"/>
        <w:kinsoku/>
        <w:overflowPunct/>
        <w:topLinePunct w:val="0"/>
        <w:autoSpaceDE/>
        <w:autoSpaceDN/>
        <w:bidi w:val="0"/>
        <w:adjustRightInd w:val="0"/>
        <w:snapToGrid w:val="0"/>
        <w:spacing w:before="0" w:beforeAutospacing="0" w:after="0" w:afterAutospacing="0" w:line="500" w:lineRule="exact"/>
        <w:ind w:firstLine="562" w:firstLineChars="200"/>
        <w:textAlignment w:val="auto"/>
        <w:rPr>
          <w:rFonts w:hint="default" w:ascii="Times New Roman" w:hAnsi="Times New Roman" w:eastAsia="仿宋" w:cs="Times New Roman"/>
          <w:bCs/>
          <w:sz w:val="28"/>
          <w:szCs w:val="28"/>
          <w:highlight w:val="none"/>
          <w:u w:val="none"/>
        </w:rPr>
      </w:pPr>
      <w:r>
        <w:rPr>
          <w:rFonts w:hint="default" w:ascii="Times New Roman" w:hAnsi="Times New Roman" w:eastAsia="仿宋" w:cs="Times New Roman"/>
          <w:b/>
          <w:bCs/>
          <w:sz w:val="28"/>
          <w:szCs w:val="28"/>
          <w:highlight w:val="none"/>
          <w:u w:val="none"/>
          <w:lang w:val="en-US" w:eastAsia="zh-CN"/>
        </w:rPr>
        <w:t>三</w:t>
      </w:r>
      <w:r>
        <w:rPr>
          <w:rFonts w:hint="default" w:ascii="Times New Roman" w:hAnsi="Times New Roman" w:eastAsia="仿宋" w:cs="Times New Roman"/>
          <w:b/>
          <w:bCs/>
          <w:sz w:val="28"/>
          <w:szCs w:val="28"/>
          <w:highlight w:val="none"/>
          <w:u w:val="none"/>
        </w:rPr>
        <w:t>、</w:t>
      </w:r>
      <w:r>
        <w:rPr>
          <w:rFonts w:hint="default" w:ascii="Times New Roman" w:hAnsi="Times New Roman" w:eastAsia="仿宋" w:cs="Times New Roman"/>
          <w:b/>
          <w:bCs/>
          <w:sz w:val="28"/>
          <w:szCs w:val="28"/>
          <w:highlight w:val="none"/>
          <w:u w:val="none"/>
          <w:lang w:val="en-US" w:eastAsia="zh-CN"/>
        </w:rPr>
        <w:t>采购方式</w:t>
      </w:r>
      <w:r>
        <w:rPr>
          <w:rFonts w:hint="default" w:ascii="Times New Roman" w:hAnsi="Times New Roman" w:eastAsia="仿宋" w:cs="Times New Roman"/>
          <w:b/>
          <w:bCs/>
          <w:sz w:val="28"/>
          <w:szCs w:val="28"/>
          <w:highlight w:val="none"/>
          <w:u w:val="none"/>
        </w:rPr>
        <w:t>：</w:t>
      </w:r>
      <w:r>
        <w:rPr>
          <w:rFonts w:hint="default" w:ascii="Times New Roman" w:hAnsi="Times New Roman" w:eastAsia="仿宋" w:cs="Times New Roman"/>
          <w:bCs/>
          <w:sz w:val="28"/>
          <w:szCs w:val="28"/>
          <w:highlight w:val="none"/>
          <w:u w:val="none"/>
          <w:lang w:val="en-US" w:eastAsia="zh-CN"/>
        </w:rPr>
        <w:t>公开询价</w:t>
      </w:r>
      <w:r>
        <w:rPr>
          <w:rFonts w:hint="default" w:ascii="Times New Roman" w:hAnsi="Times New Roman" w:eastAsia="仿宋" w:cs="Times New Roman"/>
          <w:bCs/>
          <w:sz w:val="28"/>
          <w:szCs w:val="28"/>
          <w:highlight w:val="none"/>
          <w:u w:val="none"/>
          <w:lang w:eastAsia="zh-CN"/>
        </w:rPr>
        <w:t>。</w:t>
      </w:r>
    </w:p>
    <w:p w14:paraId="10F430AA">
      <w:pPr>
        <w:pStyle w:val="17"/>
        <w:keepNext w:val="0"/>
        <w:keepLines w:val="0"/>
        <w:pageBreakBefore w:val="0"/>
        <w:kinsoku/>
        <w:overflowPunct/>
        <w:topLinePunct w:val="0"/>
        <w:autoSpaceDE/>
        <w:autoSpaceDN/>
        <w:bidi w:val="0"/>
        <w:adjustRightInd w:val="0"/>
        <w:snapToGrid w:val="0"/>
        <w:spacing w:before="0" w:beforeAutospacing="0" w:after="0" w:afterAutospacing="0" w:line="500" w:lineRule="exact"/>
        <w:ind w:firstLine="562" w:firstLineChars="200"/>
        <w:textAlignment w:val="auto"/>
        <w:rPr>
          <w:rFonts w:hint="default" w:ascii="Times New Roman" w:hAnsi="Times New Roman" w:eastAsia="仿宋" w:cs="Times New Roman"/>
          <w:bCs/>
          <w:sz w:val="28"/>
          <w:szCs w:val="28"/>
          <w:u w:val="single"/>
          <w:lang w:val="en-US" w:eastAsia="zh-CN"/>
        </w:rPr>
      </w:pPr>
      <w:r>
        <w:rPr>
          <w:rFonts w:hint="default" w:ascii="Times New Roman" w:hAnsi="Times New Roman" w:eastAsia="仿宋" w:cs="Times New Roman"/>
          <w:b/>
          <w:bCs/>
          <w:sz w:val="28"/>
          <w:szCs w:val="28"/>
          <w:lang w:val="en-US" w:eastAsia="zh-CN"/>
        </w:rPr>
        <w:t>四</w:t>
      </w:r>
      <w:r>
        <w:rPr>
          <w:rFonts w:hint="default" w:ascii="Times New Roman" w:hAnsi="Times New Roman" w:eastAsia="仿宋" w:cs="Times New Roman"/>
          <w:b/>
          <w:bCs/>
          <w:sz w:val="28"/>
          <w:szCs w:val="28"/>
        </w:rPr>
        <w:t>、</w:t>
      </w:r>
      <w:r>
        <w:rPr>
          <w:rFonts w:hint="default" w:ascii="Times New Roman" w:hAnsi="Times New Roman" w:eastAsia="仿宋" w:cs="Times New Roman"/>
          <w:b/>
          <w:bCs/>
          <w:sz w:val="28"/>
          <w:szCs w:val="28"/>
          <w:lang w:val="en-US" w:eastAsia="zh-CN"/>
        </w:rPr>
        <w:t>采购项目概况：</w:t>
      </w:r>
    </w:p>
    <w:p w14:paraId="768AFD35">
      <w:pPr>
        <w:keepNext w:val="0"/>
        <w:keepLines w:val="0"/>
        <w:pageBreakBefore w:val="0"/>
        <w:widowControl/>
        <w:kinsoku/>
        <w:overflowPunct/>
        <w:topLinePunct w:val="0"/>
        <w:autoSpaceDE/>
        <w:autoSpaceDN/>
        <w:bidi w:val="0"/>
        <w:snapToGrid w:val="0"/>
        <w:spacing w:line="500" w:lineRule="exact"/>
        <w:ind w:firstLine="560" w:firstLineChars="200"/>
        <w:textAlignment w:val="auto"/>
        <w:rPr>
          <w:rFonts w:hint="default" w:ascii="Times New Roman" w:hAnsi="Times New Roman" w:eastAsia="仿宋" w:cs="Times New Roman"/>
          <w:bCs/>
          <w:sz w:val="28"/>
          <w:szCs w:val="28"/>
          <w:u w:val="none"/>
          <w:lang w:val="en-US" w:eastAsia="zh-CN"/>
        </w:rPr>
      </w:pPr>
      <w:r>
        <w:rPr>
          <w:rFonts w:hint="default" w:ascii="Times New Roman" w:hAnsi="Times New Roman" w:eastAsia="仿宋" w:cs="Times New Roman"/>
          <w:bCs/>
          <w:sz w:val="28"/>
          <w:szCs w:val="28"/>
          <w:u w:val="none"/>
          <w:lang w:val="en-US" w:eastAsia="zh-CN"/>
        </w:rPr>
        <w:t>1、采购内容：</w:t>
      </w:r>
      <w:r>
        <w:rPr>
          <w:rFonts w:hint="eastAsia" w:ascii="Times New Roman" w:hAnsi="Times New Roman" w:eastAsia="仿宋" w:cs="Times New Roman"/>
          <w:bCs/>
          <w:sz w:val="28"/>
          <w:szCs w:val="28"/>
          <w:u w:val="none"/>
          <w:lang w:val="en-US" w:eastAsia="zh-CN"/>
        </w:rPr>
        <w:t>对采购人管辖范围内中央空调进行维保及维修</w:t>
      </w:r>
      <w:r>
        <w:rPr>
          <w:rFonts w:hint="default" w:ascii="Times New Roman" w:hAnsi="Times New Roman" w:eastAsia="仿宋" w:cs="Times New Roman"/>
          <w:bCs/>
          <w:sz w:val="28"/>
          <w:szCs w:val="28"/>
          <w:u w:val="none"/>
          <w:lang w:eastAsia="zh-CN"/>
        </w:rPr>
        <w:t>，</w:t>
      </w:r>
      <w:r>
        <w:rPr>
          <w:rFonts w:hint="default" w:ascii="Times New Roman" w:hAnsi="Times New Roman" w:eastAsia="仿宋" w:cs="Times New Roman"/>
          <w:kern w:val="0"/>
          <w:sz w:val="28"/>
          <w:szCs w:val="28"/>
          <w:lang w:val="en-US" w:eastAsia="zh-CN"/>
        </w:rPr>
        <w:t>服务期一年；</w:t>
      </w:r>
      <w:r>
        <w:rPr>
          <w:rFonts w:hint="default" w:ascii="Times New Roman" w:hAnsi="Times New Roman" w:eastAsia="仿宋" w:cs="Times New Roman"/>
          <w:sz w:val="28"/>
          <w:szCs w:val="28"/>
          <w:lang w:eastAsia="zh-CN"/>
        </w:rPr>
        <w:t>具体服务内容详见采购文件第</w:t>
      </w:r>
      <w:r>
        <w:rPr>
          <w:rFonts w:hint="default" w:ascii="Times New Roman" w:hAnsi="Times New Roman" w:eastAsia="仿宋" w:cs="Times New Roman"/>
          <w:sz w:val="28"/>
          <w:szCs w:val="28"/>
          <w:lang w:val="en-US" w:eastAsia="zh-CN"/>
        </w:rPr>
        <w:t>三部分。</w:t>
      </w:r>
    </w:p>
    <w:p w14:paraId="3857725C">
      <w:pPr>
        <w:pStyle w:val="17"/>
        <w:keepNext w:val="0"/>
        <w:keepLines w:val="0"/>
        <w:pageBreakBefore w:val="0"/>
        <w:kinsoku/>
        <w:overflowPunct/>
        <w:topLinePunct w:val="0"/>
        <w:autoSpaceDE/>
        <w:autoSpaceDN/>
        <w:bidi w:val="0"/>
        <w:adjustRightInd w:val="0"/>
        <w:snapToGrid w:val="0"/>
        <w:spacing w:before="0" w:beforeAutospacing="0" w:after="0" w:afterAutospacing="0" w:line="500" w:lineRule="exact"/>
        <w:ind w:firstLine="560" w:firstLineChars="200"/>
        <w:textAlignment w:val="auto"/>
        <w:rPr>
          <w:rFonts w:hint="default" w:ascii="Times New Roman" w:hAnsi="Times New Roman" w:eastAsia="仿宋" w:cs="Times New Roman"/>
          <w:bCs/>
          <w:sz w:val="28"/>
          <w:szCs w:val="28"/>
          <w:u w:val="none"/>
          <w:lang w:val="en-US" w:eastAsia="zh-CN"/>
        </w:rPr>
      </w:pPr>
      <w:r>
        <w:rPr>
          <w:rFonts w:hint="default" w:ascii="Times New Roman" w:hAnsi="Times New Roman" w:eastAsia="仿宋" w:cs="Times New Roman"/>
          <w:bCs/>
          <w:sz w:val="28"/>
          <w:szCs w:val="28"/>
          <w:u w:val="none"/>
          <w:lang w:val="en-US" w:eastAsia="zh-CN"/>
        </w:rPr>
        <w:t>2、最高含税总价限价：</w:t>
      </w:r>
      <w:r>
        <w:rPr>
          <w:rFonts w:hint="eastAsia" w:eastAsia="仿宋" w:cs="宋体"/>
          <w:bCs/>
          <w:szCs w:val="21"/>
          <w:lang w:val="en-US" w:eastAsia="zh-CN"/>
        </w:rPr>
        <w:t>300000</w:t>
      </w:r>
      <w:r>
        <w:rPr>
          <w:rFonts w:hint="default" w:ascii="Times New Roman" w:hAnsi="Times New Roman" w:eastAsia="仿宋" w:cs="Times New Roman"/>
          <w:bCs/>
          <w:sz w:val="28"/>
          <w:szCs w:val="28"/>
          <w:u w:val="none"/>
          <w:lang w:val="en-US" w:eastAsia="zh-CN"/>
        </w:rPr>
        <w:t>元。单个</w:t>
      </w:r>
      <w:r>
        <w:rPr>
          <w:rFonts w:hint="eastAsia" w:ascii="Times New Roman" w:hAnsi="Times New Roman" w:eastAsia="仿宋" w:cs="Times New Roman"/>
          <w:bCs/>
          <w:sz w:val="28"/>
          <w:szCs w:val="28"/>
          <w:u w:val="none"/>
          <w:lang w:val="en-US" w:eastAsia="zh-CN"/>
        </w:rPr>
        <w:t>品类</w:t>
      </w:r>
      <w:r>
        <w:rPr>
          <w:rFonts w:hint="default" w:ascii="Times New Roman" w:hAnsi="Times New Roman" w:eastAsia="仿宋" w:cs="Times New Roman"/>
          <w:bCs/>
          <w:sz w:val="28"/>
          <w:szCs w:val="28"/>
          <w:u w:val="none"/>
          <w:lang w:val="en-US" w:eastAsia="zh-CN"/>
        </w:rPr>
        <w:t>报价不得超过</w:t>
      </w:r>
      <w:r>
        <w:rPr>
          <w:rFonts w:hint="eastAsia" w:ascii="Times New Roman" w:hAnsi="Times New Roman" w:eastAsia="仿宋" w:cs="Times New Roman"/>
          <w:bCs/>
          <w:sz w:val="28"/>
          <w:szCs w:val="28"/>
          <w:u w:val="none"/>
          <w:lang w:val="en-US" w:eastAsia="zh-CN"/>
        </w:rPr>
        <w:t>单价最高限价</w:t>
      </w:r>
      <w:r>
        <w:rPr>
          <w:rFonts w:hint="default" w:ascii="Times New Roman" w:hAnsi="Times New Roman" w:eastAsia="仿宋" w:cs="Times New Roman"/>
          <w:bCs/>
          <w:sz w:val="28"/>
          <w:szCs w:val="28"/>
          <w:u w:val="none"/>
          <w:lang w:val="en-US" w:eastAsia="zh-CN"/>
        </w:rPr>
        <w:t>，响应报价超过限价的按无效处理。</w:t>
      </w:r>
    </w:p>
    <w:p w14:paraId="2E724C02">
      <w:pPr>
        <w:pStyle w:val="17"/>
        <w:keepNext w:val="0"/>
        <w:keepLines w:val="0"/>
        <w:pageBreakBefore w:val="0"/>
        <w:kinsoku/>
        <w:overflowPunct/>
        <w:topLinePunct w:val="0"/>
        <w:autoSpaceDE/>
        <w:autoSpaceDN/>
        <w:bidi w:val="0"/>
        <w:adjustRightInd w:val="0"/>
        <w:snapToGrid w:val="0"/>
        <w:spacing w:before="0" w:beforeAutospacing="0" w:after="0" w:afterAutospacing="0" w:line="500" w:lineRule="exact"/>
        <w:ind w:firstLine="562"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lang w:val="en-US" w:eastAsia="zh-CN"/>
        </w:rPr>
        <w:t>五</w:t>
      </w:r>
      <w:r>
        <w:rPr>
          <w:rFonts w:hint="default" w:ascii="Times New Roman" w:hAnsi="Times New Roman" w:eastAsia="仿宋" w:cs="Times New Roman"/>
          <w:b/>
          <w:bCs/>
          <w:sz w:val="28"/>
          <w:szCs w:val="28"/>
        </w:rPr>
        <w:t>、</w:t>
      </w:r>
      <w:r>
        <w:rPr>
          <w:rFonts w:hint="default" w:ascii="Times New Roman" w:hAnsi="Times New Roman" w:eastAsia="仿宋" w:cs="Times New Roman"/>
          <w:b/>
          <w:bCs/>
          <w:sz w:val="28"/>
          <w:szCs w:val="28"/>
          <w:lang w:val="en-US" w:eastAsia="zh-CN"/>
        </w:rPr>
        <w:t>供应商</w:t>
      </w:r>
      <w:r>
        <w:rPr>
          <w:rFonts w:hint="default" w:ascii="Times New Roman" w:hAnsi="Times New Roman" w:eastAsia="仿宋" w:cs="Times New Roman"/>
          <w:b/>
          <w:bCs/>
          <w:sz w:val="28"/>
          <w:szCs w:val="28"/>
        </w:rPr>
        <w:t>资格条件</w:t>
      </w:r>
    </w:p>
    <w:p w14:paraId="0C99ACEC">
      <w:pPr>
        <w:pStyle w:val="17"/>
        <w:keepNext w:val="0"/>
        <w:keepLines w:val="0"/>
        <w:pageBreakBefore w:val="0"/>
        <w:kinsoku/>
        <w:overflowPunct/>
        <w:topLinePunct w:val="0"/>
        <w:autoSpaceDE/>
        <w:autoSpaceDN/>
        <w:bidi w:val="0"/>
        <w:adjustRightInd w:val="0"/>
        <w:snapToGrid w:val="0"/>
        <w:spacing w:before="0" w:beforeAutospacing="0" w:after="0" w:afterAutospacing="0" w:line="500" w:lineRule="exact"/>
        <w:ind w:left="105" w:leftChars="50" w:firstLine="420" w:firstLineChars="150"/>
        <w:textAlignment w:val="auto"/>
        <w:rPr>
          <w:rFonts w:hint="default" w:ascii="Times New Roman" w:hAnsi="Times New Roman" w:eastAsia="仿宋" w:cs="Times New Roman"/>
          <w:kern w:val="2"/>
          <w:sz w:val="28"/>
          <w:szCs w:val="28"/>
        </w:rPr>
      </w:pPr>
      <w:r>
        <w:rPr>
          <w:rFonts w:hint="default" w:ascii="Times New Roman" w:hAnsi="Times New Roman" w:eastAsia="仿宋" w:cs="Times New Roman"/>
          <w:kern w:val="2"/>
          <w:sz w:val="28"/>
          <w:szCs w:val="28"/>
        </w:rPr>
        <w:t>（1）在中华人民共和国境内（不含港、澳、台地区）注册，具有独立法人资格（提供营业执照或者事业单位法人证书）副本复印件（加盖公章），保险、金融、电信、通信特殊行业可视行业实际情况提供非独立法人的分公司登记证书及上级总公司唯一授权相关证明材料的复印件（加盖公章））；</w:t>
      </w:r>
    </w:p>
    <w:p w14:paraId="477C27AF">
      <w:pPr>
        <w:pStyle w:val="17"/>
        <w:keepNext w:val="0"/>
        <w:keepLines w:val="0"/>
        <w:pageBreakBefore w:val="0"/>
        <w:kinsoku/>
        <w:overflowPunct/>
        <w:topLinePunct w:val="0"/>
        <w:autoSpaceDE/>
        <w:autoSpaceDN/>
        <w:bidi w:val="0"/>
        <w:adjustRightInd w:val="0"/>
        <w:snapToGrid w:val="0"/>
        <w:spacing w:before="0" w:beforeAutospacing="0" w:after="0" w:afterAutospacing="0" w:line="500" w:lineRule="exact"/>
        <w:ind w:left="105" w:leftChars="50" w:firstLine="420" w:firstLineChars="150"/>
        <w:textAlignment w:val="auto"/>
        <w:rPr>
          <w:rFonts w:hint="default" w:ascii="Times New Roman" w:hAnsi="Times New Roman" w:eastAsia="仿宋" w:cs="Times New Roman"/>
          <w:kern w:val="2"/>
          <w:sz w:val="28"/>
          <w:szCs w:val="28"/>
        </w:rPr>
      </w:pPr>
      <w:r>
        <w:rPr>
          <w:rFonts w:hint="default" w:ascii="Times New Roman" w:hAnsi="Times New Roman" w:eastAsia="仿宋" w:cs="Times New Roman"/>
          <w:kern w:val="2"/>
          <w:sz w:val="28"/>
          <w:szCs w:val="28"/>
        </w:rPr>
        <w:t>（2）与采购人存在利害关系可能影响采购公正性的单位，不得参加本项目响应。单位负责人为同一人或者存在控股、管理关系的不同单位，不得同时参加本采购项目响应 ；</w:t>
      </w:r>
    </w:p>
    <w:p w14:paraId="267853C3">
      <w:pPr>
        <w:pStyle w:val="17"/>
        <w:keepNext w:val="0"/>
        <w:keepLines w:val="0"/>
        <w:pageBreakBefore w:val="0"/>
        <w:kinsoku/>
        <w:overflowPunct/>
        <w:topLinePunct w:val="0"/>
        <w:autoSpaceDE/>
        <w:autoSpaceDN/>
        <w:bidi w:val="0"/>
        <w:adjustRightInd w:val="0"/>
        <w:snapToGrid w:val="0"/>
        <w:spacing w:before="0" w:beforeAutospacing="0" w:after="0" w:afterAutospacing="0" w:line="500" w:lineRule="exact"/>
        <w:ind w:left="105" w:leftChars="50" w:firstLine="420" w:firstLineChars="150"/>
        <w:textAlignment w:val="auto"/>
        <w:rPr>
          <w:rFonts w:hint="default" w:ascii="Times New Roman" w:hAnsi="Times New Roman" w:eastAsia="仿宋" w:cs="Times New Roman"/>
          <w:kern w:val="2"/>
          <w:sz w:val="28"/>
          <w:szCs w:val="28"/>
        </w:rPr>
      </w:pPr>
      <w:r>
        <w:rPr>
          <w:rFonts w:hint="default" w:ascii="Times New Roman" w:hAnsi="Times New Roman" w:eastAsia="仿宋" w:cs="Times New Roman"/>
          <w:kern w:val="2"/>
          <w:sz w:val="28"/>
          <w:szCs w:val="28"/>
        </w:rPr>
        <w:t>（3）</w:t>
      </w:r>
      <w:r>
        <w:rPr>
          <w:rFonts w:hint="eastAsia" w:ascii="Times New Roman" w:hAnsi="Times New Roman" w:eastAsia="仿宋" w:cs="Times New Roman"/>
          <w:kern w:val="2"/>
          <w:sz w:val="28"/>
          <w:szCs w:val="28"/>
          <w:lang w:val="en-US" w:eastAsia="zh-CN"/>
        </w:rPr>
        <w:t>经营范围中含有空调维修及保养的内容</w:t>
      </w:r>
      <w:r>
        <w:rPr>
          <w:rFonts w:hint="default" w:ascii="Times New Roman" w:hAnsi="Times New Roman" w:eastAsia="仿宋" w:cs="Times New Roman"/>
          <w:kern w:val="2"/>
          <w:sz w:val="28"/>
          <w:szCs w:val="28"/>
        </w:rPr>
        <w:t>；</w:t>
      </w:r>
    </w:p>
    <w:p w14:paraId="0C178129">
      <w:pPr>
        <w:pStyle w:val="17"/>
        <w:keepNext w:val="0"/>
        <w:keepLines w:val="0"/>
        <w:pageBreakBefore w:val="0"/>
        <w:kinsoku/>
        <w:overflowPunct/>
        <w:topLinePunct w:val="0"/>
        <w:autoSpaceDE/>
        <w:autoSpaceDN/>
        <w:bidi w:val="0"/>
        <w:adjustRightInd w:val="0"/>
        <w:snapToGrid w:val="0"/>
        <w:spacing w:before="0" w:beforeAutospacing="0" w:after="0" w:afterAutospacing="0" w:line="500" w:lineRule="exact"/>
        <w:ind w:left="105" w:leftChars="50" w:firstLine="420" w:firstLineChars="150"/>
        <w:textAlignment w:val="auto"/>
        <w:rPr>
          <w:rFonts w:hint="default" w:ascii="Times New Roman" w:hAnsi="Times New Roman" w:eastAsia="仿宋" w:cs="Times New Roman"/>
          <w:kern w:val="2"/>
          <w:sz w:val="28"/>
          <w:szCs w:val="28"/>
        </w:rPr>
      </w:pPr>
      <w:r>
        <w:rPr>
          <w:rFonts w:hint="default" w:ascii="Times New Roman" w:hAnsi="Times New Roman" w:eastAsia="仿宋" w:cs="Times New Roman"/>
          <w:kern w:val="2"/>
          <w:sz w:val="28"/>
          <w:szCs w:val="28"/>
        </w:rPr>
        <w:t>（4）本项目不接受联合体响应。</w:t>
      </w:r>
    </w:p>
    <w:p w14:paraId="30299DEC">
      <w:pPr>
        <w:pStyle w:val="17"/>
        <w:keepNext w:val="0"/>
        <w:keepLines w:val="0"/>
        <w:pageBreakBefore w:val="0"/>
        <w:kinsoku/>
        <w:overflowPunct/>
        <w:topLinePunct w:val="0"/>
        <w:autoSpaceDE/>
        <w:autoSpaceDN/>
        <w:bidi w:val="0"/>
        <w:adjustRightInd w:val="0"/>
        <w:snapToGrid w:val="0"/>
        <w:spacing w:before="0" w:beforeAutospacing="0" w:after="0" w:afterAutospacing="0" w:line="500" w:lineRule="exact"/>
        <w:ind w:left="105" w:leftChars="50" w:firstLine="420" w:firstLineChars="150"/>
        <w:textAlignment w:val="auto"/>
        <w:rPr>
          <w:rFonts w:hint="default" w:ascii="Times New Roman" w:hAnsi="Times New Roman" w:eastAsia="仿宋" w:cs="Times New Roman"/>
          <w:kern w:val="2"/>
          <w:sz w:val="28"/>
          <w:szCs w:val="28"/>
        </w:rPr>
      </w:pPr>
      <w:r>
        <w:rPr>
          <w:rFonts w:hint="default" w:ascii="Times New Roman" w:hAnsi="Times New Roman" w:eastAsia="仿宋" w:cs="Times New Roman"/>
          <w:kern w:val="2"/>
          <w:sz w:val="28"/>
          <w:szCs w:val="28"/>
        </w:rPr>
        <w:t>注：上述</w:t>
      </w:r>
      <w:r>
        <w:rPr>
          <w:rFonts w:hint="default" w:ascii="Times New Roman" w:hAnsi="Times New Roman" w:eastAsia="仿宋" w:cs="Times New Roman"/>
          <w:kern w:val="2"/>
          <w:sz w:val="28"/>
          <w:szCs w:val="28"/>
          <w:lang w:eastAsia="zh-CN"/>
        </w:rPr>
        <w:t>证明</w:t>
      </w:r>
      <w:r>
        <w:rPr>
          <w:rFonts w:hint="default" w:ascii="Times New Roman" w:hAnsi="Times New Roman" w:eastAsia="仿宋" w:cs="Times New Roman"/>
          <w:kern w:val="2"/>
          <w:sz w:val="28"/>
          <w:szCs w:val="28"/>
        </w:rPr>
        <w:t>资料</w:t>
      </w:r>
      <w:r>
        <w:rPr>
          <w:rFonts w:hint="default" w:ascii="Times New Roman" w:hAnsi="Times New Roman" w:eastAsia="仿宋" w:cs="Times New Roman"/>
          <w:kern w:val="2"/>
          <w:sz w:val="28"/>
          <w:szCs w:val="28"/>
          <w:lang w:eastAsia="zh-CN"/>
        </w:rPr>
        <w:t>须</w:t>
      </w:r>
      <w:r>
        <w:rPr>
          <w:rFonts w:hint="default" w:ascii="Times New Roman" w:hAnsi="Times New Roman" w:eastAsia="仿宋" w:cs="Times New Roman"/>
          <w:kern w:val="2"/>
          <w:sz w:val="28"/>
          <w:szCs w:val="28"/>
        </w:rPr>
        <w:t>齐全、有效，复印件应加盖</w:t>
      </w:r>
      <w:r>
        <w:rPr>
          <w:rFonts w:hint="default" w:ascii="Times New Roman" w:hAnsi="Times New Roman" w:eastAsia="仿宋" w:cs="Times New Roman"/>
          <w:kern w:val="2"/>
          <w:sz w:val="28"/>
          <w:szCs w:val="28"/>
          <w:lang w:val="en-US" w:eastAsia="zh-CN"/>
        </w:rPr>
        <w:t>报价</w:t>
      </w:r>
      <w:r>
        <w:rPr>
          <w:rFonts w:hint="default" w:ascii="Times New Roman" w:hAnsi="Times New Roman" w:eastAsia="仿宋" w:cs="Times New Roman"/>
          <w:kern w:val="2"/>
          <w:sz w:val="28"/>
          <w:szCs w:val="28"/>
          <w:lang w:eastAsia="zh-CN"/>
        </w:rPr>
        <w:t>人</w:t>
      </w:r>
      <w:r>
        <w:rPr>
          <w:rFonts w:hint="default" w:ascii="Times New Roman" w:hAnsi="Times New Roman" w:eastAsia="仿宋" w:cs="Times New Roman"/>
          <w:kern w:val="2"/>
          <w:sz w:val="28"/>
          <w:szCs w:val="28"/>
        </w:rPr>
        <w:t>单位公章</w:t>
      </w:r>
      <w:r>
        <w:rPr>
          <w:rFonts w:hint="default" w:ascii="Times New Roman" w:hAnsi="Times New Roman" w:eastAsia="仿宋" w:cs="Times New Roman"/>
          <w:b/>
          <w:bCs/>
          <w:kern w:val="2"/>
          <w:sz w:val="28"/>
          <w:szCs w:val="28"/>
          <w:lang w:eastAsia="zh-CN"/>
        </w:rPr>
        <w:t>（</w:t>
      </w:r>
      <w:r>
        <w:rPr>
          <w:rFonts w:hint="default" w:ascii="Times New Roman" w:hAnsi="Times New Roman" w:eastAsia="仿宋" w:cs="Times New Roman"/>
          <w:b/>
          <w:bCs/>
          <w:kern w:val="2"/>
          <w:sz w:val="28"/>
          <w:szCs w:val="28"/>
          <w:shd w:val="clear" w:color="auto" w:fill="auto"/>
          <w:lang w:eastAsia="zh-CN"/>
        </w:rPr>
        <w:t>所盖印章均为物理印章，加盖电子印章的将被视为无效，下同</w:t>
      </w:r>
      <w:r>
        <w:rPr>
          <w:rFonts w:hint="default" w:ascii="Times New Roman" w:hAnsi="Times New Roman" w:eastAsia="仿宋" w:cs="Times New Roman"/>
          <w:b/>
          <w:bCs/>
          <w:kern w:val="2"/>
          <w:sz w:val="28"/>
          <w:szCs w:val="28"/>
          <w:lang w:eastAsia="zh-CN"/>
        </w:rPr>
        <w:t>）</w:t>
      </w:r>
      <w:r>
        <w:rPr>
          <w:rFonts w:hint="default" w:ascii="Times New Roman" w:hAnsi="Times New Roman" w:eastAsia="仿宋" w:cs="Times New Roman"/>
          <w:kern w:val="2"/>
          <w:sz w:val="28"/>
          <w:szCs w:val="28"/>
        </w:rPr>
        <w:t>，并在</w:t>
      </w:r>
      <w:r>
        <w:rPr>
          <w:rFonts w:hint="default" w:ascii="Times New Roman" w:hAnsi="Times New Roman" w:eastAsia="仿宋" w:cs="Times New Roman"/>
          <w:kern w:val="2"/>
          <w:sz w:val="28"/>
          <w:szCs w:val="28"/>
          <w:lang w:val="en-US" w:eastAsia="zh-CN"/>
        </w:rPr>
        <w:t>报价</w:t>
      </w:r>
      <w:r>
        <w:rPr>
          <w:rFonts w:hint="default" w:ascii="Times New Roman" w:hAnsi="Times New Roman" w:eastAsia="仿宋" w:cs="Times New Roman"/>
          <w:kern w:val="2"/>
          <w:sz w:val="28"/>
          <w:szCs w:val="28"/>
          <w:lang w:eastAsia="zh-CN"/>
        </w:rPr>
        <w:t>文件中</w:t>
      </w:r>
      <w:r>
        <w:rPr>
          <w:rFonts w:hint="default" w:ascii="Times New Roman" w:hAnsi="Times New Roman" w:eastAsia="仿宋" w:cs="Times New Roman"/>
          <w:kern w:val="2"/>
          <w:sz w:val="28"/>
          <w:szCs w:val="28"/>
        </w:rPr>
        <w:t>提供。</w:t>
      </w:r>
    </w:p>
    <w:p w14:paraId="168329BD">
      <w:pPr>
        <w:keepNext w:val="0"/>
        <w:keepLines w:val="0"/>
        <w:pageBreakBefore w:val="0"/>
        <w:tabs>
          <w:tab w:val="left" w:pos="360"/>
          <w:tab w:val="left" w:pos="540"/>
        </w:tabs>
        <w:kinsoku/>
        <w:overflowPunct/>
        <w:topLinePunct w:val="0"/>
        <w:autoSpaceDE/>
        <w:autoSpaceDN/>
        <w:bidi w:val="0"/>
        <w:snapToGrid w:val="0"/>
        <w:spacing w:line="500" w:lineRule="exact"/>
        <w:ind w:firstLine="562" w:firstLineChars="200"/>
        <w:textAlignment w:val="auto"/>
        <w:rPr>
          <w:rFonts w:hint="default" w:ascii="Times New Roman" w:hAnsi="Times New Roman" w:eastAsia="仿宋" w:cs="Times New Roman"/>
          <w:b/>
          <w:snapToGrid w:val="0"/>
          <w:kern w:val="0"/>
          <w:sz w:val="28"/>
          <w:szCs w:val="28"/>
        </w:rPr>
      </w:pPr>
      <w:r>
        <w:rPr>
          <w:rFonts w:hint="default" w:ascii="Times New Roman" w:hAnsi="Times New Roman" w:eastAsia="仿宋" w:cs="Times New Roman"/>
          <w:b/>
          <w:bCs/>
          <w:snapToGrid w:val="0"/>
          <w:kern w:val="0"/>
          <w:sz w:val="28"/>
          <w:szCs w:val="28"/>
          <w:lang w:val="en-US" w:eastAsia="zh-CN"/>
        </w:rPr>
        <w:t>六</w:t>
      </w:r>
      <w:r>
        <w:rPr>
          <w:rFonts w:hint="default" w:ascii="Times New Roman" w:hAnsi="Times New Roman" w:eastAsia="仿宋" w:cs="Times New Roman"/>
          <w:b/>
          <w:bCs/>
          <w:snapToGrid w:val="0"/>
          <w:kern w:val="0"/>
          <w:sz w:val="28"/>
          <w:szCs w:val="28"/>
        </w:rPr>
        <w:t>、</w:t>
      </w:r>
      <w:r>
        <w:rPr>
          <w:rFonts w:hint="default" w:ascii="Times New Roman" w:hAnsi="Times New Roman" w:eastAsia="仿宋" w:cs="Times New Roman"/>
          <w:b/>
          <w:bCs/>
          <w:snapToGrid w:val="0"/>
          <w:kern w:val="0"/>
          <w:sz w:val="28"/>
          <w:szCs w:val="28"/>
          <w:lang w:val="en-US" w:eastAsia="zh-CN"/>
        </w:rPr>
        <w:t>供应商</w:t>
      </w:r>
      <w:r>
        <w:rPr>
          <w:rFonts w:hint="default" w:ascii="Times New Roman" w:hAnsi="Times New Roman" w:eastAsia="仿宋" w:cs="Times New Roman"/>
          <w:b/>
          <w:bCs/>
          <w:snapToGrid w:val="0"/>
          <w:kern w:val="0"/>
          <w:sz w:val="28"/>
          <w:szCs w:val="28"/>
        </w:rPr>
        <w:t>登记</w:t>
      </w:r>
      <w:r>
        <w:rPr>
          <w:rFonts w:hint="default" w:ascii="Times New Roman" w:hAnsi="Times New Roman" w:eastAsia="仿宋" w:cs="Times New Roman"/>
          <w:b/>
          <w:bCs/>
          <w:snapToGrid w:val="0"/>
          <w:kern w:val="0"/>
          <w:sz w:val="28"/>
          <w:szCs w:val="28"/>
          <w:lang w:val="en-US" w:eastAsia="zh-CN"/>
        </w:rPr>
        <w:t>认证</w:t>
      </w:r>
    </w:p>
    <w:p w14:paraId="6DCEA741">
      <w:pPr>
        <w:pStyle w:val="30"/>
        <w:keepNext w:val="0"/>
        <w:keepLines w:val="0"/>
        <w:pageBreakBefore w:val="0"/>
        <w:kinsoku/>
        <w:overflowPunct/>
        <w:topLinePunct w:val="0"/>
        <w:autoSpaceDE/>
        <w:autoSpaceDN/>
        <w:bidi w:val="0"/>
        <w:adjustRightInd w:val="0"/>
        <w:snapToGrid w:val="0"/>
        <w:spacing w:before="0" w:beforeLines="0" w:beforeAutospacing="0" w:after="0" w:afterLines="0" w:afterAutospacing="0" w:line="500" w:lineRule="exact"/>
        <w:ind w:firstLine="560" w:firstLineChars="200"/>
        <w:jc w:val="both"/>
        <w:textAlignment w:val="auto"/>
        <w:rPr>
          <w:rFonts w:hint="default" w:ascii="Times New Roman" w:hAnsi="Times New Roman" w:eastAsia="仿宋" w:cs="Times New Roman"/>
          <w:b/>
          <w:bCs/>
          <w:snapToGrid w:val="0"/>
          <w:kern w:val="0"/>
          <w:sz w:val="28"/>
          <w:szCs w:val="28"/>
          <w:highlight w:val="none"/>
          <w:lang w:val="zh-CN" w:eastAsia="zh-CN" w:bidi="ar-SA"/>
        </w:rPr>
      </w:pPr>
      <w:r>
        <w:rPr>
          <w:rFonts w:hint="default" w:ascii="Times New Roman" w:hAnsi="Times New Roman" w:eastAsia="仿宋" w:cs="Times New Roman"/>
          <w:snapToGrid w:val="0"/>
          <w:kern w:val="0"/>
          <w:sz w:val="28"/>
          <w:szCs w:val="28"/>
          <w:highlight w:val="none"/>
          <w:lang w:val="en-US" w:eastAsia="zh-CN" w:bidi="ar-SA"/>
        </w:rPr>
        <w:t>1</w:t>
      </w:r>
      <w:r>
        <w:rPr>
          <w:rFonts w:hint="default" w:ascii="Times New Roman" w:hAnsi="Times New Roman" w:eastAsia="仿宋" w:cs="Times New Roman"/>
          <w:snapToGrid w:val="0"/>
          <w:kern w:val="0"/>
          <w:sz w:val="28"/>
          <w:szCs w:val="28"/>
          <w:highlight w:val="none"/>
          <w:lang w:val="zh-CN" w:eastAsia="zh-CN" w:bidi="ar-SA"/>
        </w:rPr>
        <w:t>、凡首次参加</w:t>
      </w:r>
      <w:r>
        <w:rPr>
          <w:rFonts w:hint="default" w:ascii="Times New Roman" w:hAnsi="Times New Roman" w:eastAsia="仿宋" w:cs="Times New Roman"/>
          <w:snapToGrid w:val="0"/>
          <w:kern w:val="0"/>
          <w:sz w:val="28"/>
          <w:szCs w:val="28"/>
          <w:highlight w:val="none"/>
          <w:lang w:val="en-US" w:eastAsia="zh-CN" w:bidi="ar-SA"/>
        </w:rPr>
        <w:t>城投采购平台投标</w:t>
      </w:r>
      <w:r>
        <w:rPr>
          <w:rFonts w:hint="default" w:ascii="Times New Roman" w:hAnsi="Times New Roman" w:eastAsia="仿宋" w:cs="Times New Roman"/>
          <w:snapToGrid w:val="0"/>
          <w:kern w:val="0"/>
          <w:sz w:val="28"/>
          <w:szCs w:val="28"/>
          <w:highlight w:val="none"/>
          <w:lang w:val="zh-CN" w:eastAsia="zh-CN" w:bidi="ar-SA"/>
        </w:rPr>
        <w:t>的</w:t>
      </w:r>
      <w:r>
        <w:rPr>
          <w:rFonts w:hint="default" w:ascii="Times New Roman" w:hAnsi="Times New Roman" w:eastAsia="仿宋" w:cs="Times New Roman"/>
          <w:snapToGrid w:val="0"/>
          <w:kern w:val="0"/>
          <w:sz w:val="28"/>
          <w:szCs w:val="28"/>
          <w:highlight w:val="none"/>
          <w:lang w:val="en-US" w:eastAsia="zh-CN" w:bidi="ar-SA"/>
        </w:rPr>
        <w:t>供应商</w:t>
      </w:r>
      <w:r>
        <w:rPr>
          <w:rFonts w:hint="default" w:ascii="Times New Roman" w:hAnsi="Times New Roman" w:eastAsia="仿宋" w:cs="Times New Roman"/>
          <w:snapToGrid w:val="0"/>
          <w:kern w:val="0"/>
          <w:sz w:val="28"/>
          <w:szCs w:val="28"/>
          <w:highlight w:val="none"/>
          <w:lang w:val="zh-CN" w:eastAsia="zh-CN" w:bidi="ar-SA"/>
        </w:rPr>
        <w:t>，</w:t>
      </w:r>
      <w:r>
        <w:rPr>
          <w:rFonts w:hint="default" w:ascii="Times New Roman" w:hAnsi="Times New Roman" w:eastAsia="仿宋" w:cs="Times New Roman"/>
          <w:b/>
          <w:bCs/>
          <w:snapToGrid w:val="0"/>
          <w:kern w:val="0"/>
          <w:sz w:val="28"/>
          <w:szCs w:val="28"/>
          <w:highlight w:val="none"/>
          <w:u w:val="single"/>
          <w:lang w:val="zh-CN" w:eastAsia="zh-CN" w:bidi="ar-SA"/>
        </w:rPr>
        <w:t>应于</w:t>
      </w:r>
      <w:r>
        <w:rPr>
          <w:rFonts w:hint="default" w:ascii="Times New Roman" w:hAnsi="Times New Roman" w:eastAsia="仿宋" w:cs="Times New Roman"/>
          <w:b/>
          <w:bCs/>
          <w:strike w:val="0"/>
          <w:dstrike w:val="0"/>
          <w:snapToGrid w:val="0"/>
          <w:kern w:val="0"/>
          <w:sz w:val="28"/>
          <w:szCs w:val="28"/>
          <w:highlight w:val="none"/>
          <w:u w:val="single"/>
          <w:lang w:val="en-US" w:eastAsia="zh-CN" w:bidi="ar-SA"/>
        </w:rPr>
        <w:t>报价截止日</w:t>
      </w:r>
      <w:r>
        <w:rPr>
          <w:rFonts w:hint="default" w:ascii="Times New Roman" w:hAnsi="Times New Roman" w:eastAsia="仿宋" w:cs="Times New Roman"/>
          <w:b/>
          <w:bCs/>
          <w:snapToGrid w:val="0"/>
          <w:kern w:val="0"/>
          <w:sz w:val="28"/>
          <w:szCs w:val="28"/>
          <w:highlight w:val="none"/>
          <w:u w:val="single"/>
          <w:lang w:val="zh-CN" w:eastAsia="zh-CN" w:bidi="ar-SA"/>
        </w:rPr>
        <w:t>前</w:t>
      </w:r>
      <w:r>
        <w:rPr>
          <w:rFonts w:hint="default" w:ascii="Times New Roman" w:hAnsi="Times New Roman" w:eastAsia="仿宋" w:cs="Times New Roman"/>
          <w:snapToGrid w:val="0"/>
          <w:kern w:val="0"/>
          <w:sz w:val="28"/>
          <w:szCs w:val="28"/>
          <w:highlight w:val="none"/>
          <w:lang w:val="zh-CN" w:eastAsia="zh-CN" w:bidi="ar-SA"/>
        </w:rPr>
        <w:t>（法定公休日、法定节假日除外）完成“</w:t>
      </w:r>
      <w:r>
        <w:rPr>
          <w:rFonts w:hint="default" w:ascii="Times New Roman" w:hAnsi="Times New Roman" w:eastAsia="仿宋" w:cs="Times New Roman"/>
          <w:snapToGrid w:val="0"/>
          <w:kern w:val="0"/>
          <w:sz w:val="28"/>
          <w:szCs w:val="28"/>
          <w:highlight w:val="none"/>
          <w:lang w:val="en-US" w:eastAsia="zh-CN" w:bidi="ar-SA"/>
        </w:rPr>
        <w:t>杭州城投采购平台</w:t>
      </w:r>
      <w:r>
        <w:rPr>
          <w:rFonts w:hint="default" w:ascii="Times New Roman" w:hAnsi="Times New Roman" w:eastAsia="仿宋" w:cs="Times New Roman"/>
          <w:snapToGrid w:val="0"/>
          <w:kern w:val="0"/>
          <w:sz w:val="28"/>
          <w:szCs w:val="28"/>
          <w:highlight w:val="none"/>
          <w:lang w:val="zh-CN" w:eastAsia="zh-CN" w:bidi="ar-SA"/>
        </w:rPr>
        <w:t>”</w:t>
      </w:r>
      <w:r>
        <w:rPr>
          <w:rFonts w:hint="default" w:ascii="Times New Roman" w:hAnsi="Times New Roman" w:eastAsia="仿宋" w:cs="Times New Roman"/>
          <w:snapToGrid w:val="0"/>
          <w:kern w:val="0"/>
          <w:sz w:val="28"/>
          <w:szCs w:val="28"/>
          <w:highlight w:val="none"/>
          <w:lang w:val="en-US" w:eastAsia="zh-CN" w:bidi="ar-SA"/>
        </w:rPr>
        <w:t>注册登记和企业信息认证</w:t>
      </w:r>
      <w:r>
        <w:rPr>
          <w:rFonts w:hint="default" w:ascii="Times New Roman" w:hAnsi="Times New Roman" w:eastAsia="仿宋" w:cs="Times New Roman"/>
          <w:b w:val="0"/>
          <w:bCs w:val="0"/>
          <w:snapToGrid w:val="0"/>
          <w:kern w:val="0"/>
          <w:sz w:val="28"/>
          <w:szCs w:val="28"/>
          <w:highlight w:val="none"/>
          <w:lang w:val="zh-CN" w:eastAsia="zh-CN" w:bidi="ar-SA"/>
        </w:rPr>
        <w:t>。</w:t>
      </w:r>
    </w:p>
    <w:p w14:paraId="07281A8A">
      <w:pPr>
        <w:pStyle w:val="17"/>
        <w:keepNext w:val="0"/>
        <w:keepLines w:val="0"/>
        <w:pageBreakBefore w:val="0"/>
        <w:widowControl/>
        <w:kinsoku/>
        <w:wordWrap w:val="0"/>
        <w:overflowPunct/>
        <w:topLinePunct w:val="0"/>
        <w:autoSpaceDE/>
        <w:autoSpaceDN/>
        <w:bidi w:val="0"/>
        <w:adjustRightInd w:val="0"/>
        <w:snapToGrid w:val="0"/>
        <w:spacing w:before="0" w:beforeAutospacing="0" w:after="0" w:afterAutospacing="0" w:line="500" w:lineRule="exact"/>
        <w:ind w:firstLine="560" w:firstLineChars="200"/>
        <w:textAlignment w:val="auto"/>
        <w:rPr>
          <w:rFonts w:hint="default" w:ascii="Times New Roman" w:hAnsi="Times New Roman" w:eastAsia="仿宋" w:cs="Times New Roman"/>
          <w:snapToGrid w:val="0"/>
          <w:sz w:val="28"/>
          <w:szCs w:val="28"/>
          <w:highlight w:val="none"/>
          <w:lang w:val="zh-CN"/>
        </w:rPr>
      </w:pPr>
      <w:r>
        <w:rPr>
          <w:rFonts w:hint="default" w:ascii="Times New Roman" w:hAnsi="Times New Roman" w:eastAsia="仿宋" w:cs="Times New Roman"/>
          <w:snapToGrid w:val="0"/>
          <w:kern w:val="0"/>
          <w:sz w:val="28"/>
          <w:szCs w:val="28"/>
          <w:highlight w:val="none"/>
          <w:lang w:val="en-US" w:eastAsia="zh-CN" w:bidi="ar-SA"/>
        </w:rPr>
        <w:t>2</w:t>
      </w:r>
      <w:r>
        <w:rPr>
          <w:rFonts w:hint="default" w:ascii="Times New Roman" w:hAnsi="Times New Roman" w:eastAsia="仿宋" w:cs="Times New Roman"/>
          <w:snapToGrid w:val="0"/>
          <w:kern w:val="0"/>
          <w:sz w:val="28"/>
          <w:szCs w:val="28"/>
          <w:highlight w:val="none"/>
          <w:lang w:val="zh-CN" w:eastAsia="zh-CN" w:bidi="ar-SA"/>
        </w:rPr>
        <w:t>、“</w:t>
      </w:r>
      <w:r>
        <w:rPr>
          <w:rFonts w:hint="default" w:ascii="Times New Roman" w:hAnsi="Times New Roman" w:eastAsia="仿宋" w:cs="Times New Roman"/>
          <w:snapToGrid w:val="0"/>
          <w:kern w:val="0"/>
          <w:sz w:val="28"/>
          <w:szCs w:val="28"/>
          <w:highlight w:val="none"/>
          <w:lang w:val="en-US" w:eastAsia="zh-CN" w:bidi="ar-SA"/>
        </w:rPr>
        <w:t>杭州城投采购平台</w:t>
      </w:r>
      <w:r>
        <w:rPr>
          <w:rFonts w:hint="default" w:ascii="Times New Roman" w:hAnsi="Times New Roman" w:eastAsia="仿宋" w:cs="Times New Roman"/>
          <w:snapToGrid w:val="0"/>
          <w:kern w:val="0"/>
          <w:sz w:val="28"/>
          <w:szCs w:val="28"/>
          <w:highlight w:val="none"/>
          <w:lang w:val="zh-CN" w:eastAsia="zh-CN" w:bidi="ar-SA"/>
        </w:rPr>
        <w:t>”</w:t>
      </w:r>
      <w:r>
        <w:rPr>
          <w:rFonts w:hint="default" w:ascii="Times New Roman" w:hAnsi="Times New Roman" w:eastAsia="仿宋" w:cs="Times New Roman"/>
          <w:snapToGrid w:val="0"/>
          <w:kern w:val="0"/>
          <w:sz w:val="28"/>
          <w:szCs w:val="28"/>
          <w:highlight w:val="none"/>
          <w:lang w:val="en-US" w:eastAsia="zh-CN" w:bidi="ar-SA"/>
        </w:rPr>
        <w:t>注册登记办理</w:t>
      </w:r>
      <w:r>
        <w:rPr>
          <w:rFonts w:hint="default" w:ascii="Times New Roman" w:hAnsi="Times New Roman" w:eastAsia="仿宋" w:cs="Times New Roman"/>
          <w:snapToGrid w:val="0"/>
          <w:kern w:val="0"/>
          <w:sz w:val="28"/>
          <w:szCs w:val="28"/>
          <w:highlight w:val="none"/>
          <w:lang w:val="zh-CN" w:eastAsia="zh-CN" w:bidi="ar-SA"/>
        </w:rPr>
        <w:t>：</w:t>
      </w:r>
      <w:r>
        <w:rPr>
          <w:rFonts w:hint="default" w:ascii="Times New Roman" w:hAnsi="Times New Roman" w:eastAsia="仿宋" w:cs="Times New Roman"/>
          <w:snapToGrid w:val="0"/>
          <w:sz w:val="28"/>
          <w:szCs w:val="28"/>
          <w:highlight w:val="none"/>
          <w:lang w:val="zh-CN"/>
        </w:rPr>
        <w:t>在杭州城投采购平台网站首页（https://jczx.hzcjtz.com）“平台登录”栏目点击“立即注册”完成企业信息注册登记。咨询电话：400-0666-571。</w:t>
      </w:r>
    </w:p>
    <w:p w14:paraId="3D029FBE">
      <w:pPr>
        <w:pStyle w:val="17"/>
        <w:keepNext w:val="0"/>
        <w:keepLines w:val="0"/>
        <w:pageBreakBefore w:val="0"/>
        <w:widowControl/>
        <w:kinsoku/>
        <w:wordWrap w:val="0"/>
        <w:overflowPunct/>
        <w:topLinePunct w:val="0"/>
        <w:autoSpaceDE/>
        <w:autoSpaceDN/>
        <w:bidi w:val="0"/>
        <w:adjustRightInd w:val="0"/>
        <w:snapToGrid w:val="0"/>
        <w:spacing w:before="0" w:beforeAutospacing="0" w:after="0" w:afterAutospacing="0" w:line="500" w:lineRule="exact"/>
        <w:ind w:firstLine="560" w:firstLineChars="200"/>
        <w:textAlignment w:val="auto"/>
        <w:rPr>
          <w:rFonts w:hint="default" w:ascii="Times New Roman" w:hAnsi="Times New Roman" w:eastAsia="仿宋" w:cs="Times New Roman"/>
          <w:b/>
          <w:bCs/>
          <w:snapToGrid w:val="0"/>
          <w:kern w:val="0"/>
          <w:sz w:val="28"/>
          <w:szCs w:val="28"/>
          <w:lang w:val="en-US" w:eastAsia="zh-CN"/>
        </w:rPr>
      </w:pPr>
      <w:r>
        <w:rPr>
          <w:rFonts w:hint="default" w:ascii="Times New Roman" w:hAnsi="Times New Roman" w:eastAsia="仿宋" w:cs="Times New Roman"/>
          <w:snapToGrid w:val="0"/>
          <w:sz w:val="28"/>
          <w:szCs w:val="28"/>
          <w:highlight w:val="none"/>
          <w:lang w:val="en-US" w:eastAsia="zh-CN"/>
        </w:rPr>
        <w:t>3</w:t>
      </w:r>
      <w:r>
        <w:rPr>
          <w:rFonts w:hint="default" w:ascii="Times New Roman" w:hAnsi="Times New Roman" w:eastAsia="仿宋" w:cs="Times New Roman"/>
          <w:snapToGrid w:val="0"/>
          <w:kern w:val="0"/>
          <w:sz w:val="28"/>
          <w:szCs w:val="28"/>
          <w:highlight w:val="none"/>
          <w:lang w:val="en-US" w:eastAsia="zh-CN" w:bidi="ar-SA"/>
        </w:rPr>
        <w:t>、“杭州城投采购平台”企业信息认证：在杭州城投采购平台网站首页（https://jczx.hzcjtz.com）点击“CA 锁办理”跳转至CA锁办理平台自行完成企业CA 锁办理，已在杭州市公共资源交易网办理天谷CA锁的供应商可以使用原有CA锁；使用已注册的管理员账号登录杭州城投采购平台，进入后台，点击“企业信息”菜单→“去认证”按钮，使用CA锁完成企业信息认证。咨询电话：400-0666-571。</w:t>
      </w:r>
    </w:p>
    <w:p w14:paraId="1CA0E82D">
      <w:pPr>
        <w:keepNext w:val="0"/>
        <w:keepLines w:val="0"/>
        <w:pageBreakBefore w:val="0"/>
        <w:tabs>
          <w:tab w:val="left" w:pos="360"/>
          <w:tab w:val="left" w:pos="540"/>
        </w:tabs>
        <w:kinsoku/>
        <w:overflowPunct/>
        <w:topLinePunct w:val="0"/>
        <w:autoSpaceDE/>
        <w:autoSpaceDN/>
        <w:bidi w:val="0"/>
        <w:snapToGrid w:val="0"/>
        <w:spacing w:line="500" w:lineRule="exact"/>
        <w:ind w:firstLine="562" w:firstLineChars="200"/>
        <w:textAlignment w:val="auto"/>
        <w:rPr>
          <w:rFonts w:hint="default" w:ascii="Times New Roman" w:hAnsi="Times New Roman" w:eastAsia="仿宋" w:cs="Times New Roman"/>
          <w:b/>
          <w:bCs/>
          <w:sz w:val="28"/>
          <w:szCs w:val="28"/>
          <w:lang w:val="en-US" w:eastAsia="zh-CN"/>
        </w:rPr>
      </w:pPr>
      <w:r>
        <w:rPr>
          <w:rFonts w:hint="default" w:ascii="Times New Roman" w:hAnsi="Times New Roman" w:eastAsia="仿宋" w:cs="Times New Roman"/>
          <w:b/>
          <w:bCs/>
          <w:sz w:val="28"/>
          <w:szCs w:val="28"/>
          <w:lang w:val="en-US" w:eastAsia="zh-CN"/>
        </w:rPr>
        <w:t>七、获取询价文件</w:t>
      </w:r>
    </w:p>
    <w:p w14:paraId="02AE72DF">
      <w:pPr>
        <w:keepNext w:val="0"/>
        <w:keepLines w:val="0"/>
        <w:pageBreakBefore w:val="0"/>
        <w:tabs>
          <w:tab w:val="left" w:pos="360"/>
          <w:tab w:val="left" w:pos="540"/>
        </w:tabs>
        <w:kinsoku/>
        <w:overflowPunct/>
        <w:topLinePunct w:val="0"/>
        <w:autoSpaceDE/>
        <w:autoSpaceDN/>
        <w:bidi w:val="0"/>
        <w:snapToGrid w:val="0"/>
        <w:spacing w:line="500" w:lineRule="exact"/>
        <w:ind w:firstLine="560" w:firstLineChars="200"/>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1、报名方式：供应商在城投招采平台对本项目进行网上报名操作，如因供应商未按平台要求报名成功导致无法响应或开启异常的，供应商自行承担导致的后果。</w:t>
      </w:r>
    </w:p>
    <w:p w14:paraId="65D41CE3">
      <w:pPr>
        <w:keepNext w:val="0"/>
        <w:keepLines w:val="0"/>
        <w:pageBreakBefore w:val="0"/>
        <w:tabs>
          <w:tab w:val="left" w:pos="360"/>
          <w:tab w:val="left" w:pos="540"/>
        </w:tabs>
        <w:kinsoku/>
        <w:overflowPunct/>
        <w:topLinePunct w:val="0"/>
        <w:autoSpaceDE/>
        <w:autoSpaceDN/>
        <w:bidi w:val="0"/>
        <w:snapToGrid w:val="0"/>
        <w:spacing w:line="500" w:lineRule="exact"/>
        <w:ind w:left="0" w:leftChars="0" w:firstLine="560" w:firstLineChars="200"/>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2、询价文件获取方式：本项目询价文件（含补充文件（若有）、相关技术资料和图纸（若有））以网上下载方式获取（</w:t>
      </w:r>
      <w:r>
        <w:rPr>
          <w:rFonts w:hint="default" w:ascii="Times New Roman" w:hAnsi="Times New Roman" w:eastAsia="仿宋" w:cs="Times New Roman"/>
          <w:snapToGrid w:val="0"/>
          <w:sz w:val="28"/>
          <w:szCs w:val="28"/>
          <w:highlight w:val="none"/>
          <w:u w:val="none"/>
          <w:lang w:val="en-US" w:eastAsia="zh-CN"/>
        </w:rPr>
        <w:t>下载网址：杭州城投采购平台（</w:t>
      </w:r>
      <w:r>
        <w:rPr>
          <w:rFonts w:hint="default" w:ascii="Times New Roman" w:hAnsi="Times New Roman" w:eastAsia="仿宋" w:cs="Times New Roman"/>
          <w:snapToGrid w:val="0"/>
          <w:sz w:val="28"/>
          <w:szCs w:val="28"/>
          <w:u w:val="none"/>
          <w:lang w:val="en-US" w:eastAsia="zh-CN"/>
        </w:rPr>
        <w:t>供应商</w:t>
      </w:r>
      <w:r>
        <w:rPr>
          <w:rFonts w:hint="default" w:ascii="Times New Roman" w:hAnsi="Times New Roman" w:eastAsia="仿宋" w:cs="Times New Roman"/>
          <w:snapToGrid w:val="0"/>
          <w:sz w:val="28"/>
          <w:szCs w:val="28"/>
          <w:highlight w:val="none"/>
          <w:u w:val="none"/>
          <w:lang w:val="en-US" w:eastAsia="zh-CN"/>
        </w:rPr>
        <w:t>在网站公告页查看公告附件信息，包含</w:t>
      </w:r>
      <w:r>
        <w:rPr>
          <w:rFonts w:hint="default" w:ascii="Times New Roman" w:hAnsi="Times New Roman" w:eastAsia="仿宋" w:cs="Times New Roman"/>
          <w:snapToGrid w:val="0"/>
          <w:sz w:val="28"/>
          <w:szCs w:val="28"/>
          <w:u w:val="none"/>
          <w:lang w:val="en-US" w:eastAsia="zh-CN"/>
        </w:rPr>
        <w:t>询价</w:t>
      </w:r>
      <w:r>
        <w:rPr>
          <w:rFonts w:hint="default" w:ascii="Times New Roman" w:hAnsi="Times New Roman" w:eastAsia="仿宋" w:cs="Times New Roman"/>
          <w:snapToGrid w:val="0"/>
          <w:sz w:val="28"/>
          <w:szCs w:val="28"/>
          <w:highlight w:val="none"/>
          <w:u w:val="none"/>
          <w:lang w:val="en-US" w:eastAsia="zh-CN"/>
        </w:rPr>
        <w:t>文件，</w:t>
      </w:r>
      <w:r>
        <w:rPr>
          <w:rFonts w:hint="default" w:ascii="Times New Roman" w:hAnsi="Times New Roman" w:eastAsia="仿宋" w:cs="Times New Roman"/>
          <w:snapToGrid w:val="0"/>
          <w:sz w:val="28"/>
          <w:szCs w:val="28"/>
          <w:u w:val="none"/>
          <w:lang w:val="en-US" w:eastAsia="zh-CN"/>
        </w:rPr>
        <w:t>询价</w:t>
      </w:r>
      <w:r>
        <w:rPr>
          <w:rFonts w:hint="default" w:ascii="Times New Roman" w:hAnsi="Times New Roman" w:eastAsia="仿宋" w:cs="Times New Roman"/>
          <w:snapToGrid w:val="0"/>
          <w:sz w:val="28"/>
          <w:szCs w:val="28"/>
          <w:highlight w:val="none"/>
          <w:u w:val="none"/>
          <w:lang w:val="en-US" w:eastAsia="zh-CN"/>
        </w:rPr>
        <w:t>文件需登录后进行下载）</w:t>
      </w:r>
      <w:r>
        <w:rPr>
          <w:rFonts w:hint="default" w:ascii="Times New Roman" w:hAnsi="Times New Roman" w:eastAsia="仿宋" w:cs="Times New Roman"/>
          <w:sz w:val="28"/>
          <w:szCs w:val="28"/>
          <w:lang w:val="en-US" w:eastAsia="zh-CN"/>
        </w:rPr>
        <w:t>）。</w:t>
      </w:r>
    </w:p>
    <w:p w14:paraId="7531A588">
      <w:pPr>
        <w:keepNext w:val="0"/>
        <w:keepLines w:val="0"/>
        <w:pageBreakBefore w:val="0"/>
        <w:tabs>
          <w:tab w:val="left" w:pos="360"/>
          <w:tab w:val="left" w:pos="540"/>
        </w:tabs>
        <w:kinsoku/>
        <w:overflowPunct/>
        <w:topLinePunct w:val="0"/>
        <w:autoSpaceDE/>
        <w:autoSpaceDN/>
        <w:bidi w:val="0"/>
        <w:snapToGrid w:val="0"/>
        <w:spacing w:line="500" w:lineRule="exact"/>
        <w:ind w:firstLine="562" w:firstLineChars="200"/>
        <w:textAlignment w:val="auto"/>
        <w:rPr>
          <w:rFonts w:hint="default" w:ascii="Times New Roman" w:hAnsi="Times New Roman" w:eastAsia="仿宋" w:cs="Times New Roman"/>
          <w:b/>
          <w:bCs/>
          <w:snapToGrid w:val="0"/>
          <w:color w:val="auto"/>
          <w:kern w:val="0"/>
          <w:sz w:val="28"/>
          <w:szCs w:val="28"/>
          <w:highlight w:val="none"/>
          <w:lang w:val="en-US" w:eastAsia="zh-CN" w:bidi="ar-SA"/>
        </w:rPr>
      </w:pPr>
      <w:r>
        <w:rPr>
          <w:rFonts w:hint="default" w:ascii="Times New Roman" w:hAnsi="Times New Roman" w:eastAsia="仿宋" w:cs="Times New Roman"/>
          <w:b/>
          <w:bCs/>
          <w:sz w:val="28"/>
          <w:szCs w:val="28"/>
          <w:lang w:val="en-US" w:eastAsia="zh-CN"/>
        </w:rPr>
        <w:t>八</w:t>
      </w:r>
      <w:r>
        <w:rPr>
          <w:rFonts w:hint="default" w:ascii="Times New Roman" w:hAnsi="Times New Roman" w:eastAsia="仿宋" w:cs="Times New Roman"/>
          <w:b/>
          <w:bCs/>
          <w:sz w:val="28"/>
          <w:szCs w:val="28"/>
        </w:rPr>
        <w:t>、</w:t>
      </w:r>
      <w:r>
        <w:rPr>
          <w:rFonts w:hint="default" w:ascii="Times New Roman" w:hAnsi="Times New Roman" w:eastAsia="仿宋" w:cs="Times New Roman"/>
          <w:b/>
          <w:bCs/>
          <w:snapToGrid w:val="0"/>
          <w:color w:val="auto"/>
          <w:kern w:val="0"/>
          <w:sz w:val="28"/>
          <w:szCs w:val="28"/>
          <w:highlight w:val="none"/>
          <w:lang w:val="en-US" w:eastAsia="zh-CN" w:bidi="ar-SA"/>
        </w:rPr>
        <w:t>报价文件的递交</w:t>
      </w:r>
    </w:p>
    <w:p w14:paraId="36E81461">
      <w:pPr>
        <w:pStyle w:val="30"/>
        <w:keepNext w:val="0"/>
        <w:keepLines w:val="0"/>
        <w:pageBreakBefore w:val="0"/>
        <w:kinsoku/>
        <w:overflowPunct/>
        <w:topLinePunct w:val="0"/>
        <w:autoSpaceDE/>
        <w:autoSpaceDN/>
        <w:bidi w:val="0"/>
        <w:adjustRightInd w:val="0"/>
        <w:snapToGrid w:val="0"/>
        <w:spacing w:before="0" w:beforeAutospacing="0" w:after="0" w:afterAutospacing="0" w:line="500" w:lineRule="exact"/>
        <w:ind w:firstLine="560" w:firstLineChars="200"/>
        <w:jc w:val="both"/>
        <w:textAlignment w:val="auto"/>
        <w:rPr>
          <w:rFonts w:hint="default" w:ascii="Times New Roman" w:hAnsi="Times New Roman" w:eastAsia="仿宋" w:cs="Times New Roman"/>
          <w:snapToGrid w:val="0"/>
          <w:sz w:val="28"/>
          <w:szCs w:val="28"/>
          <w:highlight w:val="none"/>
          <w:u w:val="none"/>
          <w:lang w:val="en-US" w:eastAsia="zh-CN"/>
        </w:rPr>
      </w:pPr>
      <w:r>
        <w:rPr>
          <w:rFonts w:hint="default" w:ascii="Times New Roman" w:hAnsi="Times New Roman" w:eastAsia="仿宋" w:cs="Times New Roman"/>
          <w:snapToGrid w:val="0"/>
          <w:sz w:val="28"/>
          <w:szCs w:val="28"/>
        </w:rPr>
        <w:t>1</w:t>
      </w:r>
      <w:r>
        <w:rPr>
          <w:rFonts w:hint="default" w:ascii="Times New Roman" w:hAnsi="Times New Roman" w:eastAsia="仿宋" w:cs="Times New Roman"/>
          <w:snapToGrid w:val="0"/>
          <w:sz w:val="28"/>
          <w:szCs w:val="28"/>
          <w:lang w:eastAsia="zh-CN"/>
        </w:rPr>
        <w:t>、</w:t>
      </w:r>
      <w:r>
        <w:rPr>
          <w:rFonts w:hint="default" w:ascii="Times New Roman" w:hAnsi="Times New Roman" w:eastAsia="仿宋" w:cs="Times New Roman"/>
          <w:snapToGrid w:val="0"/>
          <w:sz w:val="28"/>
          <w:szCs w:val="28"/>
          <w:lang w:val="en-US" w:eastAsia="zh-CN"/>
        </w:rPr>
        <w:t>报价文件递交时间：2025年</w:t>
      </w:r>
      <w:r>
        <w:rPr>
          <w:rFonts w:hint="eastAsia" w:ascii="Times New Roman" w:hAnsi="Times New Roman" w:eastAsia="仿宋" w:cs="Times New Roman"/>
          <w:snapToGrid w:val="0"/>
          <w:sz w:val="28"/>
          <w:szCs w:val="28"/>
          <w:lang w:val="en-US" w:eastAsia="zh-CN"/>
        </w:rPr>
        <w:t>9</w:t>
      </w:r>
      <w:r>
        <w:rPr>
          <w:rFonts w:hint="default" w:ascii="Times New Roman" w:hAnsi="Times New Roman" w:eastAsia="仿宋" w:cs="Times New Roman"/>
          <w:snapToGrid w:val="0"/>
          <w:sz w:val="28"/>
          <w:szCs w:val="28"/>
          <w:lang w:val="en-US" w:eastAsia="zh-CN"/>
        </w:rPr>
        <w:t>月</w:t>
      </w:r>
      <w:r>
        <w:rPr>
          <w:rFonts w:hint="eastAsia" w:ascii="Times New Roman" w:hAnsi="Times New Roman" w:eastAsia="仿宋" w:cs="Times New Roman"/>
          <w:snapToGrid w:val="0"/>
          <w:sz w:val="28"/>
          <w:szCs w:val="28"/>
          <w:lang w:val="en-US" w:eastAsia="zh-CN"/>
        </w:rPr>
        <w:t>9</w:t>
      </w:r>
      <w:r>
        <w:rPr>
          <w:rFonts w:hint="default" w:ascii="Times New Roman" w:hAnsi="Times New Roman" w:eastAsia="仿宋" w:cs="Times New Roman"/>
          <w:snapToGrid w:val="0"/>
          <w:sz w:val="28"/>
          <w:szCs w:val="28"/>
          <w:lang w:val="en-US" w:eastAsia="zh-CN"/>
        </w:rPr>
        <w:t>日</w:t>
      </w:r>
      <w:r>
        <w:rPr>
          <w:rFonts w:hint="eastAsia" w:ascii="Times New Roman" w:hAnsi="Times New Roman" w:eastAsia="仿宋" w:cs="Times New Roman"/>
          <w:snapToGrid w:val="0"/>
          <w:sz w:val="28"/>
          <w:szCs w:val="28"/>
          <w:lang w:val="en-US" w:eastAsia="zh-CN"/>
        </w:rPr>
        <w:t>8</w:t>
      </w:r>
      <w:r>
        <w:rPr>
          <w:rFonts w:hint="default" w:ascii="Times New Roman" w:hAnsi="Times New Roman" w:eastAsia="仿宋" w:cs="Times New Roman"/>
          <w:snapToGrid w:val="0"/>
          <w:sz w:val="28"/>
          <w:szCs w:val="28"/>
          <w:lang w:val="en-US" w:eastAsia="zh-CN"/>
        </w:rPr>
        <w:t>时</w:t>
      </w:r>
      <w:r>
        <w:rPr>
          <w:rFonts w:hint="eastAsia" w:ascii="Times New Roman" w:hAnsi="Times New Roman" w:eastAsia="仿宋" w:cs="Times New Roman"/>
          <w:snapToGrid w:val="0"/>
          <w:sz w:val="28"/>
          <w:szCs w:val="28"/>
          <w:lang w:val="en-US" w:eastAsia="zh-CN"/>
        </w:rPr>
        <w:t>3</w:t>
      </w:r>
      <w:r>
        <w:rPr>
          <w:rFonts w:hint="default" w:ascii="Times New Roman" w:hAnsi="Times New Roman" w:eastAsia="仿宋" w:cs="Times New Roman"/>
          <w:snapToGrid w:val="0"/>
          <w:sz w:val="28"/>
          <w:szCs w:val="28"/>
          <w:lang w:val="en-US" w:eastAsia="zh-CN"/>
        </w:rPr>
        <w:t>0分00秒-</w:t>
      </w:r>
      <w:r>
        <w:rPr>
          <w:rFonts w:hint="eastAsia" w:ascii="Times New Roman" w:hAnsi="Times New Roman" w:eastAsia="仿宋" w:cs="Times New Roman"/>
          <w:snapToGrid w:val="0"/>
          <w:sz w:val="28"/>
          <w:szCs w:val="28"/>
          <w:lang w:val="en-US" w:eastAsia="zh-CN"/>
        </w:rPr>
        <w:t xml:space="preserve"> 9</w:t>
      </w:r>
      <w:r>
        <w:rPr>
          <w:rFonts w:hint="default" w:ascii="Times New Roman" w:hAnsi="Times New Roman" w:eastAsia="仿宋" w:cs="Times New Roman"/>
          <w:snapToGrid w:val="0"/>
          <w:sz w:val="28"/>
          <w:szCs w:val="28"/>
          <w:lang w:val="en-US" w:eastAsia="zh-CN"/>
        </w:rPr>
        <w:t>时</w:t>
      </w:r>
      <w:r>
        <w:rPr>
          <w:rFonts w:hint="eastAsia" w:ascii="Times New Roman" w:hAnsi="Times New Roman" w:eastAsia="仿宋" w:cs="Times New Roman"/>
          <w:snapToGrid w:val="0"/>
          <w:sz w:val="28"/>
          <w:szCs w:val="28"/>
          <w:lang w:val="en-US" w:eastAsia="zh-CN"/>
        </w:rPr>
        <w:t>3</w:t>
      </w:r>
      <w:r>
        <w:rPr>
          <w:rFonts w:hint="default" w:ascii="Times New Roman" w:hAnsi="Times New Roman" w:eastAsia="仿宋" w:cs="Times New Roman"/>
          <w:snapToGrid w:val="0"/>
          <w:sz w:val="28"/>
          <w:szCs w:val="28"/>
          <w:lang w:val="en-US" w:eastAsia="zh-CN"/>
        </w:rPr>
        <w:t>0分00秒（北京时间）</w:t>
      </w:r>
      <w:r>
        <w:rPr>
          <w:rFonts w:hint="default" w:ascii="Times New Roman" w:hAnsi="Times New Roman" w:eastAsia="仿宋" w:cs="Times New Roman"/>
          <w:snapToGrid w:val="0"/>
          <w:sz w:val="28"/>
          <w:szCs w:val="28"/>
          <w:lang w:val="zh-CN"/>
        </w:rPr>
        <w:t>。</w:t>
      </w:r>
    </w:p>
    <w:p w14:paraId="6DE05018">
      <w:pPr>
        <w:pStyle w:val="30"/>
        <w:keepNext w:val="0"/>
        <w:keepLines w:val="0"/>
        <w:pageBreakBefore w:val="0"/>
        <w:kinsoku/>
        <w:overflowPunct/>
        <w:topLinePunct w:val="0"/>
        <w:autoSpaceDE/>
        <w:autoSpaceDN/>
        <w:bidi w:val="0"/>
        <w:adjustRightInd w:val="0"/>
        <w:snapToGrid w:val="0"/>
        <w:spacing w:before="0" w:beforeAutospacing="0" w:after="0" w:afterAutospacing="0" w:line="500" w:lineRule="exact"/>
        <w:ind w:firstLine="560" w:firstLineChars="200"/>
        <w:jc w:val="both"/>
        <w:textAlignment w:val="auto"/>
        <w:rPr>
          <w:rFonts w:hint="default" w:ascii="Times New Roman" w:hAnsi="Times New Roman" w:eastAsia="仿宋" w:cs="Times New Roman"/>
          <w:snapToGrid w:val="0"/>
          <w:sz w:val="28"/>
          <w:szCs w:val="28"/>
          <w:highlight w:val="none"/>
          <w:lang w:val="en-US" w:eastAsia="zh-CN"/>
        </w:rPr>
      </w:pPr>
      <w:r>
        <w:rPr>
          <w:rFonts w:hint="default" w:ascii="Times New Roman" w:hAnsi="Times New Roman" w:eastAsia="仿宋" w:cs="Times New Roman"/>
          <w:snapToGrid w:val="0"/>
          <w:sz w:val="28"/>
          <w:szCs w:val="28"/>
          <w:highlight w:val="none"/>
          <w:lang w:val="en-US" w:eastAsia="zh-CN"/>
        </w:rPr>
        <w:t>2、报价文件递交方式：</w:t>
      </w:r>
    </w:p>
    <w:p w14:paraId="0224281F">
      <w:pPr>
        <w:keepNext w:val="0"/>
        <w:keepLines w:val="0"/>
        <w:pageBreakBefore w:val="0"/>
        <w:kinsoku/>
        <w:overflowPunct/>
        <w:topLinePunct w:val="0"/>
        <w:autoSpaceDE/>
        <w:autoSpaceDN/>
        <w:bidi w:val="0"/>
        <w:spacing w:line="500" w:lineRule="exact"/>
        <w:ind w:firstLine="560" w:firstLineChars="200"/>
        <w:jc w:val="left"/>
        <w:textAlignment w:val="auto"/>
        <w:rPr>
          <w:rFonts w:hint="default" w:ascii="Times New Roman" w:hAnsi="Times New Roman" w:eastAsia="仿宋" w:cs="Times New Roman"/>
          <w:b w:val="0"/>
          <w:bCs w:val="0"/>
          <w:snapToGrid w:val="0"/>
          <w:sz w:val="28"/>
          <w:szCs w:val="28"/>
          <w:highlight w:val="none"/>
          <w:u w:val="none"/>
          <w:lang w:val="zh-CN"/>
        </w:rPr>
      </w:pPr>
      <w:r>
        <w:rPr>
          <w:rFonts w:hint="default" w:ascii="Times New Roman" w:hAnsi="Times New Roman" w:eastAsia="仿宋" w:cs="Times New Roman"/>
          <w:b w:val="0"/>
          <w:bCs w:val="0"/>
          <w:snapToGrid w:val="0"/>
          <w:sz w:val="28"/>
          <w:szCs w:val="28"/>
          <w:highlight w:val="none"/>
          <w:lang w:val="en-US" w:eastAsia="zh-CN"/>
        </w:rPr>
        <w:t>线下递交：本项目只接受现场递交的方式，邮寄递交一律拒绝接收、不予受理。</w:t>
      </w:r>
      <w:r>
        <w:rPr>
          <w:rFonts w:hint="default" w:ascii="Times New Roman" w:hAnsi="Times New Roman" w:eastAsia="仿宋" w:cs="Times New Roman"/>
          <w:b w:val="0"/>
          <w:bCs w:val="0"/>
          <w:snapToGrid w:val="0"/>
          <w:sz w:val="28"/>
          <w:szCs w:val="28"/>
          <w:highlight w:val="none"/>
          <w:lang w:val="zh-CN"/>
        </w:rPr>
        <w:t>逾期送达的、未送达指定地点的或者不按照</w:t>
      </w:r>
      <w:r>
        <w:rPr>
          <w:rFonts w:hint="default" w:ascii="Times New Roman" w:hAnsi="Times New Roman" w:eastAsia="仿宋" w:cs="Times New Roman"/>
          <w:b w:val="0"/>
          <w:bCs w:val="0"/>
          <w:snapToGrid w:val="0"/>
          <w:sz w:val="28"/>
          <w:szCs w:val="28"/>
          <w:highlight w:val="none"/>
          <w:lang w:val="en-US" w:eastAsia="zh-CN"/>
        </w:rPr>
        <w:t>采购</w:t>
      </w:r>
      <w:r>
        <w:rPr>
          <w:rFonts w:hint="default" w:ascii="Times New Roman" w:hAnsi="Times New Roman" w:eastAsia="仿宋" w:cs="Times New Roman"/>
          <w:b w:val="0"/>
          <w:bCs w:val="0"/>
          <w:snapToGrid w:val="0"/>
          <w:sz w:val="28"/>
          <w:szCs w:val="28"/>
          <w:highlight w:val="none"/>
          <w:lang w:val="zh-CN"/>
        </w:rPr>
        <w:t>文件要求密封的</w:t>
      </w:r>
      <w:r>
        <w:rPr>
          <w:rFonts w:hint="default" w:ascii="Times New Roman" w:hAnsi="Times New Roman" w:eastAsia="仿宋" w:cs="Times New Roman"/>
          <w:b w:val="0"/>
          <w:bCs w:val="0"/>
          <w:snapToGrid w:val="0"/>
          <w:sz w:val="28"/>
          <w:szCs w:val="28"/>
          <w:highlight w:val="none"/>
          <w:lang w:val="en-US" w:eastAsia="zh-CN"/>
        </w:rPr>
        <w:t>报价</w:t>
      </w:r>
      <w:r>
        <w:rPr>
          <w:rFonts w:hint="default" w:ascii="Times New Roman" w:hAnsi="Times New Roman" w:eastAsia="仿宋" w:cs="Times New Roman"/>
          <w:b w:val="0"/>
          <w:bCs w:val="0"/>
          <w:snapToGrid w:val="0"/>
          <w:sz w:val="28"/>
          <w:szCs w:val="28"/>
          <w:highlight w:val="none"/>
          <w:lang w:val="zh-CN"/>
        </w:rPr>
        <w:t>文件，</w:t>
      </w:r>
      <w:r>
        <w:rPr>
          <w:rFonts w:hint="default" w:ascii="Times New Roman" w:hAnsi="Times New Roman" w:eastAsia="仿宋" w:cs="Times New Roman"/>
          <w:b w:val="0"/>
          <w:bCs w:val="0"/>
          <w:snapToGrid w:val="0"/>
          <w:sz w:val="28"/>
          <w:szCs w:val="28"/>
          <w:highlight w:val="none"/>
          <w:lang w:val="en-US" w:eastAsia="zh-CN"/>
        </w:rPr>
        <w:t>采购</w:t>
      </w:r>
      <w:r>
        <w:rPr>
          <w:rFonts w:hint="default" w:ascii="Times New Roman" w:hAnsi="Times New Roman" w:eastAsia="仿宋" w:cs="Times New Roman"/>
          <w:b w:val="0"/>
          <w:bCs w:val="0"/>
          <w:snapToGrid w:val="0"/>
          <w:sz w:val="28"/>
          <w:szCs w:val="28"/>
          <w:highlight w:val="none"/>
          <w:lang w:val="zh-CN"/>
        </w:rPr>
        <w:t>人将予以拒收，</w:t>
      </w:r>
      <w:r>
        <w:rPr>
          <w:rFonts w:hint="default" w:ascii="Times New Roman" w:hAnsi="Times New Roman" w:eastAsia="仿宋" w:cs="Times New Roman"/>
          <w:b w:val="0"/>
          <w:bCs w:val="0"/>
          <w:snapToGrid w:val="0"/>
          <w:sz w:val="28"/>
          <w:szCs w:val="28"/>
          <w:lang w:val="en-US" w:eastAsia="zh-CN"/>
        </w:rPr>
        <w:t>报价</w:t>
      </w:r>
      <w:r>
        <w:rPr>
          <w:rFonts w:hint="default" w:ascii="Times New Roman" w:hAnsi="Times New Roman" w:eastAsia="仿宋" w:cs="Times New Roman"/>
          <w:b w:val="0"/>
          <w:bCs w:val="0"/>
          <w:snapToGrid w:val="0"/>
          <w:sz w:val="28"/>
          <w:szCs w:val="28"/>
          <w:lang w:val="zh-CN"/>
        </w:rPr>
        <w:t>文件递交地点</w:t>
      </w:r>
      <w:r>
        <w:rPr>
          <w:rFonts w:hint="default" w:ascii="Times New Roman" w:hAnsi="Times New Roman" w:eastAsia="仿宋" w:cs="Times New Roman"/>
          <w:b w:val="0"/>
          <w:bCs w:val="0"/>
          <w:snapToGrid w:val="0"/>
          <w:sz w:val="28"/>
          <w:szCs w:val="28"/>
          <w:highlight w:val="none"/>
          <w:lang w:val="zh-CN"/>
        </w:rPr>
        <w:t>：</w:t>
      </w:r>
      <w:r>
        <w:rPr>
          <w:rFonts w:hint="default" w:ascii="Times New Roman" w:hAnsi="Times New Roman" w:eastAsia="仿宋" w:cs="Times New Roman"/>
          <w:b w:val="0"/>
          <w:bCs w:val="0"/>
          <w:snapToGrid w:val="0"/>
          <w:sz w:val="28"/>
          <w:szCs w:val="28"/>
          <w:highlight w:val="none"/>
          <w:u w:val="single"/>
          <w:lang w:val="zh-CN"/>
        </w:rPr>
        <w:t>杭州市</w:t>
      </w:r>
      <w:r>
        <w:rPr>
          <w:rFonts w:hint="default" w:ascii="Times New Roman" w:hAnsi="Times New Roman" w:eastAsia="仿宋" w:cs="Times New Roman"/>
          <w:b w:val="0"/>
          <w:bCs w:val="0"/>
          <w:snapToGrid w:val="0"/>
          <w:sz w:val="28"/>
          <w:szCs w:val="28"/>
          <w:highlight w:val="none"/>
          <w:u w:val="single"/>
          <w:lang w:val="en-US" w:eastAsia="zh-CN"/>
        </w:rPr>
        <w:t>上城区雷霆路90号3</w:t>
      </w:r>
      <w:r>
        <w:rPr>
          <w:rFonts w:hint="default" w:ascii="Times New Roman" w:hAnsi="Times New Roman" w:eastAsia="仿宋" w:cs="Times New Roman"/>
          <w:b w:val="0"/>
          <w:bCs w:val="0"/>
          <w:snapToGrid w:val="0"/>
          <w:sz w:val="28"/>
          <w:szCs w:val="28"/>
          <w:highlight w:val="none"/>
          <w:u w:val="single"/>
          <w:lang w:val="zh-CN"/>
        </w:rPr>
        <w:t>楼</w:t>
      </w:r>
      <w:r>
        <w:rPr>
          <w:rFonts w:hint="eastAsia" w:ascii="Times New Roman" w:hAnsi="Times New Roman" w:eastAsia="仿宋" w:cs="Times New Roman"/>
          <w:b w:val="0"/>
          <w:bCs w:val="0"/>
          <w:snapToGrid w:val="0"/>
          <w:sz w:val="28"/>
          <w:szCs w:val="28"/>
          <w:highlight w:val="none"/>
          <w:u w:val="single"/>
          <w:lang w:val="en-US" w:eastAsia="zh-CN"/>
        </w:rPr>
        <w:t>321</w:t>
      </w:r>
      <w:r>
        <w:rPr>
          <w:rFonts w:hint="default" w:ascii="Times New Roman" w:hAnsi="Times New Roman" w:eastAsia="仿宋" w:cs="Times New Roman"/>
          <w:b w:val="0"/>
          <w:bCs w:val="0"/>
          <w:snapToGrid w:val="0"/>
          <w:sz w:val="28"/>
          <w:szCs w:val="28"/>
          <w:highlight w:val="none"/>
          <w:u w:val="single"/>
          <w:lang w:val="zh-CN"/>
        </w:rPr>
        <w:t>开标室</w:t>
      </w:r>
      <w:r>
        <w:rPr>
          <w:rFonts w:hint="default" w:ascii="Times New Roman" w:hAnsi="Times New Roman" w:eastAsia="仿宋" w:cs="Times New Roman"/>
          <w:b w:val="0"/>
          <w:bCs w:val="0"/>
          <w:snapToGrid w:val="0"/>
          <w:sz w:val="28"/>
          <w:szCs w:val="28"/>
          <w:highlight w:val="none"/>
          <w:u w:val="none"/>
          <w:lang w:val="zh-CN"/>
        </w:rPr>
        <w:t>。</w:t>
      </w:r>
    </w:p>
    <w:p w14:paraId="466AD4A1">
      <w:pPr>
        <w:keepNext w:val="0"/>
        <w:keepLines w:val="0"/>
        <w:pageBreakBefore w:val="0"/>
        <w:kinsoku/>
        <w:overflowPunct/>
        <w:topLinePunct w:val="0"/>
        <w:autoSpaceDE/>
        <w:autoSpaceDN/>
        <w:bidi w:val="0"/>
        <w:spacing w:line="500" w:lineRule="exact"/>
        <w:ind w:firstLine="562" w:firstLineChars="200"/>
        <w:jc w:val="left"/>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b/>
          <w:bCs/>
          <w:sz w:val="28"/>
          <w:szCs w:val="28"/>
          <w:lang w:val="en-US" w:eastAsia="zh-CN"/>
        </w:rPr>
        <w:t>九、报价文件开启时间及地点</w:t>
      </w:r>
    </w:p>
    <w:p w14:paraId="0299B83A">
      <w:pPr>
        <w:keepNext w:val="0"/>
        <w:keepLines w:val="0"/>
        <w:pageBreakBefore w:val="0"/>
        <w:kinsoku/>
        <w:overflowPunct/>
        <w:topLinePunct w:val="0"/>
        <w:autoSpaceDE/>
        <w:autoSpaceDN/>
        <w:bidi w:val="0"/>
        <w:spacing w:line="500" w:lineRule="exact"/>
        <w:ind w:firstLine="560" w:firstLineChars="200"/>
        <w:jc w:val="left"/>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1、文件开启时间： 2025 年</w:t>
      </w:r>
      <w:r>
        <w:rPr>
          <w:rFonts w:hint="eastAsia"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val="en-US" w:eastAsia="zh-CN"/>
        </w:rPr>
        <w:t>月</w:t>
      </w:r>
      <w:r>
        <w:rPr>
          <w:rFonts w:hint="eastAsia"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val="en-US" w:eastAsia="zh-CN"/>
        </w:rPr>
        <w:t>日</w:t>
      </w:r>
      <w:r>
        <w:rPr>
          <w:rFonts w:hint="eastAsia"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val="en-US" w:eastAsia="zh-CN"/>
        </w:rPr>
        <w:t>时</w:t>
      </w:r>
      <w:r>
        <w:rPr>
          <w:rFonts w:hint="eastAsia"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val="en-US" w:eastAsia="zh-CN"/>
        </w:rPr>
        <w:t>0 分</w:t>
      </w:r>
    </w:p>
    <w:p w14:paraId="58B000FF">
      <w:pPr>
        <w:keepNext w:val="0"/>
        <w:keepLines w:val="0"/>
        <w:pageBreakBefore w:val="0"/>
        <w:kinsoku/>
        <w:overflowPunct/>
        <w:topLinePunct w:val="0"/>
        <w:autoSpaceDE/>
        <w:autoSpaceDN/>
        <w:bidi w:val="0"/>
        <w:spacing w:line="500" w:lineRule="exact"/>
        <w:ind w:firstLine="560" w:firstLineChars="200"/>
        <w:jc w:val="left"/>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2、文件开启地点：浙江省杭州市上城区雷霆路90号3楼</w:t>
      </w:r>
      <w:r>
        <w:rPr>
          <w:rFonts w:hint="eastAsia" w:ascii="Times New Roman" w:hAnsi="Times New Roman" w:eastAsia="仿宋" w:cs="Times New Roman"/>
          <w:sz w:val="28"/>
          <w:szCs w:val="28"/>
          <w:lang w:val="en-US" w:eastAsia="zh-CN"/>
        </w:rPr>
        <w:t>321开标室</w:t>
      </w:r>
    </w:p>
    <w:p w14:paraId="365E105C">
      <w:pPr>
        <w:pStyle w:val="30"/>
        <w:keepNext w:val="0"/>
        <w:keepLines w:val="0"/>
        <w:pageBreakBefore w:val="0"/>
        <w:kinsoku/>
        <w:overflowPunct/>
        <w:topLinePunct w:val="0"/>
        <w:autoSpaceDE/>
        <w:autoSpaceDN/>
        <w:bidi w:val="0"/>
        <w:adjustRightInd w:val="0"/>
        <w:snapToGrid w:val="0"/>
        <w:spacing w:before="0" w:beforeAutospacing="0" w:after="0" w:afterAutospacing="0" w:line="500" w:lineRule="exact"/>
        <w:ind w:firstLine="562" w:firstLineChars="200"/>
        <w:jc w:val="both"/>
        <w:textAlignment w:val="auto"/>
        <w:rPr>
          <w:rFonts w:hint="default" w:ascii="Times New Roman" w:hAnsi="Times New Roman" w:eastAsia="仿宋" w:cs="Times New Roman"/>
          <w:b/>
          <w:snapToGrid w:val="0"/>
          <w:sz w:val="28"/>
          <w:szCs w:val="28"/>
        </w:rPr>
      </w:pPr>
      <w:r>
        <w:rPr>
          <w:rFonts w:hint="default" w:ascii="Times New Roman" w:hAnsi="Times New Roman" w:eastAsia="仿宋" w:cs="Times New Roman"/>
          <w:b/>
          <w:snapToGrid w:val="0"/>
          <w:sz w:val="28"/>
          <w:szCs w:val="28"/>
          <w:lang w:val="en-US" w:eastAsia="zh-CN"/>
        </w:rPr>
        <w:t>十</w:t>
      </w:r>
      <w:r>
        <w:rPr>
          <w:rFonts w:hint="default" w:ascii="Times New Roman" w:hAnsi="Times New Roman" w:eastAsia="仿宋" w:cs="Times New Roman"/>
          <w:b/>
          <w:snapToGrid w:val="0"/>
          <w:sz w:val="28"/>
          <w:szCs w:val="28"/>
        </w:rPr>
        <w:t>、发布公告的媒介</w:t>
      </w:r>
    </w:p>
    <w:p w14:paraId="18250C1F">
      <w:pPr>
        <w:pStyle w:val="30"/>
        <w:keepNext w:val="0"/>
        <w:keepLines w:val="0"/>
        <w:pageBreakBefore w:val="0"/>
        <w:kinsoku/>
        <w:overflowPunct/>
        <w:topLinePunct w:val="0"/>
        <w:autoSpaceDE/>
        <w:autoSpaceDN/>
        <w:bidi w:val="0"/>
        <w:adjustRightInd w:val="0"/>
        <w:snapToGrid w:val="0"/>
        <w:spacing w:before="0" w:beforeAutospacing="0" w:after="0" w:afterAutospacing="0" w:line="500" w:lineRule="exact"/>
        <w:ind w:firstLine="560" w:firstLineChars="200"/>
        <w:jc w:val="both"/>
        <w:textAlignment w:val="auto"/>
        <w:rPr>
          <w:rFonts w:hint="default" w:ascii="Times New Roman" w:hAnsi="Times New Roman" w:eastAsia="仿宋" w:cs="Times New Roman"/>
          <w:snapToGrid w:val="0"/>
          <w:sz w:val="28"/>
          <w:szCs w:val="28"/>
          <w:highlight w:val="none"/>
        </w:rPr>
      </w:pPr>
      <w:r>
        <w:rPr>
          <w:rFonts w:hint="default" w:ascii="Times New Roman" w:hAnsi="Times New Roman" w:eastAsia="仿宋" w:cs="Times New Roman"/>
          <w:snapToGrid w:val="0"/>
          <w:sz w:val="28"/>
          <w:szCs w:val="28"/>
          <w:highlight w:val="none"/>
        </w:rPr>
        <w:t>本项目相关公告在杭州城投采购平台（https://jczx.hzcjtz.com</w:t>
      </w:r>
      <w:r>
        <w:rPr>
          <w:rFonts w:hint="default" w:ascii="Times New Roman" w:hAnsi="Times New Roman" w:eastAsia="仿宋" w:cs="Times New Roman"/>
          <w:snapToGrid w:val="0"/>
          <w:sz w:val="28"/>
          <w:szCs w:val="28"/>
          <w:highlight w:val="none"/>
          <w:lang w:eastAsia="zh-CN"/>
        </w:rPr>
        <w:t>）</w:t>
      </w:r>
      <w:r>
        <w:rPr>
          <w:rFonts w:hint="default" w:ascii="Times New Roman" w:hAnsi="Times New Roman" w:eastAsia="仿宋" w:cs="Times New Roman"/>
          <w:snapToGrid w:val="0"/>
          <w:sz w:val="28"/>
          <w:szCs w:val="28"/>
          <w:highlight w:val="none"/>
        </w:rPr>
        <w:t>、</w:t>
      </w:r>
      <w:r>
        <w:rPr>
          <w:rFonts w:hint="default" w:ascii="Times New Roman" w:hAnsi="Times New Roman" w:eastAsia="仿宋" w:cs="Times New Roman"/>
          <w:sz w:val="28"/>
          <w:szCs w:val="28"/>
          <w:lang w:val="en-US" w:eastAsia="zh-CN"/>
        </w:rPr>
        <w:t>杭州公交网（http://www.hzbus.com.cn）</w:t>
      </w:r>
      <w:r>
        <w:rPr>
          <w:rFonts w:hint="default" w:ascii="Times New Roman" w:hAnsi="Times New Roman" w:eastAsia="仿宋" w:cs="Times New Roman"/>
          <w:snapToGrid w:val="0"/>
          <w:sz w:val="28"/>
          <w:szCs w:val="28"/>
          <w:highlight w:val="none"/>
        </w:rPr>
        <w:t>发布，如公告内容不一致的以杭州城投采购平台（https://jczx.hzcjtz.com</w:t>
      </w:r>
      <w:r>
        <w:rPr>
          <w:rFonts w:hint="default" w:ascii="Times New Roman" w:hAnsi="Times New Roman" w:eastAsia="仿宋" w:cs="Times New Roman"/>
          <w:snapToGrid w:val="0"/>
          <w:sz w:val="28"/>
          <w:szCs w:val="28"/>
          <w:highlight w:val="none"/>
          <w:lang w:eastAsia="zh-CN"/>
        </w:rPr>
        <w:t>）</w:t>
      </w:r>
      <w:r>
        <w:rPr>
          <w:rFonts w:hint="default" w:ascii="Times New Roman" w:hAnsi="Times New Roman" w:eastAsia="仿宋" w:cs="Times New Roman"/>
          <w:snapToGrid w:val="0"/>
          <w:sz w:val="28"/>
          <w:szCs w:val="28"/>
          <w:highlight w:val="none"/>
        </w:rPr>
        <w:t>发布的信息为准。</w:t>
      </w:r>
    </w:p>
    <w:p w14:paraId="49D16154">
      <w:pPr>
        <w:pStyle w:val="30"/>
        <w:keepNext w:val="0"/>
        <w:keepLines w:val="0"/>
        <w:pageBreakBefore w:val="0"/>
        <w:kinsoku/>
        <w:overflowPunct/>
        <w:topLinePunct w:val="0"/>
        <w:autoSpaceDE/>
        <w:autoSpaceDN/>
        <w:bidi w:val="0"/>
        <w:adjustRightInd w:val="0"/>
        <w:snapToGrid w:val="0"/>
        <w:spacing w:before="0" w:beforeAutospacing="0" w:after="0" w:afterAutospacing="0" w:line="500" w:lineRule="exact"/>
        <w:ind w:firstLine="560" w:firstLineChars="200"/>
        <w:jc w:val="both"/>
        <w:textAlignment w:val="auto"/>
        <w:rPr>
          <w:rFonts w:hint="default" w:ascii="Times New Roman" w:hAnsi="Times New Roman" w:eastAsia="仿宋" w:cs="Times New Roman"/>
          <w:snapToGrid w:val="0"/>
          <w:sz w:val="28"/>
          <w:szCs w:val="28"/>
          <w:highlight w:val="none"/>
        </w:rPr>
      </w:pPr>
      <w:r>
        <w:rPr>
          <w:rFonts w:hint="default" w:ascii="Times New Roman" w:hAnsi="Times New Roman" w:eastAsia="仿宋" w:cs="Times New Roman"/>
          <w:sz w:val="28"/>
          <w:szCs w:val="28"/>
        </w:rPr>
        <w:t>询价过程中有关澄清、说明或者补正，采购人将通过发布媒介公布，供应商可自行下载获取文件，响应截止时间前，请供应商务必关注补充公告。</w:t>
      </w:r>
    </w:p>
    <w:p w14:paraId="3890E219">
      <w:pPr>
        <w:pStyle w:val="30"/>
        <w:keepNext w:val="0"/>
        <w:keepLines w:val="0"/>
        <w:pageBreakBefore w:val="0"/>
        <w:kinsoku/>
        <w:overflowPunct/>
        <w:topLinePunct w:val="0"/>
        <w:autoSpaceDE/>
        <w:autoSpaceDN/>
        <w:bidi w:val="0"/>
        <w:adjustRightInd w:val="0"/>
        <w:snapToGrid w:val="0"/>
        <w:spacing w:before="0" w:beforeAutospacing="0" w:after="0" w:afterAutospacing="0" w:line="500" w:lineRule="exact"/>
        <w:ind w:firstLine="562" w:firstLineChars="200"/>
        <w:jc w:val="both"/>
        <w:textAlignment w:val="auto"/>
        <w:rPr>
          <w:rFonts w:hint="default" w:ascii="Times New Roman" w:hAnsi="Times New Roman" w:eastAsia="仿宋" w:cs="Times New Roman"/>
          <w:b/>
          <w:snapToGrid w:val="0"/>
          <w:sz w:val="28"/>
          <w:szCs w:val="28"/>
          <w:lang w:val="en-US" w:eastAsia="zh-CN"/>
        </w:rPr>
      </w:pPr>
      <w:r>
        <w:rPr>
          <w:rFonts w:hint="default" w:ascii="Times New Roman" w:hAnsi="Times New Roman" w:eastAsia="仿宋" w:cs="Times New Roman"/>
          <w:b/>
          <w:snapToGrid w:val="0"/>
          <w:sz w:val="28"/>
          <w:szCs w:val="28"/>
          <w:lang w:val="en-US" w:eastAsia="zh-CN"/>
        </w:rPr>
        <w:t>十一、联系方式</w:t>
      </w:r>
    </w:p>
    <w:p w14:paraId="6BEDA47F">
      <w:pPr>
        <w:pStyle w:val="7"/>
        <w:keepNext w:val="0"/>
        <w:keepLines w:val="0"/>
        <w:pageBreakBefore w:val="0"/>
        <w:tabs>
          <w:tab w:val="left" w:pos="4228"/>
          <w:tab w:val="left" w:pos="7990"/>
        </w:tabs>
        <w:kinsoku/>
        <w:overflowPunct/>
        <w:topLinePunct w:val="0"/>
        <w:autoSpaceDE/>
        <w:autoSpaceDN/>
        <w:bidi w:val="0"/>
        <w:spacing w:after="0" w:line="500" w:lineRule="exact"/>
        <w:ind w:firstLine="560" w:firstLineChars="200"/>
        <w:textAlignment w:val="auto"/>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采 购 人：杭州怡苑物产集团有限公司</w:t>
      </w:r>
    </w:p>
    <w:p w14:paraId="3A0F6B4F">
      <w:pPr>
        <w:pStyle w:val="7"/>
        <w:keepNext w:val="0"/>
        <w:keepLines w:val="0"/>
        <w:pageBreakBefore w:val="0"/>
        <w:tabs>
          <w:tab w:val="left" w:pos="4228"/>
          <w:tab w:val="left" w:pos="7990"/>
        </w:tabs>
        <w:kinsoku/>
        <w:overflowPunct/>
        <w:topLinePunct w:val="0"/>
        <w:autoSpaceDE/>
        <w:autoSpaceDN/>
        <w:bidi w:val="0"/>
        <w:spacing w:after="0" w:line="500" w:lineRule="exact"/>
        <w:ind w:firstLine="560" w:firstLineChars="200"/>
        <w:textAlignment w:val="auto"/>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地    址：杭州市上城区普庆路102号</w:t>
      </w:r>
    </w:p>
    <w:p w14:paraId="16B09049">
      <w:pPr>
        <w:pStyle w:val="7"/>
        <w:keepNext w:val="0"/>
        <w:keepLines w:val="0"/>
        <w:pageBreakBefore w:val="0"/>
        <w:tabs>
          <w:tab w:val="left" w:pos="4228"/>
          <w:tab w:val="left" w:pos="7990"/>
        </w:tabs>
        <w:kinsoku/>
        <w:overflowPunct/>
        <w:topLinePunct w:val="0"/>
        <w:autoSpaceDE/>
        <w:autoSpaceDN/>
        <w:bidi w:val="0"/>
        <w:spacing w:after="0" w:line="500" w:lineRule="exact"/>
        <w:ind w:firstLine="560" w:firstLineChars="200"/>
        <w:textAlignment w:val="auto"/>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联 系 人：</w:t>
      </w:r>
      <w:r>
        <w:rPr>
          <w:rFonts w:hint="eastAsia" w:ascii="Times New Roman" w:hAnsi="Times New Roman" w:cs="Times New Roman"/>
          <w:kern w:val="2"/>
          <w:sz w:val="28"/>
          <w:szCs w:val="28"/>
          <w:lang w:val="en-US" w:eastAsia="zh-CN" w:bidi="ar-SA"/>
        </w:rPr>
        <w:t>项女士</w:t>
      </w:r>
    </w:p>
    <w:p w14:paraId="1C2BE64A">
      <w:pPr>
        <w:pStyle w:val="7"/>
        <w:keepNext w:val="0"/>
        <w:keepLines w:val="0"/>
        <w:pageBreakBefore w:val="0"/>
        <w:tabs>
          <w:tab w:val="left" w:pos="4228"/>
          <w:tab w:val="left" w:pos="7990"/>
        </w:tabs>
        <w:kinsoku/>
        <w:overflowPunct/>
        <w:topLinePunct w:val="0"/>
        <w:autoSpaceDE/>
        <w:autoSpaceDN/>
        <w:bidi w:val="0"/>
        <w:spacing w:after="0" w:line="500" w:lineRule="exact"/>
        <w:ind w:firstLine="560" w:firstLineChars="200"/>
        <w:textAlignment w:val="auto"/>
        <w:rPr>
          <w:rFonts w:hint="default" w:ascii="Times New Roman" w:hAnsi="Times New Roman" w:eastAsia="仿宋" w:cs="Times New Roman"/>
          <w:snapToGrid w:val="0"/>
          <w:kern w:val="0"/>
          <w:sz w:val="28"/>
          <w:szCs w:val="28"/>
          <w:lang w:val="en-US"/>
        </w:rPr>
      </w:pPr>
      <w:r>
        <w:rPr>
          <w:rFonts w:hint="default" w:ascii="Times New Roman" w:hAnsi="Times New Roman" w:eastAsia="仿宋" w:cs="Times New Roman"/>
          <w:kern w:val="2"/>
          <w:sz w:val="28"/>
          <w:szCs w:val="28"/>
          <w:lang w:val="en-US" w:eastAsia="zh-CN" w:bidi="ar-SA"/>
        </w:rPr>
        <w:t>电    话：</w:t>
      </w:r>
      <w:r>
        <w:rPr>
          <w:rFonts w:hint="eastAsia" w:ascii="Times New Roman" w:hAnsi="Times New Roman" w:cs="Times New Roman"/>
          <w:kern w:val="2"/>
          <w:sz w:val="28"/>
          <w:szCs w:val="28"/>
          <w:highlight w:val="none"/>
          <w:lang w:val="en-US" w:eastAsia="zh-CN" w:bidi="ar-SA"/>
        </w:rPr>
        <w:t>0571-85390051</w:t>
      </w:r>
    </w:p>
    <w:p w14:paraId="0FB5E38F">
      <w:pPr>
        <w:pStyle w:val="7"/>
        <w:keepNext w:val="0"/>
        <w:keepLines w:val="0"/>
        <w:pageBreakBefore w:val="0"/>
        <w:tabs>
          <w:tab w:val="left" w:pos="4228"/>
          <w:tab w:val="left" w:pos="7990"/>
        </w:tabs>
        <w:kinsoku/>
        <w:overflowPunct/>
        <w:topLinePunct w:val="0"/>
        <w:autoSpaceDE/>
        <w:autoSpaceDN/>
        <w:bidi w:val="0"/>
        <w:spacing w:after="0" w:line="500" w:lineRule="exact"/>
        <w:ind w:firstLine="560" w:firstLineChars="200"/>
        <w:textAlignment w:val="auto"/>
        <w:rPr>
          <w:rFonts w:hint="default" w:ascii="Times New Roman" w:hAnsi="Times New Roman" w:eastAsia="仿宋" w:cs="Times New Roman"/>
          <w:kern w:val="2"/>
          <w:sz w:val="28"/>
          <w:szCs w:val="28"/>
          <w:lang w:val="en-US" w:eastAsia="zh-CN" w:bidi="ar-SA"/>
        </w:rPr>
      </w:pPr>
    </w:p>
    <w:p w14:paraId="57CE4C29">
      <w:pPr>
        <w:pStyle w:val="7"/>
        <w:keepNext w:val="0"/>
        <w:keepLines w:val="0"/>
        <w:pageBreakBefore w:val="0"/>
        <w:tabs>
          <w:tab w:val="left" w:pos="4228"/>
          <w:tab w:val="left" w:pos="7990"/>
        </w:tabs>
        <w:kinsoku/>
        <w:overflowPunct/>
        <w:topLinePunct w:val="0"/>
        <w:autoSpaceDE/>
        <w:autoSpaceDN/>
        <w:bidi w:val="0"/>
        <w:spacing w:after="0" w:line="500" w:lineRule="exact"/>
        <w:ind w:firstLine="560" w:firstLineChars="200"/>
        <w:textAlignment w:val="auto"/>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监督部门：杭州怡苑物产集团有限公司监察审计部</w:t>
      </w:r>
    </w:p>
    <w:p w14:paraId="64FAF3FF">
      <w:pPr>
        <w:pStyle w:val="7"/>
        <w:keepNext w:val="0"/>
        <w:keepLines w:val="0"/>
        <w:pageBreakBefore w:val="0"/>
        <w:tabs>
          <w:tab w:val="left" w:pos="4228"/>
          <w:tab w:val="left" w:pos="7990"/>
        </w:tabs>
        <w:kinsoku/>
        <w:overflowPunct/>
        <w:topLinePunct w:val="0"/>
        <w:autoSpaceDE/>
        <w:autoSpaceDN/>
        <w:bidi w:val="0"/>
        <w:spacing w:after="0" w:line="500" w:lineRule="exact"/>
        <w:ind w:firstLine="560" w:firstLineChars="200"/>
        <w:textAlignment w:val="auto"/>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联 系 人：许先生</w:t>
      </w:r>
    </w:p>
    <w:p w14:paraId="1AAF032B">
      <w:pPr>
        <w:pStyle w:val="7"/>
        <w:keepNext w:val="0"/>
        <w:keepLines w:val="0"/>
        <w:pageBreakBefore w:val="0"/>
        <w:tabs>
          <w:tab w:val="left" w:pos="4228"/>
          <w:tab w:val="left" w:pos="7990"/>
        </w:tabs>
        <w:kinsoku/>
        <w:overflowPunct/>
        <w:topLinePunct w:val="0"/>
        <w:autoSpaceDE/>
        <w:autoSpaceDN/>
        <w:bidi w:val="0"/>
        <w:spacing w:after="0" w:line="500" w:lineRule="exact"/>
        <w:ind w:firstLine="560" w:firstLineChars="200"/>
        <w:textAlignment w:val="auto"/>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联系电话：0571-87037065</w:t>
      </w:r>
    </w:p>
    <w:p w14:paraId="4E144C11">
      <w:pPr>
        <w:pStyle w:val="7"/>
        <w:keepNext w:val="0"/>
        <w:keepLines w:val="0"/>
        <w:pageBreakBefore w:val="0"/>
        <w:tabs>
          <w:tab w:val="left" w:pos="4228"/>
          <w:tab w:val="left" w:pos="7990"/>
        </w:tabs>
        <w:kinsoku/>
        <w:overflowPunct/>
        <w:topLinePunct w:val="0"/>
        <w:autoSpaceDE/>
        <w:autoSpaceDN/>
        <w:bidi w:val="0"/>
        <w:spacing w:after="0" w:line="500" w:lineRule="exact"/>
        <w:ind w:firstLine="560" w:firstLineChars="200"/>
        <w:textAlignment w:val="auto"/>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地     址：杭州市上城区普庆路102号</w:t>
      </w:r>
    </w:p>
    <w:p w14:paraId="2D07FBED">
      <w:pPr>
        <w:keepNext w:val="0"/>
        <w:keepLines w:val="0"/>
        <w:pageBreakBefore w:val="0"/>
        <w:kinsoku/>
        <w:overflowPunct/>
        <w:topLinePunct w:val="0"/>
        <w:autoSpaceDE/>
        <w:autoSpaceDN/>
        <w:bidi w:val="0"/>
        <w:spacing w:line="500" w:lineRule="exact"/>
        <w:ind w:firstLine="585"/>
        <w:jc w:val="right"/>
        <w:textAlignment w:val="auto"/>
        <w:rPr>
          <w:rFonts w:hint="default" w:ascii="Times New Roman" w:hAnsi="Times New Roman" w:eastAsia="仿宋" w:cs="Times New Roman"/>
          <w:sz w:val="28"/>
          <w:szCs w:val="28"/>
        </w:rPr>
      </w:pPr>
    </w:p>
    <w:p w14:paraId="46295610">
      <w:pPr>
        <w:keepNext w:val="0"/>
        <w:keepLines w:val="0"/>
        <w:pageBreakBefore w:val="0"/>
        <w:kinsoku/>
        <w:overflowPunct/>
        <w:topLinePunct w:val="0"/>
        <w:autoSpaceDE/>
        <w:autoSpaceDN/>
        <w:bidi w:val="0"/>
        <w:spacing w:line="500" w:lineRule="exact"/>
        <w:ind w:firstLine="585"/>
        <w:jc w:val="right"/>
        <w:textAlignment w:val="auto"/>
        <w:rPr>
          <w:rFonts w:hint="default" w:ascii="Times New Roman" w:hAnsi="Times New Roman" w:eastAsia="仿宋" w:cs="Times New Roman"/>
          <w:sz w:val="28"/>
          <w:szCs w:val="28"/>
        </w:rPr>
      </w:pPr>
    </w:p>
    <w:p w14:paraId="3968254E">
      <w:pPr>
        <w:keepNext w:val="0"/>
        <w:keepLines w:val="0"/>
        <w:pageBreakBefore w:val="0"/>
        <w:kinsoku/>
        <w:overflowPunct/>
        <w:topLinePunct w:val="0"/>
        <w:autoSpaceDE/>
        <w:autoSpaceDN/>
        <w:bidi w:val="0"/>
        <w:spacing w:line="500" w:lineRule="exact"/>
        <w:ind w:firstLine="585"/>
        <w:jc w:val="right"/>
        <w:textAlignment w:val="auto"/>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杭州怡苑物产集团有限公司</w:t>
      </w:r>
    </w:p>
    <w:p w14:paraId="54F34548">
      <w:pPr>
        <w:keepNext w:val="0"/>
        <w:keepLines w:val="0"/>
        <w:pageBreakBefore w:val="0"/>
        <w:kinsoku/>
        <w:overflowPunct/>
        <w:topLinePunct w:val="0"/>
        <w:autoSpaceDE/>
        <w:autoSpaceDN/>
        <w:bidi w:val="0"/>
        <w:spacing w:line="500" w:lineRule="exact"/>
        <w:ind w:firstLine="7280" w:firstLineChars="26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highlight w:val="none"/>
        </w:rPr>
        <w:t>202</w:t>
      </w:r>
      <w:r>
        <w:rPr>
          <w:rFonts w:hint="default" w:ascii="Times New Roman" w:hAnsi="Times New Roman" w:eastAsia="仿宋" w:cs="Times New Roman"/>
          <w:sz w:val="28"/>
          <w:szCs w:val="28"/>
          <w:highlight w:val="none"/>
          <w:lang w:val="en-US" w:eastAsia="zh-CN"/>
        </w:rPr>
        <w:t>5</w:t>
      </w:r>
      <w:r>
        <w:rPr>
          <w:rFonts w:hint="default" w:ascii="Times New Roman" w:hAnsi="Times New Roman" w:eastAsia="仿宋" w:cs="Times New Roman"/>
          <w:sz w:val="28"/>
          <w:szCs w:val="28"/>
          <w:highlight w:val="none"/>
        </w:rPr>
        <w:t>年</w:t>
      </w:r>
      <w:r>
        <w:rPr>
          <w:rFonts w:hint="eastAsia" w:ascii="Times New Roman" w:hAnsi="Times New Roman" w:eastAsia="仿宋" w:cs="Times New Roman"/>
          <w:sz w:val="28"/>
          <w:szCs w:val="28"/>
          <w:highlight w:val="none"/>
          <w:lang w:val="en-US" w:eastAsia="zh-CN"/>
        </w:rPr>
        <w:t>8</w:t>
      </w:r>
      <w:r>
        <w:rPr>
          <w:rFonts w:hint="default" w:ascii="Times New Roman" w:hAnsi="Times New Roman" w:eastAsia="仿宋" w:cs="Times New Roman"/>
          <w:sz w:val="28"/>
          <w:szCs w:val="28"/>
          <w:highlight w:val="none"/>
        </w:rPr>
        <w:t>月</w:t>
      </w:r>
      <w:r>
        <w:rPr>
          <w:rFonts w:hint="eastAsia" w:ascii="Times New Roman" w:hAnsi="Times New Roman" w:eastAsia="仿宋" w:cs="Times New Roman"/>
          <w:sz w:val="28"/>
          <w:szCs w:val="28"/>
          <w:highlight w:val="none"/>
          <w:lang w:val="en-US" w:eastAsia="zh-CN"/>
        </w:rPr>
        <w:t>28</w:t>
      </w:r>
      <w:r>
        <w:rPr>
          <w:rFonts w:hint="default" w:ascii="Times New Roman" w:hAnsi="Times New Roman" w:eastAsia="仿宋" w:cs="Times New Roman"/>
          <w:sz w:val="28"/>
          <w:szCs w:val="28"/>
          <w:highlight w:val="none"/>
        </w:rPr>
        <w:t>日</w:t>
      </w:r>
    </w:p>
    <w:p w14:paraId="787854A9">
      <w:pPr>
        <w:rPr>
          <w:rFonts w:hint="default" w:ascii="Times New Roman" w:hAnsi="Times New Roman" w:eastAsia="方正仿宋_GB2312" w:cs="Times New Roman"/>
          <w:b/>
          <w:bCs/>
          <w:spacing w:val="2"/>
          <w:sz w:val="44"/>
          <w:szCs w:val="44"/>
        </w:rPr>
      </w:pPr>
      <w:r>
        <w:rPr>
          <w:rFonts w:hint="default" w:ascii="Times New Roman" w:hAnsi="Times New Roman" w:eastAsia="方正仿宋_GB2312" w:cs="Times New Roman"/>
          <w:b/>
          <w:bCs/>
          <w:spacing w:val="2"/>
          <w:sz w:val="44"/>
          <w:szCs w:val="44"/>
        </w:rPr>
        <w:br w:type="page"/>
      </w:r>
    </w:p>
    <w:p w14:paraId="617FA39F">
      <w:pPr>
        <w:pStyle w:val="7"/>
        <w:keepNext w:val="0"/>
        <w:keepLines w:val="0"/>
        <w:pageBreakBefore w:val="0"/>
        <w:kinsoku w:val="0"/>
        <w:wordWrap/>
        <w:overflowPunct/>
        <w:topLinePunct w:val="0"/>
        <w:bidi w:val="0"/>
        <w:adjustRightInd w:val="0"/>
        <w:snapToGrid w:val="0"/>
        <w:spacing w:before="87" w:line="500" w:lineRule="exact"/>
        <w:ind w:left="2643"/>
        <w:outlineLvl w:val="0"/>
        <w:rPr>
          <w:rFonts w:hint="default" w:ascii="Times New Roman" w:hAnsi="Times New Roman" w:eastAsia="方正仿宋_GB2312" w:cs="Times New Roman"/>
          <w:sz w:val="44"/>
          <w:szCs w:val="44"/>
        </w:rPr>
      </w:pPr>
      <w:bookmarkStart w:id="3" w:name="_Toc16060"/>
      <w:r>
        <w:rPr>
          <w:rFonts w:hint="default" w:ascii="Times New Roman" w:hAnsi="Times New Roman" w:eastAsia="方正仿宋_GB2312" w:cs="Times New Roman"/>
          <w:b/>
          <w:bCs/>
          <w:spacing w:val="2"/>
          <w:sz w:val="44"/>
          <w:szCs w:val="44"/>
        </w:rPr>
        <w:t>第二部分</w:t>
      </w:r>
      <w:r>
        <w:rPr>
          <w:rFonts w:hint="default" w:ascii="Times New Roman" w:hAnsi="Times New Roman" w:eastAsia="方正仿宋_GB2312" w:cs="Times New Roman"/>
          <w:spacing w:val="2"/>
          <w:sz w:val="44"/>
          <w:szCs w:val="44"/>
        </w:rPr>
        <w:t xml:space="preserve">  </w:t>
      </w:r>
      <w:r>
        <w:rPr>
          <w:rFonts w:hint="default" w:ascii="Times New Roman" w:hAnsi="Times New Roman" w:eastAsia="方正仿宋_GB2312" w:cs="Times New Roman"/>
          <w:b/>
          <w:bCs/>
          <w:spacing w:val="2"/>
          <w:sz w:val="44"/>
          <w:szCs w:val="44"/>
          <w:lang w:val="en-US" w:eastAsia="zh-CN"/>
        </w:rPr>
        <w:t>供应商</w:t>
      </w:r>
      <w:r>
        <w:rPr>
          <w:rFonts w:hint="default" w:ascii="Times New Roman" w:hAnsi="Times New Roman" w:eastAsia="方正仿宋_GB2312" w:cs="Times New Roman"/>
          <w:b/>
          <w:bCs/>
          <w:spacing w:val="2"/>
          <w:sz w:val="44"/>
          <w:szCs w:val="44"/>
        </w:rPr>
        <w:t>须知</w:t>
      </w:r>
      <w:bookmarkEnd w:id="3"/>
    </w:p>
    <w:p w14:paraId="1252E76B">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38" w:firstLineChars="200"/>
        <w:textAlignment w:val="baseline"/>
        <w:rPr>
          <w:rFonts w:hint="eastAsia" w:ascii="仿宋" w:hAnsi="仿宋" w:eastAsia="仿宋" w:cs="仿宋"/>
          <w:sz w:val="28"/>
          <w:szCs w:val="28"/>
        </w:rPr>
      </w:pPr>
      <w:r>
        <w:rPr>
          <w:rFonts w:hint="eastAsia" w:ascii="仿宋" w:hAnsi="仿宋" w:eastAsia="仿宋" w:cs="仿宋"/>
          <w:b/>
          <w:bCs/>
          <w:spacing w:val="-6"/>
          <w:sz w:val="28"/>
          <w:szCs w:val="28"/>
        </w:rPr>
        <w:t>一、适用范围</w:t>
      </w:r>
    </w:p>
    <w:p w14:paraId="0C8BDAF0">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68" w:firstLineChars="200"/>
        <w:textAlignment w:val="baseline"/>
        <w:rPr>
          <w:rFonts w:hint="eastAsia" w:ascii="仿宋" w:hAnsi="仿宋" w:eastAsia="仿宋" w:cs="仿宋"/>
          <w:sz w:val="28"/>
          <w:szCs w:val="28"/>
        </w:rPr>
      </w:pPr>
      <w:r>
        <w:rPr>
          <w:rFonts w:hint="eastAsia" w:ascii="仿宋" w:hAnsi="仿宋" w:eastAsia="仿宋" w:cs="仿宋"/>
          <w:spacing w:val="2"/>
          <w:sz w:val="28"/>
          <w:szCs w:val="28"/>
        </w:rPr>
        <w:t>仅适用于本次询价采购所叙述的货物和服务。</w:t>
      </w:r>
      <w:r>
        <w:rPr>
          <w:rFonts w:hint="eastAsia" w:ascii="仿宋" w:hAnsi="仿宋" w:eastAsia="仿宋" w:cs="仿宋"/>
          <w:spacing w:val="1"/>
          <w:sz w:val="28"/>
          <w:szCs w:val="28"/>
        </w:rPr>
        <w:t>无论询价采购过程和结果如何，供应</w:t>
      </w:r>
      <w:r>
        <w:rPr>
          <w:rFonts w:hint="eastAsia" w:ascii="仿宋" w:hAnsi="仿宋" w:eastAsia="仿宋" w:cs="仿宋"/>
          <w:spacing w:val="-2"/>
          <w:sz w:val="28"/>
          <w:szCs w:val="28"/>
        </w:rPr>
        <w:t>商自行承担全部费用。</w:t>
      </w:r>
    </w:p>
    <w:p w14:paraId="04B091FE">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30" w:firstLineChars="200"/>
        <w:textAlignment w:val="baseline"/>
        <w:rPr>
          <w:rFonts w:hint="eastAsia" w:ascii="仿宋" w:hAnsi="仿宋" w:eastAsia="仿宋" w:cs="仿宋"/>
          <w:sz w:val="28"/>
          <w:szCs w:val="28"/>
        </w:rPr>
      </w:pPr>
      <w:r>
        <w:rPr>
          <w:rFonts w:hint="eastAsia" w:ascii="仿宋" w:hAnsi="仿宋" w:eastAsia="仿宋" w:cs="仿宋"/>
          <w:b/>
          <w:bCs/>
          <w:spacing w:val="-8"/>
          <w:sz w:val="28"/>
          <w:szCs w:val="28"/>
        </w:rPr>
        <w:t>二、定义</w:t>
      </w:r>
    </w:p>
    <w:p w14:paraId="145A3729">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48" w:firstLineChars="200"/>
        <w:textAlignment w:val="baseline"/>
        <w:rPr>
          <w:rFonts w:hint="eastAsia" w:ascii="仿宋" w:hAnsi="仿宋" w:eastAsia="仿宋" w:cs="仿宋"/>
          <w:sz w:val="28"/>
          <w:szCs w:val="28"/>
          <w:lang w:eastAsia="zh-CN"/>
        </w:rPr>
      </w:pPr>
      <w:r>
        <w:rPr>
          <w:rFonts w:hint="eastAsia" w:ascii="仿宋" w:hAnsi="仿宋" w:eastAsia="仿宋" w:cs="仿宋"/>
          <w:spacing w:val="-3"/>
          <w:sz w:val="28"/>
          <w:szCs w:val="28"/>
        </w:rPr>
        <w:t>1.</w:t>
      </w:r>
      <w:r>
        <w:rPr>
          <w:rFonts w:hint="eastAsia" w:ascii="仿宋" w:hAnsi="仿宋" w:eastAsia="仿宋" w:cs="仿宋"/>
          <w:spacing w:val="-80"/>
          <w:sz w:val="28"/>
          <w:szCs w:val="28"/>
        </w:rPr>
        <w:t xml:space="preserve"> </w:t>
      </w:r>
      <w:r>
        <w:rPr>
          <w:rFonts w:hint="eastAsia" w:ascii="仿宋" w:hAnsi="仿宋" w:eastAsia="仿宋" w:cs="仿宋"/>
          <w:spacing w:val="-3"/>
          <w:sz w:val="28"/>
          <w:szCs w:val="28"/>
        </w:rPr>
        <w:t>“采购人”系指</w:t>
      </w:r>
      <w:r>
        <w:rPr>
          <w:rFonts w:hint="eastAsia" w:ascii="仿宋" w:hAnsi="仿宋" w:eastAsia="仿宋" w:cs="仿宋"/>
          <w:spacing w:val="-1"/>
          <w:sz w:val="28"/>
          <w:szCs w:val="28"/>
        </w:rPr>
        <w:t>杭州</w:t>
      </w:r>
      <w:r>
        <w:rPr>
          <w:rFonts w:hint="eastAsia" w:ascii="仿宋" w:hAnsi="仿宋" w:eastAsia="仿宋" w:cs="仿宋"/>
          <w:spacing w:val="-1"/>
          <w:sz w:val="28"/>
          <w:szCs w:val="28"/>
          <w:lang w:val="en-US" w:eastAsia="zh-CN"/>
        </w:rPr>
        <w:t>怡苑物产集团有限公司</w:t>
      </w:r>
      <w:r>
        <w:rPr>
          <w:rFonts w:hint="eastAsia" w:ascii="仿宋" w:hAnsi="仿宋" w:eastAsia="仿宋" w:cs="仿宋"/>
          <w:spacing w:val="-3"/>
          <w:sz w:val="28"/>
          <w:szCs w:val="28"/>
          <w:lang w:eastAsia="zh-CN"/>
        </w:rPr>
        <w:t>。</w:t>
      </w:r>
    </w:p>
    <w:p w14:paraId="5EC652E0">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28" w:firstLineChars="200"/>
        <w:textAlignment w:val="baseline"/>
        <w:rPr>
          <w:rFonts w:hint="eastAsia" w:ascii="仿宋" w:hAnsi="仿宋" w:eastAsia="仿宋" w:cs="仿宋"/>
          <w:spacing w:val="-8"/>
          <w:sz w:val="28"/>
          <w:szCs w:val="28"/>
          <w:lang w:eastAsia="zh-CN"/>
        </w:rPr>
      </w:pPr>
      <w:r>
        <w:rPr>
          <w:rFonts w:hint="eastAsia" w:ascii="仿宋" w:hAnsi="仿宋" w:eastAsia="仿宋" w:cs="仿宋"/>
          <w:spacing w:val="-8"/>
          <w:sz w:val="28"/>
          <w:szCs w:val="28"/>
        </w:rPr>
        <w:t>2.</w:t>
      </w:r>
      <w:r>
        <w:rPr>
          <w:rFonts w:hint="eastAsia" w:ascii="仿宋" w:hAnsi="仿宋" w:eastAsia="仿宋" w:cs="仿宋"/>
          <w:spacing w:val="-70"/>
          <w:sz w:val="28"/>
          <w:szCs w:val="28"/>
        </w:rPr>
        <w:t xml:space="preserve"> </w:t>
      </w:r>
      <w:r>
        <w:rPr>
          <w:rFonts w:hint="eastAsia" w:ascii="仿宋" w:hAnsi="仿宋" w:eastAsia="仿宋" w:cs="仿宋"/>
          <w:spacing w:val="-8"/>
          <w:sz w:val="28"/>
          <w:szCs w:val="28"/>
        </w:rPr>
        <w:t>“供应商”系指向采购人提交报价文件的商家（即</w:t>
      </w:r>
      <w:r>
        <w:rPr>
          <w:rFonts w:hint="eastAsia" w:ascii="仿宋" w:hAnsi="仿宋" w:eastAsia="仿宋" w:cs="仿宋"/>
          <w:spacing w:val="-86"/>
          <w:sz w:val="28"/>
          <w:szCs w:val="28"/>
        </w:rPr>
        <w:t xml:space="preserve"> </w:t>
      </w:r>
      <w:r>
        <w:rPr>
          <w:rFonts w:hint="eastAsia" w:ascii="仿宋" w:hAnsi="仿宋" w:eastAsia="仿宋" w:cs="仿宋"/>
          <w:spacing w:val="-8"/>
          <w:sz w:val="28"/>
          <w:szCs w:val="28"/>
        </w:rPr>
        <w:t>“报价单位”）</w:t>
      </w:r>
      <w:r>
        <w:rPr>
          <w:rFonts w:hint="eastAsia" w:ascii="仿宋" w:hAnsi="仿宋" w:eastAsia="仿宋" w:cs="仿宋"/>
          <w:spacing w:val="-8"/>
          <w:sz w:val="28"/>
          <w:szCs w:val="28"/>
          <w:lang w:eastAsia="zh-CN"/>
        </w:rPr>
        <w:t>。</w:t>
      </w:r>
    </w:p>
    <w:p w14:paraId="05357EDD">
      <w:pPr>
        <w:pStyle w:val="7"/>
        <w:keepNext w:val="0"/>
        <w:keepLines w:val="0"/>
        <w:pageBreakBefore w:val="0"/>
        <w:widowControl/>
        <w:kinsoku w:val="0"/>
        <w:wordWrap/>
        <w:overflowPunct/>
        <w:topLinePunct w:val="0"/>
        <w:autoSpaceDE w:val="0"/>
        <w:autoSpaceDN w:val="0"/>
        <w:bidi w:val="0"/>
        <w:adjustRightInd w:val="0"/>
        <w:snapToGrid w:val="0"/>
        <w:spacing w:line="500" w:lineRule="exact"/>
        <w:ind w:right="0" w:firstLine="280" w:firstLineChars="100"/>
        <w:textAlignment w:val="baseline"/>
        <w:rPr>
          <w:rFonts w:hint="eastAsia" w:ascii="仿宋" w:hAnsi="仿宋" w:eastAsia="仿宋" w:cs="仿宋"/>
          <w:sz w:val="28"/>
          <w:szCs w:val="28"/>
          <w:lang w:eastAsia="zh-CN"/>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pacing w:val="-3"/>
          <w:sz w:val="28"/>
          <w:szCs w:val="28"/>
        </w:rPr>
        <w:t>3.</w:t>
      </w:r>
      <w:r>
        <w:rPr>
          <w:rFonts w:hint="eastAsia" w:ascii="仿宋" w:hAnsi="仿宋" w:eastAsia="仿宋" w:cs="仿宋"/>
          <w:spacing w:val="-75"/>
          <w:sz w:val="28"/>
          <w:szCs w:val="28"/>
        </w:rPr>
        <w:t xml:space="preserve"> </w:t>
      </w:r>
      <w:r>
        <w:rPr>
          <w:rFonts w:hint="eastAsia" w:ascii="仿宋" w:hAnsi="仿宋" w:eastAsia="仿宋" w:cs="仿宋"/>
          <w:spacing w:val="-3"/>
          <w:sz w:val="28"/>
          <w:szCs w:val="28"/>
        </w:rPr>
        <w:t>“货物和服务”系指按采购文件要求的货物和服务</w:t>
      </w:r>
      <w:r>
        <w:rPr>
          <w:rFonts w:hint="eastAsia" w:ascii="仿宋" w:hAnsi="仿宋" w:eastAsia="仿宋" w:cs="仿宋"/>
          <w:spacing w:val="-3"/>
          <w:sz w:val="28"/>
          <w:szCs w:val="28"/>
          <w:lang w:eastAsia="zh-CN"/>
        </w:rPr>
        <w:t>。</w:t>
      </w:r>
    </w:p>
    <w:p w14:paraId="74647FE6">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34" w:firstLineChars="200"/>
        <w:textAlignment w:val="baseline"/>
        <w:rPr>
          <w:rFonts w:hint="eastAsia" w:ascii="仿宋" w:hAnsi="仿宋" w:eastAsia="仿宋" w:cs="仿宋"/>
          <w:sz w:val="28"/>
          <w:szCs w:val="28"/>
        </w:rPr>
      </w:pPr>
      <w:r>
        <w:rPr>
          <w:rFonts w:hint="eastAsia" w:ascii="仿宋" w:hAnsi="仿宋" w:eastAsia="仿宋" w:cs="仿宋"/>
          <w:b/>
          <w:bCs/>
          <w:spacing w:val="-7"/>
          <w:sz w:val="28"/>
          <w:szCs w:val="28"/>
        </w:rPr>
        <w:t>三、采购报价</w:t>
      </w:r>
    </w:p>
    <w:p w14:paraId="6446702D">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52" w:firstLineChars="200"/>
        <w:textAlignment w:val="baseline"/>
        <w:rPr>
          <w:rFonts w:hint="eastAsia" w:ascii="仿宋" w:hAnsi="仿宋" w:eastAsia="仿宋" w:cs="仿宋"/>
          <w:sz w:val="28"/>
          <w:szCs w:val="28"/>
          <w:lang w:eastAsia="zh-CN"/>
        </w:rPr>
      </w:pPr>
      <w:r>
        <w:rPr>
          <w:rFonts w:hint="eastAsia" w:ascii="仿宋" w:hAnsi="仿宋" w:eastAsia="仿宋" w:cs="仿宋"/>
          <w:spacing w:val="-2"/>
          <w:sz w:val="28"/>
          <w:szCs w:val="28"/>
        </w:rPr>
        <w:t>1.本项目以人民币为结算货币</w:t>
      </w:r>
      <w:r>
        <w:rPr>
          <w:rFonts w:hint="eastAsia" w:ascii="仿宋" w:hAnsi="仿宋" w:eastAsia="仿宋" w:cs="仿宋"/>
          <w:spacing w:val="-2"/>
          <w:sz w:val="28"/>
          <w:szCs w:val="28"/>
          <w:lang w:eastAsia="zh-CN"/>
        </w:rPr>
        <w:t>。</w:t>
      </w:r>
    </w:p>
    <w:p w14:paraId="017315C9">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56" w:firstLineChars="200"/>
        <w:textAlignment w:val="baseline"/>
        <w:rPr>
          <w:rFonts w:hint="eastAsia" w:ascii="仿宋" w:hAnsi="仿宋" w:eastAsia="仿宋" w:cs="仿宋"/>
          <w:sz w:val="28"/>
          <w:szCs w:val="28"/>
        </w:rPr>
      </w:pPr>
      <w:r>
        <w:rPr>
          <w:rFonts w:hint="eastAsia" w:ascii="仿宋" w:hAnsi="仿宋" w:eastAsia="仿宋" w:cs="仿宋"/>
          <w:spacing w:val="-1"/>
          <w:sz w:val="28"/>
          <w:szCs w:val="28"/>
        </w:rPr>
        <w:t>2.供应商应按采购文件要求认真制作《报价</w:t>
      </w:r>
      <w:r>
        <w:rPr>
          <w:rFonts w:hint="eastAsia" w:ascii="仿宋" w:hAnsi="仿宋" w:eastAsia="仿宋" w:cs="仿宋"/>
          <w:spacing w:val="-1"/>
          <w:sz w:val="28"/>
          <w:szCs w:val="28"/>
          <w:lang w:val="en-US" w:eastAsia="zh-CN"/>
        </w:rPr>
        <w:t>文件</w:t>
      </w:r>
      <w:r>
        <w:rPr>
          <w:rFonts w:hint="eastAsia" w:ascii="仿宋" w:hAnsi="仿宋" w:eastAsia="仿宋" w:cs="仿宋"/>
          <w:spacing w:val="-1"/>
          <w:sz w:val="28"/>
          <w:szCs w:val="28"/>
        </w:rPr>
        <w:t>》，报价</w:t>
      </w:r>
      <w:r>
        <w:rPr>
          <w:rFonts w:hint="eastAsia" w:ascii="仿宋" w:hAnsi="仿宋" w:eastAsia="仿宋" w:cs="仿宋"/>
          <w:spacing w:val="-2"/>
          <w:sz w:val="28"/>
          <w:szCs w:val="28"/>
        </w:rPr>
        <w:t>时，报价文件中的报价</w:t>
      </w:r>
      <w:r>
        <w:rPr>
          <w:rFonts w:hint="eastAsia" w:ascii="仿宋" w:hAnsi="仿宋" w:eastAsia="仿宋" w:cs="仿宋"/>
          <w:spacing w:val="-3"/>
          <w:sz w:val="28"/>
          <w:szCs w:val="28"/>
        </w:rPr>
        <w:t>金额如有大写和小写不一致的，以大写金额为准；总价金额与按单</w:t>
      </w:r>
      <w:r>
        <w:rPr>
          <w:rFonts w:hint="eastAsia" w:ascii="仿宋" w:hAnsi="仿宋" w:eastAsia="仿宋" w:cs="仿宋"/>
          <w:spacing w:val="-4"/>
          <w:sz w:val="28"/>
          <w:szCs w:val="28"/>
        </w:rPr>
        <w:t>价汇总金额不一致的，</w:t>
      </w:r>
      <w:r>
        <w:rPr>
          <w:rFonts w:hint="eastAsia" w:ascii="仿宋" w:hAnsi="仿宋" w:eastAsia="仿宋" w:cs="仿宋"/>
          <w:spacing w:val="-1"/>
          <w:sz w:val="28"/>
          <w:szCs w:val="28"/>
        </w:rPr>
        <w:t>以单价金额计算结果为准</w:t>
      </w:r>
      <w:r>
        <w:rPr>
          <w:rFonts w:hint="eastAsia" w:ascii="仿宋" w:hAnsi="仿宋" w:eastAsia="仿宋" w:cs="仿宋"/>
          <w:spacing w:val="-1"/>
          <w:sz w:val="28"/>
          <w:szCs w:val="28"/>
          <w:lang w:eastAsia="zh-CN"/>
        </w:rPr>
        <w:t>；</w:t>
      </w:r>
    </w:p>
    <w:p w14:paraId="1098C2AB">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56" w:firstLineChars="200"/>
        <w:jc w:val="both"/>
        <w:textAlignment w:val="baseline"/>
        <w:rPr>
          <w:rFonts w:hint="eastAsia" w:ascii="仿宋" w:hAnsi="仿宋" w:eastAsia="仿宋" w:cs="仿宋"/>
          <w:sz w:val="28"/>
          <w:szCs w:val="28"/>
        </w:rPr>
      </w:pPr>
      <w:r>
        <w:rPr>
          <w:rFonts w:hint="eastAsia" w:ascii="仿宋" w:hAnsi="仿宋" w:eastAsia="仿宋" w:cs="仿宋"/>
          <w:spacing w:val="-1"/>
          <w:sz w:val="28"/>
          <w:szCs w:val="28"/>
        </w:rPr>
        <w:t>3.供应商报价应为一次性报价。如果出现两个或两个以上报价，则报价无效。供应</w:t>
      </w:r>
      <w:r>
        <w:rPr>
          <w:rFonts w:hint="eastAsia" w:ascii="仿宋" w:hAnsi="仿宋" w:eastAsia="仿宋" w:cs="仿宋"/>
          <w:spacing w:val="-3"/>
          <w:sz w:val="28"/>
          <w:szCs w:val="28"/>
        </w:rPr>
        <w:t>商报价超过最高限价的，作无效报价处理。供应商报价应包括运输费、装卸费、处置费、</w:t>
      </w:r>
      <w:r>
        <w:rPr>
          <w:rFonts w:hint="eastAsia" w:ascii="仿宋" w:hAnsi="仿宋" w:eastAsia="仿宋" w:cs="仿宋"/>
          <w:spacing w:val="-1"/>
          <w:sz w:val="28"/>
          <w:szCs w:val="28"/>
        </w:rPr>
        <w:t>税费等所有完成本项目服务的一切费用。</w:t>
      </w:r>
    </w:p>
    <w:p w14:paraId="4A04C8B4">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42" w:firstLineChars="200"/>
        <w:textAlignment w:val="baseline"/>
        <w:rPr>
          <w:rFonts w:hint="eastAsia" w:ascii="仿宋" w:hAnsi="仿宋" w:eastAsia="仿宋" w:cs="仿宋"/>
          <w:sz w:val="28"/>
          <w:szCs w:val="28"/>
        </w:rPr>
      </w:pPr>
      <w:r>
        <w:rPr>
          <w:rFonts w:hint="eastAsia" w:ascii="仿宋" w:hAnsi="仿宋" w:eastAsia="仿宋" w:cs="仿宋"/>
          <w:b/>
          <w:bCs/>
          <w:spacing w:val="-5"/>
          <w:sz w:val="28"/>
          <w:szCs w:val="28"/>
        </w:rPr>
        <w:t>四、保证金（本项目不需要）</w:t>
      </w:r>
    </w:p>
    <w:p w14:paraId="3D256CB9">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42" w:firstLineChars="200"/>
        <w:textAlignment w:val="baseline"/>
        <w:rPr>
          <w:rFonts w:hint="eastAsia" w:ascii="仿宋" w:hAnsi="仿宋" w:eastAsia="仿宋" w:cs="仿宋"/>
          <w:sz w:val="28"/>
          <w:szCs w:val="28"/>
        </w:rPr>
      </w:pPr>
      <w:r>
        <w:rPr>
          <w:rFonts w:hint="eastAsia" w:ascii="仿宋" w:hAnsi="仿宋" w:eastAsia="仿宋" w:cs="仿宋"/>
          <w:b/>
          <w:bCs/>
          <w:spacing w:val="-5"/>
          <w:sz w:val="28"/>
          <w:szCs w:val="28"/>
        </w:rPr>
        <w:t>五、报价有效期</w:t>
      </w:r>
    </w:p>
    <w:p w14:paraId="1DFDA1B4">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40" w:firstLineChars="200"/>
        <w:textAlignment w:val="baseline"/>
        <w:rPr>
          <w:rFonts w:hint="eastAsia" w:ascii="仿宋" w:hAnsi="仿宋" w:eastAsia="仿宋" w:cs="仿宋"/>
          <w:sz w:val="28"/>
          <w:szCs w:val="28"/>
          <w:lang w:eastAsia="zh-CN"/>
        </w:rPr>
      </w:pPr>
      <w:r>
        <w:rPr>
          <w:rFonts w:hint="eastAsia" w:ascii="仿宋" w:hAnsi="仿宋" w:eastAsia="仿宋" w:cs="仿宋"/>
          <w:spacing w:val="-5"/>
          <w:sz w:val="28"/>
          <w:szCs w:val="28"/>
        </w:rPr>
        <w:t>1.从报价截止之日起，报价文件有效期为</w:t>
      </w:r>
      <w:r>
        <w:rPr>
          <w:rFonts w:hint="eastAsia" w:ascii="仿宋" w:hAnsi="仿宋" w:eastAsia="仿宋" w:cs="仿宋"/>
          <w:spacing w:val="-5"/>
          <w:sz w:val="28"/>
          <w:szCs w:val="28"/>
          <w:lang w:val="en-US" w:eastAsia="zh-CN"/>
        </w:rPr>
        <w:t>90</w:t>
      </w:r>
      <w:r>
        <w:rPr>
          <w:rFonts w:hint="eastAsia" w:ascii="仿宋" w:hAnsi="仿宋" w:eastAsia="仿宋" w:cs="仿宋"/>
          <w:spacing w:val="-5"/>
          <w:sz w:val="28"/>
          <w:szCs w:val="28"/>
        </w:rPr>
        <w:t>日</w:t>
      </w:r>
      <w:r>
        <w:rPr>
          <w:rFonts w:hint="eastAsia" w:ascii="仿宋" w:hAnsi="仿宋" w:eastAsia="仿宋" w:cs="仿宋"/>
          <w:spacing w:val="-5"/>
          <w:sz w:val="28"/>
          <w:szCs w:val="28"/>
          <w:lang w:eastAsia="zh-CN"/>
        </w:rPr>
        <w:t>。</w:t>
      </w:r>
    </w:p>
    <w:p w14:paraId="27B0E281">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56" w:firstLineChars="200"/>
        <w:textAlignment w:val="baseline"/>
        <w:rPr>
          <w:rFonts w:hint="eastAsia" w:ascii="仿宋" w:hAnsi="仿宋" w:eastAsia="仿宋" w:cs="仿宋"/>
          <w:sz w:val="28"/>
          <w:szCs w:val="28"/>
        </w:rPr>
      </w:pPr>
      <w:r>
        <w:rPr>
          <w:rFonts w:hint="eastAsia" w:ascii="仿宋" w:hAnsi="仿宋" w:eastAsia="仿宋" w:cs="仿宋"/>
          <w:spacing w:val="-1"/>
          <w:sz w:val="28"/>
          <w:szCs w:val="28"/>
        </w:rPr>
        <w:t>2.特殊情况下，采购人可与供应商协商延缓报价有效期，这种要求和答复均以书面</w:t>
      </w:r>
      <w:r>
        <w:rPr>
          <w:rFonts w:hint="eastAsia" w:ascii="仿宋" w:hAnsi="仿宋" w:eastAsia="仿宋" w:cs="仿宋"/>
          <w:sz w:val="28"/>
          <w:szCs w:val="28"/>
        </w:rPr>
        <w:t>形式进行。在这种情况下，保证金的有效期也相</w:t>
      </w:r>
      <w:r>
        <w:rPr>
          <w:rFonts w:hint="eastAsia" w:ascii="仿宋" w:hAnsi="仿宋" w:eastAsia="仿宋" w:cs="仿宋"/>
          <w:spacing w:val="-1"/>
          <w:sz w:val="28"/>
          <w:szCs w:val="28"/>
        </w:rPr>
        <w:t>应延长。</w:t>
      </w:r>
    </w:p>
    <w:p w14:paraId="20F8E1FA">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52" w:firstLineChars="200"/>
        <w:textAlignment w:val="baseline"/>
        <w:rPr>
          <w:rFonts w:hint="eastAsia" w:ascii="仿宋" w:hAnsi="仿宋" w:eastAsia="仿宋" w:cs="仿宋"/>
          <w:sz w:val="28"/>
          <w:szCs w:val="28"/>
          <w:lang w:eastAsia="zh-CN"/>
        </w:rPr>
      </w:pPr>
      <w:r>
        <w:rPr>
          <w:rFonts w:hint="eastAsia" w:ascii="仿宋" w:hAnsi="仿宋" w:eastAsia="仿宋" w:cs="仿宋"/>
          <w:spacing w:val="-2"/>
          <w:sz w:val="28"/>
          <w:szCs w:val="28"/>
        </w:rPr>
        <w:t>3.供应商可拒绝接受延期要求而不会导致保证金被没收，同意延长有效期的供应商不能修改报价文件</w:t>
      </w:r>
      <w:r>
        <w:rPr>
          <w:rFonts w:hint="eastAsia" w:ascii="仿宋" w:hAnsi="仿宋" w:eastAsia="仿宋" w:cs="仿宋"/>
          <w:spacing w:val="-2"/>
          <w:sz w:val="28"/>
          <w:szCs w:val="28"/>
          <w:lang w:eastAsia="zh-CN"/>
        </w:rPr>
        <w:t>。</w:t>
      </w:r>
    </w:p>
    <w:p w14:paraId="2EB3C438">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46" w:firstLineChars="200"/>
        <w:textAlignment w:val="baseline"/>
        <w:rPr>
          <w:rFonts w:hint="eastAsia" w:ascii="仿宋" w:hAnsi="仿宋" w:eastAsia="仿宋" w:cs="仿宋"/>
          <w:sz w:val="28"/>
          <w:szCs w:val="28"/>
        </w:rPr>
      </w:pPr>
      <w:r>
        <w:rPr>
          <w:rFonts w:hint="eastAsia" w:ascii="仿宋" w:hAnsi="仿宋" w:eastAsia="仿宋" w:cs="仿宋"/>
          <w:b/>
          <w:bCs/>
          <w:spacing w:val="-4"/>
          <w:sz w:val="28"/>
          <w:szCs w:val="28"/>
        </w:rPr>
        <w:t>六、报价文件的组成</w:t>
      </w:r>
    </w:p>
    <w:p w14:paraId="059E2D7E">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56" w:firstLineChars="200"/>
        <w:textAlignment w:val="baseline"/>
        <w:rPr>
          <w:rFonts w:hint="eastAsia" w:ascii="仿宋" w:hAnsi="仿宋" w:eastAsia="仿宋" w:cs="仿宋"/>
          <w:b w:val="0"/>
          <w:bCs w:val="0"/>
          <w:spacing w:val="-1"/>
          <w:sz w:val="28"/>
          <w:szCs w:val="28"/>
        </w:rPr>
      </w:pPr>
      <w:r>
        <w:rPr>
          <w:rFonts w:hint="eastAsia" w:ascii="仿宋" w:hAnsi="仿宋" w:eastAsia="仿宋" w:cs="仿宋"/>
          <w:b w:val="0"/>
          <w:bCs w:val="0"/>
          <w:spacing w:val="-1"/>
          <w:sz w:val="28"/>
          <w:szCs w:val="28"/>
        </w:rPr>
        <w:t>1.报价文件封面（附件一）；</w:t>
      </w:r>
    </w:p>
    <w:p w14:paraId="307D8746">
      <w:pPr>
        <w:pStyle w:val="7"/>
        <w:spacing w:line="500" w:lineRule="exact"/>
        <w:ind w:firstLine="556" w:firstLineChars="200"/>
        <w:jc w:val="left"/>
        <w:rPr>
          <w:rFonts w:hint="eastAsia" w:ascii="仿宋" w:hAnsi="仿宋" w:eastAsia="仿宋" w:cs="仿宋"/>
          <w:b w:val="0"/>
          <w:spacing w:val="-1"/>
          <w:sz w:val="28"/>
          <w:szCs w:val="28"/>
        </w:rPr>
      </w:pPr>
      <w:r>
        <w:rPr>
          <w:rFonts w:hint="eastAsia" w:ascii="仿宋" w:hAnsi="仿宋" w:eastAsia="仿宋" w:cs="仿宋"/>
          <w:b w:val="0"/>
          <w:bCs w:val="0"/>
          <w:spacing w:val="-1"/>
          <w:sz w:val="28"/>
          <w:szCs w:val="28"/>
          <w:lang w:val="en-US" w:eastAsia="zh-CN"/>
        </w:rPr>
        <w:t>2</w:t>
      </w:r>
      <w:r>
        <w:rPr>
          <w:rFonts w:hint="eastAsia" w:ascii="仿宋" w:hAnsi="仿宋" w:eastAsia="仿宋" w:cs="仿宋"/>
          <w:b w:val="0"/>
          <w:bCs w:val="0"/>
          <w:spacing w:val="-1"/>
          <w:sz w:val="28"/>
          <w:szCs w:val="28"/>
        </w:rPr>
        <w:t>.</w:t>
      </w:r>
      <w:r>
        <w:rPr>
          <w:rFonts w:hint="eastAsia" w:ascii="仿宋" w:hAnsi="仿宋" w:eastAsia="仿宋" w:cs="仿宋"/>
          <w:b w:val="0"/>
          <w:spacing w:val="-1"/>
          <w:sz w:val="28"/>
          <w:szCs w:val="28"/>
        </w:rPr>
        <w:t>法定代表人授权书（附件二）；（注：若法定代表人参加报价的，只需提供法定代表人身份证复印件，并加盖公章）</w:t>
      </w:r>
    </w:p>
    <w:p w14:paraId="3C25462B">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56" w:firstLineChars="200"/>
        <w:textAlignment w:val="baseline"/>
        <w:rPr>
          <w:rFonts w:hint="eastAsia" w:ascii="仿宋" w:hAnsi="仿宋" w:eastAsia="仿宋" w:cs="仿宋"/>
          <w:b w:val="0"/>
          <w:bCs w:val="0"/>
          <w:spacing w:val="-1"/>
          <w:sz w:val="28"/>
          <w:szCs w:val="28"/>
          <w:lang w:val="en-US" w:eastAsia="zh-CN"/>
        </w:rPr>
      </w:pPr>
      <w:r>
        <w:rPr>
          <w:rFonts w:hint="eastAsia" w:ascii="仿宋" w:hAnsi="仿宋" w:eastAsia="仿宋" w:cs="仿宋"/>
          <w:b w:val="0"/>
          <w:bCs w:val="0"/>
          <w:spacing w:val="-1"/>
          <w:sz w:val="28"/>
          <w:szCs w:val="28"/>
          <w:lang w:val="en-US" w:eastAsia="zh-CN"/>
        </w:rPr>
        <w:t>3.响应函（附件三）；</w:t>
      </w:r>
    </w:p>
    <w:p w14:paraId="3AE3E757">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56" w:firstLineChars="200"/>
        <w:textAlignment w:val="baseline"/>
        <w:rPr>
          <w:rFonts w:hint="eastAsia" w:ascii="仿宋" w:hAnsi="仿宋" w:eastAsia="仿宋" w:cs="仿宋"/>
          <w:b w:val="0"/>
          <w:bCs w:val="0"/>
          <w:spacing w:val="-1"/>
          <w:sz w:val="28"/>
          <w:szCs w:val="28"/>
        </w:rPr>
      </w:pPr>
      <w:r>
        <w:rPr>
          <w:rFonts w:hint="eastAsia" w:ascii="仿宋" w:hAnsi="仿宋" w:eastAsia="仿宋" w:cs="仿宋"/>
          <w:b w:val="0"/>
          <w:bCs w:val="0"/>
          <w:spacing w:val="-1"/>
          <w:sz w:val="28"/>
          <w:szCs w:val="28"/>
          <w:lang w:val="en-US" w:eastAsia="zh-CN"/>
        </w:rPr>
        <w:t>4.</w:t>
      </w:r>
      <w:r>
        <w:rPr>
          <w:rFonts w:hint="eastAsia" w:ascii="仿宋" w:hAnsi="仿宋" w:eastAsia="仿宋" w:cs="仿宋"/>
          <w:b w:val="0"/>
          <w:bCs w:val="0"/>
          <w:spacing w:val="-1"/>
          <w:sz w:val="28"/>
          <w:szCs w:val="28"/>
        </w:rPr>
        <w:t>报价</w:t>
      </w:r>
      <w:r>
        <w:rPr>
          <w:rFonts w:hint="eastAsia" w:ascii="仿宋" w:hAnsi="仿宋" w:eastAsia="仿宋" w:cs="仿宋"/>
          <w:b w:val="0"/>
          <w:bCs w:val="0"/>
          <w:spacing w:val="-1"/>
          <w:sz w:val="28"/>
          <w:szCs w:val="28"/>
          <w:lang w:val="en-US" w:eastAsia="zh-CN"/>
        </w:rPr>
        <w:t>明细</w:t>
      </w:r>
      <w:r>
        <w:rPr>
          <w:rFonts w:hint="eastAsia" w:ascii="仿宋" w:hAnsi="仿宋" w:eastAsia="仿宋" w:cs="仿宋"/>
          <w:b w:val="0"/>
          <w:bCs w:val="0"/>
          <w:spacing w:val="-1"/>
          <w:sz w:val="28"/>
          <w:szCs w:val="28"/>
        </w:rPr>
        <w:t>表（附件</w:t>
      </w:r>
      <w:r>
        <w:rPr>
          <w:rFonts w:hint="eastAsia" w:ascii="仿宋" w:hAnsi="仿宋" w:eastAsia="仿宋" w:cs="仿宋"/>
          <w:b w:val="0"/>
          <w:bCs w:val="0"/>
          <w:spacing w:val="-1"/>
          <w:sz w:val="28"/>
          <w:szCs w:val="28"/>
          <w:lang w:val="en-US" w:eastAsia="zh-CN"/>
        </w:rPr>
        <w:t>四</w:t>
      </w:r>
      <w:r>
        <w:rPr>
          <w:rFonts w:hint="eastAsia" w:ascii="仿宋" w:hAnsi="仿宋" w:eastAsia="仿宋" w:cs="仿宋"/>
          <w:b w:val="0"/>
          <w:bCs w:val="0"/>
          <w:spacing w:val="-1"/>
          <w:sz w:val="28"/>
          <w:szCs w:val="28"/>
        </w:rPr>
        <w:t>）；</w:t>
      </w:r>
    </w:p>
    <w:p w14:paraId="6F7CDF7A">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44" w:firstLineChars="200"/>
        <w:textAlignment w:val="baseline"/>
        <w:rPr>
          <w:rFonts w:hint="eastAsia" w:ascii="仿宋" w:hAnsi="仿宋" w:eastAsia="仿宋" w:cs="仿宋"/>
          <w:b w:val="0"/>
          <w:bCs w:val="0"/>
          <w:sz w:val="28"/>
          <w:szCs w:val="28"/>
        </w:rPr>
      </w:pPr>
      <w:r>
        <w:rPr>
          <w:rFonts w:hint="eastAsia" w:ascii="仿宋" w:hAnsi="仿宋" w:eastAsia="仿宋" w:cs="仿宋"/>
          <w:b w:val="0"/>
          <w:bCs w:val="0"/>
          <w:spacing w:val="-4"/>
          <w:sz w:val="28"/>
          <w:szCs w:val="28"/>
          <w:lang w:val="en-US" w:eastAsia="zh-CN"/>
        </w:rPr>
        <w:t>5</w:t>
      </w:r>
      <w:r>
        <w:rPr>
          <w:rFonts w:hint="eastAsia" w:ascii="仿宋" w:hAnsi="仿宋" w:eastAsia="仿宋" w:cs="仿宋"/>
          <w:b w:val="0"/>
          <w:bCs w:val="0"/>
          <w:spacing w:val="-4"/>
          <w:sz w:val="28"/>
          <w:szCs w:val="28"/>
        </w:rPr>
        <w:t>.在中华人民共和国境内（不含港、澳、台地区）注册，具有独立法人资格/具有独</w:t>
      </w:r>
      <w:r>
        <w:rPr>
          <w:rFonts w:hint="eastAsia" w:ascii="仿宋" w:hAnsi="仿宋" w:eastAsia="仿宋" w:cs="仿宋"/>
          <w:b w:val="0"/>
          <w:bCs w:val="0"/>
          <w:spacing w:val="-6"/>
          <w:sz w:val="28"/>
          <w:szCs w:val="28"/>
        </w:rPr>
        <w:t>立承担民事责任的能力（提供营业执照或者事业单位法人证书、社会团体法人登记证书、</w:t>
      </w:r>
      <w:r>
        <w:rPr>
          <w:rFonts w:hint="eastAsia" w:ascii="仿宋" w:hAnsi="仿宋" w:eastAsia="仿宋" w:cs="仿宋"/>
          <w:b w:val="0"/>
          <w:bCs w:val="0"/>
          <w:spacing w:val="-4"/>
          <w:sz w:val="28"/>
          <w:szCs w:val="28"/>
        </w:rPr>
        <w:t>其他组织登记证明文件的副本复印件加盖公章</w:t>
      </w:r>
      <w:r>
        <w:rPr>
          <w:rFonts w:hint="eastAsia" w:ascii="仿宋" w:hAnsi="仿宋" w:eastAsia="仿宋" w:cs="仿宋"/>
          <w:b w:val="0"/>
          <w:bCs w:val="0"/>
          <w:spacing w:val="-7"/>
          <w:sz w:val="28"/>
          <w:szCs w:val="28"/>
        </w:rPr>
        <w:t>）（</w:t>
      </w:r>
      <w:r>
        <w:rPr>
          <w:rFonts w:hint="eastAsia" w:ascii="仿宋" w:hAnsi="仿宋" w:eastAsia="仿宋" w:cs="仿宋"/>
          <w:b w:val="0"/>
          <w:bCs w:val="0"/>
          <w:spacing w:val="-4"/>
          <w:sz w:val="28"/>
          <w:szCs w:val="28"/>
        </w:rPr>
        <w:t>附件</w:t>
      </w:r>
      <w:r>
        <w:rPr>
          <w:rFonts w:hint="eastAsia" w:ascii="仿宋" w:hAnsi="仿宋" w:eastAsia="仿宋" w:cs="仿宋"/>
          <w:b w:val="0"/>
          <w:bCs w:val="0"/>
          <w:spacing w:val="-4"/>
          <w:sz w:val="28"/>
          <w:szCs w:val="28"/>
          <w:lang w:val="en-US" w:eastAsia="zh-CN"/>
        </w:rPr>
        <w:t>五</w:t>
      </w:r>
      <w:r>
        <w:rPr>
          <w:rFonts w:hint="eastAsia" w:ascii="仿宋" w:hAnsi="仿宋" w:eastAsia="仿宋" w:cs="仿宋"/>
          <w:b w:val="0"/>
          <w:bCs w:val="0"/>
          <w:spacing w:val="-7"/>
          <w:sz w:val="28"/>
          <w:szCs w:val="28"/>
        </w:rPr>
        <w:t>）；</w:t>
      </w:r>
    </w:p>
    <w:p w14:paraId="1D4FAA21">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548" w:firstLineChars="200"/>
        <w:textAlignment w:val="auto"/>
        <w:rPr>
          <w:rFonts w:hint="eastAsia" w:ascii="仿宋" w:hAnsi="仿宋" w:eastAsia="仿宋" w:cs="仿宋"/>
          <w:b w:val="0"/>
          <w:bCs w:val="0"/>
          <w:spacing w:val="-3"/>
          <w:sz w:val="28"/>
          <w:szCs w:val="28"/>
        </w:rPr>
      </w:pPr>
      <w:r>
        <w:rPr>
          <w:rFonts w:hint="eastAsia" w:ascii="仿宋" w:hAnsi="仿宋" w:eastAsia="仿宋" w:cs="仿宋"/>
          <w:b w:val="0"/>
          <w:bCs w:val="0"/>
          <w:spacing w:val="-3"/>
          <w:sz w:val="28"/>
          <w:szCs w:val="28"/>
          <w:lang w:val="en-US" w:eastAsia="zh-CN"/>
        </w:rPr>
        <w:t>6</w:t>
      </w:r>
      <w:r>
        <w:rPr>
          <w:rFonts w:hint="eastAsia" w:ascii="仿宋" w:hAnsi="仿宋" w:eastAsia="仿宋" w:cs="仿宋"/>
          <w:b w:val="0"/>
          <w:bCs w:val="0"/>
          <w:spacing w:val="-3"/>
          <w:sz w:val="28"/>
          <w:szCs w:val="28"/>
        </w:rPr>
        <w:t>.优惠条件及特殊承诺（格式自拟）</w:t>
      </w:r>
      <w:r>
        <w:rPr>
          <w:rFonts w:hint="eastAsia" w:ascii="仿宋" w:hAnsi="仿宋" w:eastAsia="仿宋" w:cs="仿宋"/>
          <w:b w:val="0"/>
          <w:bCs w:val="0"/>
          <w:spacing w:val="-7"/>
          <w:sz w:val="28"/>
          <w:szCs w:val="28"/>
        </w:rPr>
        <w:t>（</w:t>
      </w:r>
      <w:r>
        <w:rPr>
          <w:rFonts w:hint="eastAsia" w:ascii="仿宋" w:hAnsi="仿宋" w:eastAsia="仿宋" w:cs="仿宋"/>
          <w:b w:val="0"/>
          <w:bCs w:val="0"/>
          <w:spacing w:val="-4"/>
          <w:sz w:val="28"/>
          <w:szCs w:val="28"/>
        </w:rPr>
        <w:t>附件</w:t>
      </w:r>
      <w:r>
        <w:rPr>
          <w:rFonts w:hint="eastAsia" w:ascii="仿宋" w:hAnsi="仿宋" w:eastAsia="仿宋" w:cs="仿宋"/>
          <w:b w:val="0"/>
          <w:bCs w:val="0"/>
          <w:spacing w:val="-4"/>
          <w:sz w:val="28"/>
          <w:szCs w:val="28"/>
          <w:lang w:val="en-US" w:eastAsia="zh-CN"/>
        </w:rPr>
        <w:t>六</w:t>
      </w:r>
      <w:r>
        <w:rPr>
          <w:rFonts w:hint="eastAsia" w:ascii="仿宋" w:hAnsi="仿宋" w:eastAsia="仿宋" w:cs="仿宋"/>
          <w:b w:val="0"/>
          <w:bCs w:val="0"/>
          <w:spacing w:val="-7"/>
          <w:sz w:val="28"/>
          <w:szCs w:val="28"/>
        </w:rPr>
        <w:t>）</w:t>
      </w:r>
      <w:r>
        <w:rPr>
          <w:rFonts w:hint="eastAsia" w:ascii="仿宋" w:hAnsi="仿宋" w:eastAsia="仿宋" w:cs="仿宋"/>
          <w:b w:val="0"/>
          <w:bCs w:val="0"/>
          <w:spacing w:val="-3"/>
          <w:sz w:val="28"/>
          <w:szCs w:val="28"/>
        </w:rPr>
        <w:t>；</w:t>
      </w:r>
    </w:p>
    <w:p w14:paraId="3EDEDD7C">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48" w:firstLineChars="200"/>
        <w:textAlignment w:val="baseline"/>
        <w:rPr>
          <w:rFonts w:hint="eastAsia" w:ascii="仿宋" w:hAnsi="仿宋" w:eastAsia="仿宋" w:cs="仿宋"/>
          <w:b w:val="0"/>
          <w:bCs w:val="0"/>
          <w:spacing w:val="-3"/>
          <w:sz w:val="28"/>
          <w:szCs w:val="28"/>
        </w:rPr>
      </w:pPr>
      <w:r>
        <w:rPr>
          <w:rFonts w:hint="eastAsia" w:ascii="仿宋" w:hAnsi="仿宋" w:eastAsia="仿宋" w:cs="仿宋"/>
          <w:b w:val="0"/>
          <w:bCs w:val="0"/>
          <w:spacing w:val="-3"/>
          <w:sz w:val="28"/>
          <w:szCs w:val="28"/>
          <w:lang w:val="en-US" w:eastAsia="zh-CN"/>
        </w:rPr>
        <w:t>7</w:t>
      </w:r>
      <w:r>
        <w:rPr>
          <w:rFonts w:hint="eastAsia" w:ascii="仿宋" w:hAnsi="仿宋" w:eastAsia="仿宋" w:cs="仿宋"/>
          <w:b w:val="0"/>
          <w:bCs w:val="0"/>
          <w:spacing w:val="-3"/>
          <w:sz w:val="28"/>
          <w:szCs w:val="28"/>
        </w:rPr>
        <w:t>.</w:t>
      </w:r>
      <w:r>
        <w:rPr>
          <w:rFonts w:hint="eastAsia" w:cs="仿宋"/>
          <w:b w:val="0"/>
          <w:bCs w:val="0"/>
          <w:spacing w:val="-3"/>
          <w:sz w:val="28"/>
          <w:szCs w:val="28"/>
          <w:lang w:eastAsia="zh-CN"/>
        </w:rPr>
        <w:t>采购人</w:t>
      </w:r>
      <w:r>
        <w:rPr>
          <w:rFonts w:hint="eastAsia" w:ascii="仿宋" w:hAnsi="仿宋" w:eastAsia="仿宋" w:cs="仿宋"/>
          <w:b w:val="0"/>
          <w:bCs w:val="0"/>
          <w:spacing w:val="-3"/>
          <w:sz w:val="28"/>
          <w:szCs w:val="28"/>
        </w:rPr>
        <w:t>认为需要的其他文件资料</w:t>
      </w:r>
      <w:r>
        <w:rPr>
          <w:rFonts w:hint="eastAsia" w:ascii="仿宋" w:hAnsi="仿宋" w:eastAsia="仿宋" w:cs="仿宋"/>
          <w:b w:val="0"/>
          <w:bCs w:val="0"/>
          <w:spacing w:val="-7"/>
          <w:sz w:val="28"/>
          <w:szCs w:val="28"/>
        </w:rPr>
        <w:t>（</w:t>
      </w:r>
      <w:r>
        <w:rPr>
          <w:rFonts w:hint="eastAsia" w:ascii="仿宋" w:hAnsi="仿宋" w:eastAsia="仿宋" w:cs="仿宋"/>
          <w:b w:val="0"/>
          <w:bCs w:val="0"/>
          <w:spacing w:val="-4"/>
          <w:sz w:val="28"/>
          <w:szCs w:val="28"/>
        </w:rPr>
        <w:t>附件</w:t>
      </w:r>
      <w:r>
        <w:rPr>
          <w:rFonts w:hint="eastAsia" w:ascii="仿宋" w:hAnsi="仿宋" w:eastAsia="仿宋" w:cs="仿宋"/>
          <w:b w:val="0"/>
          <w:bCs w:val="0"/>
          <w:spacing w:val="-4"/>
          <w:sz w:val="28"/>
          <w:szCs w:val="28"/>
          <w:lang w:val="en-US" w:eastAsia="zh-CN"/>
        </w:rPr>
        <w:t>七</w:t>
      </w:r>
      <w:r>
        <w:rPr>
          <w:rFonts w:hint="eastAsia" w:ascii="仿宋" w:hAnsi="仿宋" w:eastAsia="仿宋" w:cs="仿宋"/>
          <w:b w:val="0"/>
          <w:bCs w:val="0"/>
          <w:spacing w:val="-7"/>
          <w:sz w:val="28"/>
          <w:szCs w:val="28"/>
        </w:rPr>
        <w:t>）</w:t>
      </w:r>
      <w:r>
        <w:rPr>
          <w:rFonts w:hint="eastAsia" w:ascii="仿宋" w:hAnsi="仿宋" w:eastAsia="仿宋" w:cs="仿宋"/>
          <w:b w:val="0"/>
          <w:bCs w:val="0"/>
          <w:spacing w:val="-3"/>
          <w:sz w:val="28"/>
          <w:szCs w:val="28"/>
        </w:rPr>
        <w:t>；</w:t>
      </w:r>
    </w:p>
    <w:p w14:paraId="46DF9ECE">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48" w:firstLineChars="200"/>
        <w:textAlignment w:val="baseline"/>
        <w:rPr>
          <w:rFonts w:hint="eastAsia" w:ascii="仿宋" w:hAnsi="仿宋" w:eastAsia="仿宋" w:cs="仿宋"/>
          <w:b w:val="0"/>
          <w:bCs w:val="0"/>
          <w:spacing w:val="-3"/>
          <w:sz w:val="28"/>
          <w:szCs w:val="28"/>
        </w:rPr>
      </w:pPr>
      <w:r>
        <w:rPr>
          <w:rFonts w:hint="eastAsia" w:ascii="仿宋" w:hAnsi="仿宋" w:eastAsia="仿宋" w:cs="仿宋"/>
          <w:b w:val="0"/>
          <w:bCs w:val="0"/>
          <w:spacing w:val="-3"/>
          <w:sz w:val="28"/>
          <w:szCs w:val="28"/>
        </w:rPr>
        <w:t>报价文件装订密封，且在封皮上注明：采购项目名称、报价单位名称、受委托人姓名</w:t>
      </w:r>
      <w:r>
        <w:rPr>
          <w:rFonts w:hint="eastAsia" w:ascii="仿宋" w:hAnsi="仿宋" w:eastAsia="仿宋" w:cs="仿宋"/>
          <w:b w:val="0"/>
          <w:bCs w:val="0"/>
          <w:spacing w:val="-3"/>
          <w:sz w:val="28"/>
          <w:szCs w:val="28"/>
          <w:lang w:val="en-US" w:eastAsia="zh-CN"/>
        </w:rPr>
        <w:t>及联系电话</w:t>
      </w:r>
      <w:r>
        <w:rPr>
          <w:rFonts w:hint="eastAsia" w:ascii="仿宋" w:hAnsi="仿宋" w:eastAsia="仿宋" w:cs="仿宋"/>
          <w:b w:val="0"/>
          <w:bCs w:val="0"/>
          <w:spacing w:val="-3"/>
          <w:sz w:val="28"/>
          <w:szCs w:val="28"/>
        </w:rPr>
        <w:t>。</w:t>
      </w:r>
    </w:p>
    <w:p w14:paraId="7571F0F7">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50" w:firstLineChars="200"/>
        <w:textAlignment w:val="baseline"/>
        <w:rPr>
          <w:rFonts w:hint="eastAsia" w:ascii="仿宋" w:hAnsi="仿宋" w:eastAsia="仿宋" w:cs="仿宋"/>
          <w:sz w:val="28"/>
          <w:szCs w:val="28"/>
        </w:rPr>
      </w:pPr>
      <w:r>
        <w:rPr>
          <w:rFonts w:hint="eastAsia" w:ascii="仿宋" w:hAnsi="仿宋" w:eastAsia="仿宋" w:cs="仿宋"/>
          <w:b/>
          <w:bCs/>
          <w:spacing w:val="-3"/>
          <w:sz w:val="28"/>
          <w:szCs w:val="28"/>
        </w:rPr>
        <w:t>七、报价文件的签署和份数</w:t>
      </w:r>
    </w:p>
    <w:p w14:paraId="3BE27BCC">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64" w:firstLineChars="200"/>
        <w:textAlignment w:val="baseline"/>
        <w:rPr>
          <w:rFonts w:hint="eastAsia" w:ascii="仿宋" w:hAnsi="仿宋" w:eastAsia="仿宋" w:cs="仿宋"/>
          <w:sz w:val="28"/>
          <w:szCs w:val="28"/>
        </w:rPr>
      </w:pPr>
      <w:r>
        <w:rPr>
          <w:rFonts w:hint="eastAsia" w:ascii="仿宋" w:hAnsi="仿宋" w:eastAsia="仿宋" w:cs="仿宋"/>
          <w:spacing w:val="1"/>
          <w:sz w:val="28"/>
          <w:szCs w:val="28"/>
        </w:rPr>
        <w:t>1.报价文件需打印或用不褪色的墨水填写，</w:t>
      </w:r>
      <w:r>
        <w:rPr>
          <w:rFonts w:hint="eastAsia" w:ascii="仿宋" w:hAnsi="仿宋" w:eastAsia="仿宋" w:cs="仿宋"/>
          <w:b/>
          <w:bCs/>
          <w:spacing w:val="1"/>
          <w:sz w:val="28"/>
          <w:szCs w:val="28"/>
          <w:lang w:val="en-US" w:eastAsia="zh-CN"/>
        </w:rPr>
        <w:t>装订</w:t>
      </w:r>
      <w:r>
        <w:rPr>
          <w:rFonts w:hint="eastAsia" w:ascii="仿宋" w:hAnsi="仿宋" w:eastAsia="仿宋" w:cs="仿宋"/>
          <w:b/>
          <w:bCs/>
          <w:spacing w:val="1"/>
          <w:sz w:val="28"/>
          <w:szCs w:val="28"/>
        </w:rPr>
        <w:t>成册</w:t>
      </w:r>
      <w:r>
        <w:rPr>
          <w:rFonts w:hint="eastAsia" w:ascii="仿宋" w:hAnsi="仿宋" w:eastAsia="仿宋" w:cs="仿宋"/>
          <w:b/>
          <w:bCs/>
          <w:spacing w:val="1"/>
          <w:sz w:val="28"/>
          <w:szCs w:val="28"/>
          <w:lang w:val="en-US" w:eastAsia="zh-CN"/>
        </w:rPr>
        <w:t>并加盖骑缝章</w:t>
      </w:r>
      <w:r>
        <w:rPr>
          <w:rFonts w:hint="eastAsia" w:ascii="仿宋" w:hAnsi="仿宋" w:eastAsia="仿宋" w:cs="仿宋"/>
          <w:spacing w:val="1"/>
          <w:sz w:val="28"/>
          <w:szCs w:val="28"/>
        </w:rPr>
        <w:t>。报价文</w:t>
      </w:r>
      <w:r>
        <w:rPr>
          <w:rFonts w:hint="eastAsia" w:ascii="仿宋" w:hAnsi="仿宋" w:eastAsia="仿宋" w:cs="仿宋"/>
          <w:sz w:val="28"/>
          <w:szCs w:val="28"/>
        </w:rPr>
        <w:t>件的装订顺序应按</w:t>
      </w:r>
      <w:r>
        <w:rPr>
          <w:rFonts w:hint="eastAsia" w:ascii="仿宋" w:hAnsi="仿宋" w:eastAsia="仿宋" w:cs="仿宋"/>
          <w:spacing w:val="-1"/>
          <w:sz w:val="28"/>
          <w:szCs w:val="28"/>
        </w:rPr>
        <w:t>本章第六条所</w:t>
      </w:r>
      <w:r>
        <w:rPr>
          <w:rFonts w:hint="eastAsia" w:ascii="仿宋" w:hAnsi="仿宋" w:eastAsia="仿宋" w:cs="仿宋"/>
          <w:spacing w:val="-1"/>
          <w:sz w:val="28"/>
          <w:szCs w:val="28"/>
          <w:lang w:val="en-US" w:eastAsia="zh-CN"/>
        </w:rPr>
        <w:t>述</w:t>
      </w:r>
      <w:r>
        <w:rPr>
          <w:rFonts w:hint="eastAsia" w:ascii="仿宋" w:hAnsi="仿宋" w:eastAsia="仿宋" w:cs="仿宋"/>
          <w:spacing w:val="-1"/>
          <w:sz w:val="28"/>
          <w:szCs w:val="28"/>
        </w:rPr>
        <w:t>顺序装订。</w:t>
      </w:r>
    </w:p>
    <w:p w14:paraId="71DF418F">
      <w:pPr>
        <w:pStyle w:val="7"/>
        <w:keepNext w:val="0"/>
        <w:keepLines w:val="0"/>
        <w:pageBreakBefore w:val="0"/>
        <w:widowControl w:val="0"/>
        <w:kinsoku w:val="0"/>
        <w:wordWrap/>
        <w:overflowPunct/>
        <w:topLinePunct w:val="0"/>
        <w:autoSpaceDE w:val="0"/>
        <w:autoSpaceDN w:val="0"/>
        <w:bidi w:val="0"/>
        <w:adjustRightInd w:val="0"/>
        <w:snapToGrid w:val="0"/>
        <w:spacing w:line="500" w:lineRule="exact"/>
        <w:ind w:left="0" w:right="0" w:firstLine="544" w:firstLineChars="200"/>
        <w:jc w:val="left"/>
        <w:textAlignment w:val="baseline"/>
        <w:rPr>
          <w:rFonts w:hint="eastAsia" w:ascii="仿宋" w:hAnsi="仿宋" w:eastAsia="仿宋" w:cs="仿宋"/>
          <w:spacing w:val="-6"/>
          <w:sz w:val="28"/>
          <w:szCs w:val="28"/>
          <w:lang w:val="en-US" w:eastAsia="zh-CN"/>
        </w:rPr>
      </w:pPr>
      <w:r>
        <w:rPr>
          <w:rFonts w:hint="eastAsia" w:ascii="仿宋" w:hAnsi="仿宋" w:eastAsia="仿宋" w:cs="仿宋"/>
          <w:spacing w:val="-4"/>
          <w:sz w:val="28"/>
          <w:szCs w:val="28"/>
        </w:rPr>
        <w:t>2.报价文件凡需盖章</w:t>
      </w:r>
      <w:r>
        <w:rPr>
          <w:rFonts w:hint="eastAsia" w:ascii="仿宋" w:hAnsi="仿宋" w:eastAsia="仿宋" w:cs="仿宋"/>
          <w:spacing w:val="-4"/>
          <w:sz w:val="28"/>
          <w:szCs w:val="28"/>
          <w:lang w:eastAsia="zh-CN"/>
        </w:rPr>
        <w:t>（</w:t>
      </w:r>
      <w:r>
        <w:rPr>
          <w:rFonts w:hint="eastAsia" w:ascii="仿宋" w:hAnsi="仿宋" w:eastAsia="仿宋" w:cs="仿宋"/>
          <w:spacing w:val="-4"/>
          <w:sz w:val="28"/>
          <w:szCs w:val="28"/>
          <w:lang w:val="en-US" w:eastAsia="zh-CN"/>
        </w:rPr>
        <w:t>或法定代表人签署</w:t>
      </w:r>
      <w:r>
        <w:rPr>
          <w:rFonts w:hint="eastAsia" w:ascii="仿宋" w:hAnsi="仿宋" w:eastAsia="仿宋" w:cs="仿宋"/>
          <w:spacing w:val="-4"/>
          <w:sz w:val="28"/>
          <w:szCs w:val="28"/>
          <w:lang w:eastAsia="zh-CN"/>
        </w:rPr>
        <w:t>）</w:t>
      </w:r>
      <w:r>
        <w:rPr>
          <w:rFonts w:hint="eastAsia" w:ascii="仿宋" w:hAnsi="仿宋" w:eastAsia="仿宋" w:cs="仿宋"/>
          <w:spacing w:val="-4"/>
          <w:sz w:val="28"/>
          <w:szCs w:val="28"/>
        </w:rPr>
        <w:t>处均须由报价单位</w:t>
      </w:r>
      <w:r>
        <w:rPr>
          <w:rFonts w:hint="eastAsia" w:ascii="仿宋" w:hAnsi="仿宋" w:eastAsia="仿宋" w:cs="仿宋"/>
          <w:spacing w:val="-4"/>
          <w:sz w:val="28"/>
          <w:szCs w:val="28"/>
          <w:lang w:val="en-US" w:eastAsia="zh-CN"/>
        </w:rPr>
        <w:t>加</w:t>
      </w:r>
      <w:r>
        <w:rPr>
          <w:rFonts w:hint="eastAsia" w:ascii="仿宋" w:hAnsi="仿宋" w:eastAsia="仿宋" w:cs="仿宋"/>
          <w:spacing w:val="-4"/>
          <w:sz w:val="28"/>
          <w:szCs w:val="28"/>
        </w:rPr>
        <w:t>盖公章</w:t>
      </w:r>
      <w:r>
        <w:rPr>
          <w:rFonts w:hint="eastAsia" w:ascii="仿宋" w:hAnsi="仿宋" w:eastAsia="仿宋" w:cs="仿宋"/>
          <w:spacing w:val="-4"/>
          <w:sz w:val="28"/>
          <w:szCs w:val="28"/>
          <w:lang w:eastAsia="zh-CN"/>
        </w:rPr>
        <w:t>（</w:t>
      </w:r>
      <w:r>
        <w:rPr>
          <w:rFonts w:hint="eastAsia" w:ascii="仿宋" w:hAnsi="仿宋" w:eastAsia="仿宋" w:cs="仿宋"/>
          <w:spacing w:val="-4"/>
          <w:sz w:val="28"/>
          <w:szCs w:val="28"/>
          <w:lang w:val="en-US" w:eastAsia="zh-CN"/>
        </w:rPr>
        <w:t>或法定代表人签字</w:t>
      </w:r>
      <w:r>
        <w:rPr>
          <w:rFonts w:hint="eastAsia" w:ascii="仿宋" w:hAnsi="仿宋" w:eastAsia="仿宋" w:cs="仿宋"/>
          <w:spacing w:val="-4"/>
          <w:sz w:val="28"/>
          <w:szCs w:val="28"/>
          <w:lang w:eastAsia="zh-CN"/>
        </w:rPr>
        <w:t>）</w:t>
      </w:r>
      <w:r>
        <w:rPr>
          <w:rFonts w:hint="eastAsia" w:ascii="仿宋" w:hAnsi="仿宋" w:eastAsia="仿宋" w:cs="仿宋"/>
          <w:spacing w:val="-4"/>
          <w:sz w:val="28"/>
          <w:szCs w:val="28"/>
        </w:rPr>
        <w:t>，</w:t>
      </w:r>
      <w:r>
        <w:rPr>
          <w:rFonts w:hint="eastAsia" w:ascii="仿宋" w:hAnsi="仿宋" w:eastAsia="仿宋" w:cs="仿宋"/>
          <w:spacing w:val="-1"/>
          <w:sz w:val="28"/>
          <w:szCs w:val="28"/>
        </w:rPr>
        <w:t>供应商单位应写全称。</w:t>
      </w:r>
    </w:p>
    <w:p w14:paraId="4C5B10C5">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36" w:firstLineChars="200"/>
        <w:jc w:val="both"/>
        <w:textAlignment w:val="baseline"/>
        <w:rPr>
          <w:rFonts w:hint="eastAsia" w:ascii="仿宋" w:hAnsi="仿宋" w:eastAsia="仿宋" w:cs="仿宋"/>
          <w:b/>
          <w:bCs/>
          <w:spacing w:val="-6"/>
          <w:sz w:val="28"/>
          <w:szCs w:val="28"/>
          <w:lang w:val="en-US" w:eastAsia="zh-CN"/>
        </w:rPr>
      </w:pPr>
      <w:r>
        <w:rPr>
          <w:rFonts w:hint="eastAsia" w:ascii="仿宋" w:hAnsi="仿宋" w:eastAsia="仿宋" w:cs="仿宋"/>
          <w:spacing w:val="-6"/>
          <w:sz w:val="28"/>
          <w:szCs w:val="28"/>
          <w:lang w:val="en-US" w:eastAsia="zh-CN"/>
        </w:rPr>
        <w:t>3</w:t>
      </w:r>
      <w:r>
        <w:rPr>
          <w:rFonts w:hint="eastAsia" w:ascii="仿宋" w:hAnsi="仿宋" w:eastAsia="仿宋" w:cs="仿宋"/>
          <w:spacing w:val="-6"/>
          <w:sz w:val="28"/>
          <w:szCs w:val="28"/>
        </w:rPr>
        <w:t>.按照采购文件的格式要求制作报价文件，</w:t>
      </w:r>
      <w:r>
        <w:rPr>
          <w:rFonts w:hint="eastAsia" w:ascii="仿宋" w:hAnsi="仿宋" w:eastAsia="仿宋" w:cs="仿宋"/>
          <w:b/>
          <w:bCs/>
          <w:spacing w:val="1"/>
          <w:sz w:val="28"/>
          <w:szCs w:val="28"/>
        </w:rPr>
        <w:t>正本1份，副本2份</w:t>
      </w:r>
      <w:r>
        <w:rPr>
          <w:rFonts w:hint="eastAsia" w:ascii="仿宋" w:hAnsi="仿宋" w:eastAsia="仿宋" w:cs="仿宋"/>
          <w:b/>
          <w:bCs/>
          <w:spacing w:val="1"/>
          <w:sz w:val="28"/>
          <w:szCs w:val="28"/>
          <w:lang w:eastAsia="zh-CN"/>
        </w:rPr>
        <w:t>，</w:t>
      </w:r>
      <w:r>
        <w:rPr>
          <w:rFonts w:hint="eastAsia" w:ascii="仿宋" w:hAnsi="仿宋" w:eastAsia="仿宋" w:cs="仿宋"/>
          <w:b/>
          <w:bCs/>
          <w:spacing w:val="-6"/>
          <w:sz w:val="28"/>
          <w:szCs w:val="28"/>
          <w:lang w:eastAsia="zh-CN"/>
        </w:rPr>
        <w:t>并提交电子版报价明细表（EXCLE格式）（U盘）一份</w:t>
      </w:r>
      <w:r>
        <w:rPr>
          <w:rFonts w:hint="eastAsia" w:ascii="仿宋" w:hAnsi="仿宋" w:eastAsia="仿宋" w:cs="仿宋"/>
          <w:b w:val="0"/>
          <w:bCs w:val="0"/>
          <w:spacing w:val="-6"/>
          <w:sz w:val="28"/>
          <w:szCs w:val="28"/>
          <w:lang w:eastAsia="zh-CN"/>
        </w:rPr>
        <w:t>。</w:t>
      </w:r>
    </w:p>
    <w:p w14:paraId="7BF17DA3">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46" w:firstLineChars="200"/>
        <w:textAlignment w:val="baseline"/>
        <w:rPr>
          <w:rFonts w:hint="eastAsia" w:ascii="仿宋" w:hAnsi="仿宋" w:eastAsia="仿宋" w:cs="仿宋"/>
          <w:sz w:val="28"/>
          <w:szCs w:val="28"/>
        </w:rPr>
      </w:pPr>
      <w:r>
        <w:rPr>
          <w:rFonts w:hint="eastAsia" w:ascii="仿宋" w:hAnsi="仿宋" w:eastAsia="仿宋" w:cs="仿宋"/>
          <w:b/>
          <w:bCs/>
          <w:spacing w:val="-4"/>
          <w:sz w:val="28"/>
          <w:szCs w:val="28"/>
        </w:rPr>
        <w:t>八、报价文件的递交</w:t>
      </w:r>
    </w:p>
    <w:p w14:paraId="03A302CA">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52" w:firstLineChars="200"/>
        <w:textAlignment w:val="baseline"/>
        <w:rPr>
          <w:rFonts w:hint="eastAsia" w:ascii="仿宋" w:hAnsi="仿宋" w:eastAsia="仿宋" w:cs="仿宋"/>
          <w:spacing w:val="-3"/>
          <w:sz w:val="28"/>
          <w:szCs w:val="28"/>
          <w:lang w:eastAsia="zh-CN"/>
        </w:rPr>
      </w:pPr>
      <w:r>
        <w:rPr>
          <w:rFonts w:hint="eastAsia" w:ascii="仿宋" w:hAnsi="仿宋" w:eastAsia="仿宋" w:cs="仿宋"/>
          <w:spacing w:val="-2"/>
          <w:sz w:val="28"/>
          <w:szCs w:val="28"/>
        </w:rPr>
        <w:t>1.如果供应商未加写标记，采购人对报价文件的</w:t>
      </w:r>
      <w:r>
        <w:rPr>
          <w:rFonts w:hint="eastAsia" w:ascii="仿宋" w:hAnsi="仿宋" w:eastAsia="仿宋" w:cs="仿宋"/>
          <w:spacing w:val="-3"/>
          <w:sz w:val="28"/>
          <w:szCs w:val="28"/>
        </w:rPr>
        <w:t>误投和提前启封不负责任</w:t>
      </w:r>
      <w:r>
        <w:rPr>
          <w:rFonts w:hint="eastAsia" w:ascii="仿宋" w:hAnsi="仿宋" w:eastAsia="仿宋" w:cs="仿宋"/>
          <w:spacing w:val="-3"/>
          <w:sz w:val="28"/>
          <w:szCs w:val="28"/>
          <w:lang w:eastAsia="zh-CN"/>
        </w:rPr>
        <w:t>。</w:t>
      </w:r>
    </w:p>
    <w:p w14:paraId="02D284E9">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56" w:firstLineChars="200"/>
        <w:textAlignment w:val="baseline"/>
        <w:rPr>
          <w:rFonts w:hint="eastAsia" w:ascii="仿宋" w:hAnsi="仿宋" w:eastAsia="仿宋" w:cs="仿宋"/>
          <w:sz w:val="28"/>
          <w:szCs w:val="28"/>
          <w:lang w:eastAsia="zh-CN"/>
        </w:rPr>
      </w:pPr>
      <w:r>
        <w:rPr>
          <w:rFonts w:hint="eastAsia" w:ascii="仿宋" w:hAnsi="仿宋" w:eastAsia="仿宋" w:cs="仿宋"/>
          <w:spacing w:val="-1"/>
          <w:sz w:val="28"/>
          <w:szCs w:val="28"/>
        </w:rPr>
        <w:t>2.采购人</w:t>
      </w:r>
      <w:r>
        <w:rPr>
          <w:rFonts w:hint="eastAsia" w:ascii="仿宋" w:hAnsi="仿宋" w:eastAsia="仿宋" w:cs="仿宋"/>
          <w:spacing w:val="-1"/>
          <w:sz w:val="28"/>
          <w:szCs w:val="28"/>
          <w:highlight w:val="none"/>
          <w:lang w:val="en-US" w:eastAsia="zh-CN"/>
        </w:rPr>
        <w:t>只</w:t>
      </w:r>
      <w:r>
        <w:rPr>
          <w:rFonts w:hint="eastAsia" w:ascii="仿宋" w:hAnsi="仿宋" w:eastAsia="仿宋" w:cs="仿宋"/>
          <w:spacing w:val="-1"/>
          <w:sz w:val="28"/>
          <w:szCs w:val="28"/>
          <w:highlight w:val="none"/>
        </w:rPr>
        <w:t>接受在报价截止时间前</w:t>
      </w:r>
      <w:r>
        <w:rPr>
          <w:rFonts w:hint="eastAsia" w:ascii="仿宋" w:hAnsi="仿宋" w:eastAsia="仿宋" w:cs="仿宋"/>
          <w:spacing w:val="-1"/>
          <w:sz w:val="28"/>
          <w:szCs w:val="28"/>
          <w:highlight w:val="none"/>
          <w:lang w:val="en-US" w:eastAsia="zh-CN"/>
        </w:rPr>
        <w:t>供应商递交的</w:t>
      </w:r>
      <w:r>
        <w:rPr>
          <w:rFonts w:hint="eastAsia" w:ascii="仿宋" w:hAnsi="仿宋" w:eastAsia="仿宋" w:cs="仿宋"/>
          <w:spacing w:val="-1"/>
          <w:sz w:val="28"/>
          <w:szCs w:val="28"/>
          <w:highlight w:val="none"/>
        </w:rPr>
        <w:t>报价文件</w:t>
      </w:r>
      <w:r>
        <w:rPr>
          <w:rFonts w:hint="eastAsia" w:ascii="仿宋" w:hAnsi="仿宋" w:eastAsia="仿宋" w:cs="仿宋"/>
          <w:spacing w:val="-1"/>
          <w:sz w:val="28"/>
          <w:szCs w:val="28"/>
          <w:highlight w:val="none"/>
          <w:lang w:eastAsia="zh-CN"/>
        </w:rPr>
        <w:t>。</w:t>
      </w:r>
    </w:p>
    <w:p w14:paraId="67A259E5">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64" w:firstLineChars="200"/>
        <w:jc w:val="both"/>
        <w:textAlignment w:val="baseline"/>
        <w:rPr>
          <w:rFonts w:hint="eastAsia" w:ascii="仿宋" w:hAnsi="仿宋" w:eastAsia="仿宋" w:cs="仿宋"/>
          <w:sz w:val="28"/>
          <w:szCs w:val="28"/>
          <w:lang w:eastAsia="zh-CN"/>
        </w:rPr>
      </w:pPr>
      <w:r>
        <w:rPr>
          <w:rFonts w:hint="eastAsia" w:ascii="仿宋" w:hAnsi="仿宋" w:eastAsia="仿宋" w:cs="仿宋"/>
          <w:spacing w:val="1"/>
          <w:sz w:val="28"/>
          <w:szCs w:val="28"/>
        </w:rPr>
        <w:t>3.报价截止时间前，供应商可以书面形式向采购人已递交的报价文件提出补充</w:t>
      </w:r>
      <w:r>
        <w:rPr>
          <w:rFonts w:hint="eastAsia" w:ascii="仿宋" w:hAnsi="仿宋" w:eastAsia="仿宋" w:cs="仿宋"/>
          <w:sz w:val="28"/>
          <w:szCs w:val="28"/>
        </w:rPr>
        <w:t>和修改，采购人以最后的补充和修改为准。该书面材料应密封，</w:t>
      </w:r>
      <w:r>
        <w:rPr>
          <w:rFonts w:hint="eastAsia" w:ascii="仿宋" w:hAnsi="仿宋" w:eastAsia="仿宋" w:cs="仿宋"/>
          <w:spacing w:val="-71"/>
          <w:sz w:val="28"/>
          <w:szCs w:val="28"/>
        </w:rPr>
        <w:t xml:space="preserve"> </w:t>
      </w:r>
      <w:r>
        <w:rPr>
          <w:rFonts w:hint="eastAsia" w:ascii="仿宋" w:hAnsi="仿宋" w:eastAsia="仿宋" w:cs="仿宋"/>
          <w:sz w:val="28"/>
          <w:szCs w:val="28"/>
        </w:rPr>
        <w:t>由法定代表人或授权</w:t>
      </w:r>
      <w:r>
        <w:rPr>
          <w:rFonts w:hint="eastAsia" w:ascii="仿宋" w:hAnsi="仿宋" w:eastAsia="仿宋" w:cs="仿宋"/>
          <w:spacing w:val="-1"/>
          <w:sz w:val="28"/>
          <w:szCs w:val="28"/>
        </w:rPr>
        <w:t>委托人</w:t>
      </w:r>
      <w:r>
        <w:rPr>
          <w:rFonts w:hint="eastAsia" w:ascii="仿宋" w:hAnsi="仿宋" w:eastAsia="仿宋" w:cs="仿宋"/>
          <w:spacing w:val="-1"/>
          <w:sz w:val="28"/>
          <w:szCs w:val="28"/>
          <w:lang w:eastAsia="zh-CN"/>
        </w:rPr>
        <w:t>（</w:t>
      </w:r>
      <w:r>
        <w:rPr>
          <w:rFonts w:hint="eastAsia" w:ascii="仿宋" w:hAnsi="仿宋" w:eastAsia="仿宋" w:cs="仿宋"/>
          <w:spacing w:val="-1"/>
          <w:sz w:val="28"/>
          <w:szCs w:val="28"/>
          <w:lang w:val="en-US" w:eastAsia="zh-CN"/>
        </w:rPr>
        <w:t>须提供授权委托书</w:t>
      </w:r>
      <w:r>
        <w:rPr>
          <w:rFonts w:hint="eastAsia" w:ascii="仿宋" w:hAnsi="仿宋" w:eastAsia="仿宋" w:cs="仿宋"/>
          <w:spacing w:val="-1"/>
          <w:sz w:val="28"/>
          <w:szCs w:val="28"/>
          <w:lang w:eastAsia="zh-CN"/>
        </w:rPr>
        <w:t>）</w:t>
      </w:r>
      <w:r>
        <w:rPr>
          <w:rFonts w:hint="eastAsia" w:ascii="仿宋" w:hAnsi="仿宋" w:eastAsia="仿宋" w:cs="仿宋"/>
          <w:spacing w:val="-3"/>
          <w:sz w:val="28"/>
          <w:szCs w:val="28"/>
        </w:rPr>
        <w:t>签字并加盖公章</w:t>
      </w:r>
      <w:r>
        <w:rPr>
          <w:rFonts w:hint="eastAsia" w:ascii="仿宋" w:hAnsi="仿宋" w:eastAsia="仿宋" w:cs="仿宋"/>
          <w:spacing w:val="-3"/>
          <w:sz w:val="28"/>
          <w:szCs w:val="28"/>
          <w:lang w:eastAsia="zh-CN"/>
        </w:rPr>
        <w:t>。</w:t>
      </w:r>
    </w:p>
    <w:p w14:paraId="3EFF9805">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44" w:firstLineChars="200"/>
        <w:textAlignment w:val="baseline"/>
        <w:rPr>
          <w:rFonts w:hint="eastAsia" w:ascii="仿宋" w:hAnsi="仿宋" w:eastAsia="仿宋" w:cs="仿宋"/>
          <w:sz w:val="28"/>
          <w:szCs w:val="28"/>
          <w:lang w:eastAsia="zh-CN"/>
        </w:rPr>
      </w:pPr>
      <w:r>
        <w:rPr>
          <w:rFonts w:hint="eastAsia" w:ascii="仿宋" w:hAnsi="仿宋" w:eastAsia="仿宋" w:cs="仿宋"/>
          <w:spacing w:val="-4"/>
          <w:sz w:val="28"/>
          <w:szCs w:val="28"/>
        </w:rPr>
        <w:t>4.报价文件填写字迹必须清楚、工整，对不同文字文本报价文件的解释发生异议的，</w:t>
      </w:r>
      <w:r>
        <w:rPr>
          <w:rFonts w:hint="eastAsia" w:ascii="仿宋" w:hAnsi="仿宋" w:eastAsia="仿宋" w:cs="仿宋"/>
          <w:spacing w:val="-6"/>
          <w:sz w:val="28"/>
          <w:szCs w:val="28"/>
        </w:rPr>
        <w:t>以中文文本为准</w:t>
      </w:r>
      <w:r>
        <w:rPr>
          <w:rFonts w:hint="eastAsia" w:ascii="仿宋" w:hAnsi="仿宋" w:eastAsia="仿宋" w:cs="仿宋"/>
          <w:spacing w:val="-6"/>
          <w:sz w:val="28"/>
          <w:szCs w:val="28"/>
          <w:lang w:eastAsia="zh-CN"/>
        </w:rPr>
        <w:t>。</w:t>
      </w:r>
    </w:p>
    <w:p w14:paraId="752874A6">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46" w:firstLineChars="200"/>
        <w:textAlignment w:val="baseline"/>
        <w:rPr>
          <w:rFonts w:hint="eastAsia" w:ascii="仿宋" w:hAnsi="仿宋" w:eastAsia="仿宋" w:cs="仿宋"/>
          <w:sz w:val="28"/>
          <w:szCs w:val="28"/>
        </w:rPr>
      </w:pPr>
      <w:r>
        <w:rPr>
          <w:rFonts w:hint="eastAsia" w:ascii="仿宋" w:hAnsi="仿宋" w:eastAsia="仿宋" w:cs="仿宋"/>
          <w:b/>
          <w:bCs/>
          <w:spacing w:val="-4"/>
          <w:sz w:val="28"/>
          <w:szCs w:val="28"/>
        </w:rPr>
        <w:t>九、无效报价</w:t>
      </w:r>
    </w:p>
    <w:p w14:paraId="17A98B19">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48" w:firstLineChars="200"/>
        <w:textAlignment w:val="baseline"/>
        <w:rPr>
          <w:rFonts w:hint="eastAsia" w:ascii="仿宋" w:hAnsi="仿宋" w:eastAsia="仿宋" w:cs="仿宋"/>
          <w:spacing w:val="-4"/>
          <w:sz w:val="28"/>
          <w:szCs w:val="28"/>
        </w:rPr>
      </w:pPr>
      <w:r>
        <w:rPr>
          <w:rFonts w:hint="eastAsia" w:ascii="仿宋" w:hAnsi="仿宋" w:eastAsia="仿宋" w:cs="仿宋"/>
          <w:spacing w:val="-3"/>
          <w:sz w:val="28"/>
          <w:szCs w:val="28"/>
        </w:rPr>
        <w:t>发生下列情况之一的，采购人可视情况</w:t>
      </w:r>
      <w:r>
        <w:rPr>
          <w:rFonts w:hint="eastAsia" w:ascii="仿宋" w:hAnsi="仿宋" w:eastAsia="仿宋" w:cs="仿宋"/>
          <w:spacing w:val="-3"/>
          <w:sz w:val="28"/>
          <w:szCs w:val="28"/>
          <w:lang w:eastAsia="zh-CN"/>
        </w:rPr>
        <w:t>做</w:t>
      </w:r>
      <w:r>
        <w:rPr>
          <w:rFonts w:hint="eastAsia" w:ascii="仿宋" w:hAnsi="仿宋" w:eastAsia="仿宋" w:cs="仿宋"/>
          <w:spacing w:val="-3"/>
          <w:sz w:val="28"/>
          <w:szCs w:val="28"/>
        </w:rPr>
        <w:t>无效</w:t>
      </w:r>
      <w:r>
        <w:rPr>
          <w:rFonts w:hint="eastAsia" w:ascii="仿宋" w:hAnsi="仿宋" w:eastAsia="仿宋" w:cs="仿宋"/>
          <w:spacing w:val="-4"/>
          <w:sz w:val="28"/>
          <w:szCs w:val="28"/>
        </w:rPr>
        <w:t>报价处理：</w:t>
      </w:r>
    </w:p>
    <w:p w14:paraId="11336D7E">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56" w:firstLineChars="200"/>
        <w:textAlignment w:val="baseline"/>
        <w:rPr>
          <w:rFonts w:hint="eastAsia" w:ascii="仿宋" w:hAnsi="仿宋" w:eastAsia="仿宋" w:cs="仿宋"/>
          <w:sz w:val="28"/>
          <w:szCs w:val="28"/>
          <w:lang w:eastAsia="zh-CN"/>
        </w:rPr>
      </w:pPr>
      <w:r>
        <w:rPr>
          <w:rFonts w:hint="eastAsia" w:ascii="仿宋" w:hAnsi="仿宋" w:eastAsia="仿宋" w:cs="仿宋"/>
          <w:spacing w:val="-1"/>
          <w:sz w:val="28"/>
          <w:szCs w:val="28"/>
        </w:rPr>
        <w:t>1.在采购人规定的截止时间以后送达的报价</w:t>
      </w:r>
      <w:r>
        <w:rPr>
          <w:rFonts w:hint="eastAsia" w:ascii="仿宋" w:hAnsi="仿宋" w:eastAsia="仿宋" w:cs="仿宋"/>
          <w:spacing w:val="-2"/>
          <w:sz w:val="28"/>
          <w:szCs w:val="28"/>
        </w:rPr>
        <w:t>文件</w:t>
      </w:r>
      <w:r>
        <w:rPr>
          <w:rFonts w:hint="eastAsia" w:ascii="仿宋" w:hAnsi="仿宋" w:eastAsia="仿宋" w:cs="仿宋"/>
          <w:spacing w:val="-2"/>
          <w:sz w:val="28"/>
          <w:szCs w:val="28"/>
          <w:lang w:eastAsia="zh-CN"/>
        </w:rPr>
        <w:t>。</w:t>
      </w:r>
    </w:p>
    <w:p w14:paraId="75952F6A">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52" w:firstLineChars="200"/>
        <w:textAlignment w:val="baseline"/>
        <w:rPr>
          <w:rFonts w:hint="eastAsia" w:ascii="仿宋" w:hAnsi="仿宋" w:eastAsia="仿宋" w:cs="仿宋"/>
          <w:sz w:val="28"/>
          <w:szCs w:val="28"/>
          <w:lang w:eastAsia="zh-CN"/>
        </w:rPr>
      </w:pPr>
      <w:r>
        <w:rPr>
          <w:rFonts w:hint="eastAsia" w:ascii="仿宋" w:hAnsi="仿宋" w:eastAsia="仿宋" w:cs="仿宋"/>
          <w:spacing w:val="-2"/>
          <w:sz w:val="28"/>
          <w:szCs w:val="28"/>
        </w:rPr>
        <w:t>2.提供两个或两个以上报价方案的</w:t>
      </w:r>
      <w:r>
        <w:rPr>
          <w:rFonts w:hint="eastAsia" w:ascii="仿宋" w:hAnsi="仿宋" w:eastAsia="仿宋" w:cs="仿宋"/>
          <w:spacing w:val="-2"/>
          <w:sz w:val="28"/>
          <w:szCs w:val="28"/>
          <w:lang w:eastAsia="zh-CN"/>
        </w:rPr>
        <w:t>。</w:t>
      </w:r>
    </w:p>
    <w:p w14:paraId="367C7986">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44" w:firstLineChars="200"/>
        <w:jc w:val="both"/>
        <w:textAlignment w:val="baseline"/>
        <w:rPr>
          <w:rFonts w:hint="eastAsia" w:ascii="仿宋" w:hAnsi="仿宋" w:eastAsia="仿宋" w:cs="仿宋"/>
          <w:sz w:val="28"/>
          <w:szCs w:val="28"/>
          <w:lang w:eastAsia="zh-CN"/>
        </w:rPr>
      </w:pPr>
      <w:r>
        <w:rPr>
          <w:rFonts w:hint="eastAsia" w:ascii="仿宋" w:hAnsi="仿宋" w:eastAsia="仿宋" w:cs="仿宋"/>
          <w:spacing w:val="-4"/>
          <w:sz w:val="28"/>
          <w:szCs w:val="28"/>
        </w:rPr>
        <w:t>3.报价文件应盖公章而未盖公章或盖非公司公章、未装订、未密封</w:t>
      </w:r>
      <w:r>
        <w:rPr>
          <w:rFonts w:hint="eastAsia" w:ascii="仿宋" w:hAnsi="仿宋" w:eastAsia="仿宋" w:cs="仿宋"/>
          <w:spacing w:val="-4"/>
          <w:sz w:val="28"/>
          <w:szCs w:val="28"/>
          <w:lang w:val="en-US" w:eastAsia="zh-CN"/>
        </w:rPr>
        <w:t>的</w:t>
      </w:r>
      <w:r>
        <w:rPr>
          <w:rFonts w:hint="eastAsia" w:ascii="仿宋" w:hAnsi="仿宋" w:eastAsia="仿宋" w:cs="仿宋"/>
          <w:spacing w:val="-4"/>
          <w:sz w:val="28"/>
          <w:szCs w:val="28"/>
          <w:lang w:eastAsia="zh-CN"/>
        </w:rPr>
        <w:t>。</w:t>
      </w:r>
    </w:p>
    <w:p w14:paraId="5922855D">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44" w:firstLineChars="200"/>
        <w:textAlignment w:val="baseline"/>
        <w:rPr>
          <w:rFonts w:hint="eastAsia" w:ascii="仿宋" w:hAnsi="仿宋" w:eastAsia="仿宋" w:cs="仿宋"/>
          <w:spacing w:val="-4"/>
          <w:sz w:val="28"/>
          <w:szCs w:val="28"/>
          <w:lang w:eastAsia="zh-CN"/>
        </w:rPr>
      </w:pPr>
      <w:r>
        <w:rPr>
          <w:rFonts w:hint="eastAsia" w:ascii="仿宋" w:hAnsi="仿宋" w:eastAsia="仿宋" w:cs="仿宋"/>
          <w:spacing w:val="-4"/>
          <w:sz w:val="28"/>
          <w:szCs w:val="28"/>
        </w:rPr>
        <w:t>4.未按规定缴纳保证金的（本项目不需要）</w:t>
      </w:r>
      <w:r>
        <w:rPr>
          <w:rFonts w:hint="eastAsia" w:ascii="仿宋" w:hAnsi="仿宋" w:eastAsia="仿宋" w:cs="仿宋"/>
          <w:spacing w:val="-4"/>
          <w:sz w:val="28"/>
          <w:szCs w:val="28"/>
          <w:lang w:eastAsia="zh-CN"/>
        </w:rPr>
        <w:t>。</w:t>
      </w:r>
    </w:p>
    <w:p w14:paraId="7FA7D0A1">
      <w:pPr>
        <w:pStyle w:val="7"/>
        <w:autoSpaceDE w:val="0"/>
        <w:autoSpaceDN w:val="0"/>
        <w:adjustRightInd w:val="0"/>
        <w:spacing w:line="500" w:lineRule="exact"/>
        <w:ind w:firstLine="552" w:firstLineChars="200"/>
        <w:rPr>
          <w:rFonts w:hint="eastAsia" w:ascii="仿宋" w:hAnsi="仿宋" w:eastAsia="仿宋" w:cs="仿宋"/>
          <w:lang w:val="en-US" w:eastAsia="zh-CN"/>
        </w:rPr>
      </w:pPr>
      <w:r>
        <w:rPr>
          <w:rFonts w:hint="eastAsia" w:ascii="仿宋" w:hAnsi="仿宋" w:eastAsia="仿宋" w:cs="仿宋"/>
          <w:spacing w:val="-2"/>
          <w:sz w:val="28"/>
          <w:szCs w:val="28"/>
        </w:rPr>
        <w:t>5.报价超过最高限价的</w:t>
      </w:r>
      <w:r>
        <w:rPr>
          <w:rFonts w:hint="eastAsia" w:ascii="仿宋" w:hAnsi="仿宋" w:eastAsia="仿宋" w:cs="仿宋"/>
          <w:spacing w:val="-2"/>
          <w:sz w:val="28"/>
          <w:szCs w:val="28"/>
          <w:lang w:eastAsia="zh-CN"/>
        </w:rPr>
        <w:t>。</w:t>
      </w:r>
    </w:p>
    <w:p w14:paraId="60AD4C20">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56" w:firstLineChars="200"/>
        <w:textAlignment w:val="baseline"/>
        <w:rPr>
          <w:rFonts w:hint="eastAsia" w:ascii="仿宋" w:hAnsi="仿宋" w:eastAsia="仿宋" w:cs="仿宋"/>
          <w:sz w:val="28"/>
          <w:szCs w:val="28"/>
          <w:lang w:eastAsia="zh-CN"/>
        </w:rPr>
      </w:pPr>
      <w:r>
        <w:rPr>
          <w:rFonts w:hint="eastAsia" w:ascii="仿宋" w:hAnsi="仿宋" w:eastAsia="仿宋" w:cs="仿宋"/>
          <w:spacing w:val="-1"/>
          <w:sz w:val="28"/>
          <w:szCs w:val="28"/>
          <w:lang w:val="en-US" w:eastAsia="zh-CN"/>
        </w:rPr>
        <w:t>6.</w:t>
      </w:r>
      <w:r>
        <w:rPr>
          <w:rFonts w:hint="eastAsia" w:ascii="仿宋" w:hAnsi="仿宋" w:eastAsia="仿宋" w:cs="仿宋"/>
          <w:spacing w:val="-1"/>
          <w:sz w:val="28"/>
          <w:szCs w:val="28"/>
        </w:rPr>
        <w:t>不符合供应商资格要求或所提供的资料存在弄虚作假的</w:t>
      </w:r>
      <w:r>
        <w:rPr>
          <w:rFonts w:hint="eastAsia" w:ascii="仿宋" w:hAnsi="仿宋" w:eastAsia="仿宋" w:cs="仿宋"/>
          <w:spacing w:val="-1"/>
          <w:sz w:val="28"/>
          <w:szCs w:val="28"/>
          <w:lang w:eastAsia="zh-CN"/>
        </w:rPr>
        <w:t>。</w:t>
      </w:r>
    </w:p>
    <w:p w14:paraId="2AD6E38D">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64" w:firstLineChars="200"/>
        <w:textAlignment w:val="baseline"/>
        <w:rPr>
          <w:rFonts w:hint="eastAsia" w:ascii="仿宋" w:hAnsi="仿宋" w:eastAsia="仿宋" w:cs="仿宋"/>
          <w:spacing w:val="1"/>
          <w:sz w:val="28"/>
          <w:szCs w:val="28"/>
        </w:rPr>
      </w:pPr>
      <w:r>
        <w:rPr>
          <w:rFonts w:hint="eastAsia" w:ascii="仿宋" w:hAnsi="仿宋" w:eastAsia="仿宋" w:cs="仿宋"/>
          <w:spacing w:val="1"/>
          <w:sz w:val="28"/>
          <w:szCs w:val="28"/>
          <w:lang w:val="en-US" w:eastAsia="zh-CN"/>
        </w:rPr>
        <w:t>7</w:t>
      </w:r>
      <w:r>
        <w:rPr>
          <w:rFonts w:hint="eastAsia" w:ascii="仿宋" w:hAnsi="仿宋" w:eastAsia="仿宋" w:cs="仿宋"/>
          <w:spacing w:val="1"/>
          <w:sz w:val="28"/>
          <w:szCs w:val="28"/>
        </w:rPr>
        <w:t>.在近三年内的经营活动中存在和询价内容相关的重大违法、违规记录的， 以政府及其相关职能部门相关网站信息为准。</w:t>
      </w:r>
    </w:p>
    <w:p w14:paraId="1144205F">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64" w:firstLineChars="200"/>
        <w:textAlignment w:val="baseline"/>
        <w:rPr>
          <w:rFonts w:hint="eastAsia" w:ascii="仿宋" w:hAnsi="仿宋" w:eastAsia="仿宋" w:cs="仿宋"/>
          <w:sz w:val="28"/>
          <w:szCs w:val="28"/>
          <w:lang w:eastAsia="zh-CN"/>
        </w:rPr>
      </w:pPr>
      <w:r>
        <w:rPr>
          <w:rFonts w:hint="eastAsia" w:ascii="仿宋" w:hAnsi="仿宋" w:eastAsia="仿宋" w:cs="仿宋"/>
          <w:spacing w:val="1"/>
          <w:sz w:val="28"/>
          <w:szCs w:val="28"/>
          <w:lang w:val="en-US" w:eastAsia="zh-CN"/>
        </w:rPr>
        <w:t>8</w:t>
      </w:r>
      <w:r>
        <w:rPr>
          <w:rFonts w:hint="eastAsia" w:ascii="仿宋" w:hAnsi="仿宋" w:eastAsia="仿宋" w:cs="仿宋"/>
          <w:spacing w:val="1"/>
          <w:sz w:val="28"/>
          <w:szCs w:val="28"/>
        </w:rPr>
        <w:t>.法定代表人为同一人或者存在控股、管理关系的不同单位，同时参加本项目报价</w:t>
      </w:r>
      <w:r>
        <w:rPr>
          <w:rFonts w:hint="eastAsia" w:ascii="仿宋" w:hAnsi="仿宋" w:eastAsia="仿宋" w:cs="仿宋"/>
          <w:spacing w:val="-15"/>
          <w:sz w:val="28"/>
          <w:szCs w:val="28"/>
        </w:rPr>
        <w:t>的</w:t>
      </w:r>
      <w:r>
        <w:rPr>
          <w:rFonts w:hint="eastAsia" w:ascii="仿宋" w:hAnsi="仿宋" w:eastAsia="仿宋" w:cs="仿宋"/>
          <w:spacing w:val="-15"/>
          <w:sz w:val="28"/>
          <w:szCs w:val="28"/>
          <w:lang w:eastAsia="zh-CN"/>
        </w:rPr>
        <w:t>。</w:t>
      </w:r>
    </w:p>
    <w:p w14:paraId="3A64A004">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64" w:firstLineChars="200"/>
        <w:textAlignment w:val="baseline"/>
        <w:rPr>
          <w:rFonts w:hint="eastAsia" w:ascii="仿宋" w:hAnsi="仿宋" w:eastAsia="仿宋" w:cs="仿宋"/>
          <w:sz w:val="28"/>
          <w:szCs w:val="28"/>
        </w:rPr>
      </w:pPr>
      <w:r>
        <w:rPr>
          <w:rFonts w:hint="eastAsia" w:ascii="仿宋" w:hAnsi="仿宋" w:eastAsia="仿宋" w:cs="仿宋"/>
          <w:spacing w:val="1"/>
          <w:sz w:val="28"/>
          <w:szCs w:val="28"/>
          <w:lang w:val="en-US" w:eastAsia="zh-CN"/>
        </w:rPr>
        <w:t>9</w:t>
      </w:r>
      <w:r>
        <w:rPr>
          <w:rFonts w:hint="eastAsia" w:ascii="仿宋" w:hAnsi="仿宋" w:eastAsia="仿宋" w:cs="仿宋"/>
          <w:spacing w:val="1"/>
          <w:sz w:val="28"/>
          <w:szCs w:val="28"/>
        </w:rPr>
        <w:t>.近两年内被列入采购人及采购人母公司、分、子公司及其他关联方组织的《供应</w:t>
      </w:r>
      <w:r>
        <w:rPr>
          <w:rFonts w:hint="eastAsia" w:ascii="仿宋" w:hAnsi="仿宋" w:eastAsia="仿宋" w:cs="仿宋"/>
          <w:spacing w:val="-6"/>
          <w:sz w:val="28"/>
          <w:szCs w:val="28"/>
        </w:rPr>
        <w:t>商不良行为记录名单</w:t>
      </w:r>
      <w:r>
        <w:rPr>
          <w:rFonts w:hint="eastAsia" w:ascii="仿宋" w:hAnsi="仿宋" w:eastAsia="仿宋" w:cs="仿宋"/>
          <w:spacing w:val="-6"/>
          <w:sz w:val="28"/>
          <w:szCs w:val="28"/>
          <w:lang w:eastAsia="zh-CN"/>
        </w:rPr>
        <w:t>》</w:t>
      </w:r>
      <w:r>
        <w:rPr>
          <w:rFonts w:hint="eastAsia" w:ascii="仿宋" w:hAnsi="仿宋" w:eastAsia="仿宋" w:cs="仿宋"/>
          <w:spacing w:val="-6"/>
          <w:sz w:val="28"/>
          <w:szCs w:val="28"/>
        </w:rPr>
        <w:t>（即黑名单）的。</w:t>
      </w:r>
    </w:p>
    <w:p w14:paraId="0C4CBD56">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40" w:firstLineChars="200"/>
        <w:textAlignment w:val="baseline"/>
        <w:rPr>
          <w:rFonts w:hint="eastAsia" w:ascii="仿宋" w:hAnsi="仿宋" w:eastAsia="仿宋" w:cs="仿宋"/>
          <w:sz w:val="28"/>
          <w:szCs w:val="28"/>
          <w:lang w:eastAsia="zh-CN"/>
        </w:rPr>
      </w:pPr>
      <w:r>
        <w:rPr>
          <w:rFonts w:hint="eastAsia" w:ascii="仿宋" w:hAnsi="仿宋" w:eastAsia="仿宋" w:cs="仿宋"/>
          <w:spacing w:val="-5"/>
          <w:sz w:val="28"/>
          <w:szCs w:val="28"/>
        </w:rPr>
        <w:t>1</w:t>
      </w:r>
      <w:r>
        <w:rPr>
          <w:rFonts w:hint="eastAsia" w:ascii="仿宋" w:hAnsi="仿宋" w:eastAsia="仿宋" w:cs="仿宋"/>
          <w:spacing w:val="-5"/>
          <w:sz w:val="28"/>
          <w:szCs w:val="28"/>
          <w:lang w:val="en-US" w:eastAsia="zh-CN"/>
        </w:rPr>
        <w:t>0</w:t>
      </w:r>
      <w:r>
        <w:rPr>
          <w:rFonts w:hint="eastAsia" w:ascii="仿宋" w:hAnsi="仿宋" w:eastAsia="仿宋" w:cs="仿宋"/>
          <w:spacing w:val="-5"/>
          <w:sz w:val="28"/>
          <w:szCs w:val="28"/>
        </w:rPr>
        <w:t>.不符合采购文件实质性要求（“第三部分 询价内容”</w:t>
      </w:r>
      <w:r>
        <w:rPr>
          <w:rFonts w:hint="eastAsia" w:ascii="仿宋" w:hAnsi="仿宋" w:eastAsia="仿宋" w:cs="仿宋"/>
          <w:spacing w:val="-92"/>
          <w:sz w:val="28"/>
          <w:szCs w:val="28"/>
        </w:rPr>
        <w:t xml:space="preserve"> </w:t>
      </w:r>
      <w:r>
        <w:rPr>
          <w:rFonts w:hint="eastAsia" w:ascii="仿宋" w:hAnsi="仿宋" w:eastAsia="仿宋" w:cs="仿宋"/>
          <w:spacing w:val="-5"/>
          <w:sz w:val="28"/>
          <w:szCs w:val="28"/>
        </w:rPr>
        <w:t>中具体条款用“</w:t>
      </w:r>
      <w:r>
        <w:rPr>
          <w:rFonts w:hint="eastAsia" w:ascii="仿宋" w:hAnsi="仿宋" w:eastAsia="仿宋" w:cs="仿宋"/>
          <w:spacing w:val="-94"/>
          <w:sz w:val="28"/>
          <w:szCs w:val="28"/>
        </w:rPr>
        <w:t xml:space="preserve"> </w:t>
      </w:r>
      <w:r>
        <w:rPr>
          <w:rFonts w:hint="eastAsia" w:ascii="仿宋" w:hAnsi="仿宋" w:eastAsia="仿宋" w:cs="仿宋"/>
          <w:spacing w:val="-5"/>
          <w:sz w:val="28"/>
          <w:szCs w:val="28"/>
        </w:rPr>
        <w:t>★”标注）</w:t>
      </w:r>
      <w:r>
        <w:rPr>
          <w:rFonts w:hint="eastAsia" w:ascii="仿宋" w:hAnsi="仿宋" w:eastAsia="仿宋" w:cs="仿宋"/>
          <w:spacing w:val="-15"/>
          <w:sz w:val="28"/>
          <w:szCs w:val="28"/>
        </w:rPr>
        <w:t>的</w:t>
      </w:r>
      <w:r>
        <w:rPr>
          <w:rFonts w:hint="eastAsia" w:ascii="仿宋" w:hAnsi="仿宋" w:eastAsia="仿宋" w:cs="仿宋"/>
          <w:spacing w:val="-15"/>
          <w:sz w:val="28"/>
          <w:szCs w:val="28"/>
          <w:lang w:eastAsia="zh-CN"/>
        </w:rPr>
        <w:t>。</w:t>
      </w:r>
    </w:p>
    <w:p w14:paraId="52C9EA8D">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56" w:firstLineChars="200"/>
        <w:textAlignment w:val="baseline"/>
        <w:rPr>
          <w:rFonts w:hint="eastAsia" w:ascii="仿宋" w:hAnsi="仿宋" w:eastAsia="仿宋" w:cs="仿宋"/>
          <w:sz w:val="28"/>
          <w:szCs w:val="28"/>
          <w:lang w:eastAsia="zh-CN"/>
        </w:rPr>
      </w:pPr>
      <w:r>
        <w:rPr>
          <w:rFonts w:hint="eastAsia" w:ascii="仿宋" w:hAnsi="仿宋" w:eastAsia="仿宋" w:cs="仿宋"/>
          <w:spacing w:val="-1"/>
          <w:sz w:val="28"/>
          <w:szCs w:val="28"/>
          <w:lang w:val="en-US" w:eastAsia="zh-CN"/>
        </w:rPr>
        <w:t>11</w:t>
      </w:r>
      <w:r>
        <w:rPr>
          <w:rFonts w:hint="eastAsia" w:ascii="仿宋" w:hAnsi="仿宋" w:eastAsia="仿宋" w:cs="仿宋"/>
          <w:spacing w:val="-1"/>
          <w:sz w:val="28"/>
          <w:szCs w:val="28"/>
        </w:rPr>
        <w:t>.不符合法律、法规和本采购文件规定的其他要求的</w:t>
      </w:r>
      <w:r>
        <w:rPr>
          <w:rFonts w:hint="eastAsia" w:ascii="仿宋" w:hAnsi="仿宋" w:eastAsia="仿宋" w:cs="仿宋"/>
          <w:spacing w:val="-1"/>
          <w:sz w:val="28"/>
          <w:szCs w:val="28"/>
          <w:lang w:eastAsia="zh-CN"/>
        </w:rPr>
        <w:t>。</w:t>
      </w:r>
    </w:p>
    <w:p w14:paraId="344E1E18">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38" w:firstLineChars="200"/>
        <w:textAlignment w:val="baseline"/>
        <w:rPr>
          <w:rFonts w:hint="eastAsia" w:ascii="仿宋" w:hAnsi="仿宋" w:eastAsia="仿宋" w:cs="仿宋"/>
          <w:sz w:val="28"/>
          <w:szCs w:val="28"/>
        </w:rPr>
      </w:pPr>
      <w:r>
        <w:rPr>
          <w:rFonts w:hint="eastAsia" w:ascii="仿宋" w:hAnsi="仿宋" w:eastAsia="仿宋" w:cs="仿宋"/>
          <w:b/>
          <w:bCs/>
          <w:spacing w:val="-6"/>
          <w:sz w:val="28"/>
          <w:szCs w:val="28"/>
        </w:rPr>
        <w:t>十、询价过程</w:t>
      </w:r>
    </w:p>
    <w:p w14:paraId="15AA6C0A">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44" w:firstLineChars="200"/>
        <w:textAlignment w:val="baseline"/>
        <w:rPr>
          <w:rFonts w:hint="eastAsia" w:ascii="仿宋" w:hAnsi="仿宋" w:eastAsia="仿宋" w:cs="仿宋"/>
          <w:sz w:val="28"/>
          <w:szCs w:val="28"/>
          <w:lang w:eastAsia="zh-CN"/>
        </w:rPr>
      </w:pPr>
      <w:r>
        <w:rPr>
          <w:rFonts w:hint="eastAsia" w:ascii="仿宋" w:hAnsi="仿宋" w:eastAsia="仿宋" w:cs="仿宋"/>
          <w:spacing w:val="-4"/>
          <w:sz w:val="28"/>
          <w:szCs w:val="28"/>
        </w:rPr>
        <w:t>1.采购人组织</w:t>
      </w:r>
      <w:r>
        <w:rPr>
          <w:rFonts w:hint="eastAsia" w:ascii="仿宋" w:hAnsi="仿宋" w:eastAsia="仿宋" w:cs="仿宋"/>
          <w:spacing w:val="-25"/>
          <w:sz w:val="28"/>
          <w:szCs w:val="28"/>
        </w:rPr>
        <w:t xml:space="preserve"> </w:t>
      </w:r>
      <w:r>
        <w:rPr>
          <w:rFonts w:hint="eastAsia" w:ascii="仿宋" w:hAnsi="仿宋" w:eastAsia="仿宋" w:cs="仿宋"/>
          <w:spacing w:val="-4"/>
          <w:sz w:val="28"/>
          <w:szCs w:val="28"/>
        </w:rPr>
        <w:t>3</w:t>
      </w:r>
      <w:r>
        <w:rPr>
          <w:rFonts w:hint="eastAsia" w:ascii="仿宋" w:hAnsi="仿宋" w:eastAsia="仿宋" w:cs="仿宋"/>
          <w:spacing w:val="-49"/>
          <w:sz w:val="28"/>
          <w:szCs w:val="28"/>
        </w:rPr>
        <w:t xml:space="preserve"> </w:t>
      </w:r>
      <w:r>
        <w:rPr>
          <w:rFonts w:hint="eastAsia" w:ascii="仿宋" w:hAnsi="仿宋" w:eastAsia="仿宋" w:cs="仿宋"/>
          <w:spacing w:val="-4"/>
          <w:sz w:val="28"/>
          <w:szCs w:val="28"/>
        </w:rPr>
        <w:t>人组成询价评审小组</w:t>
      </w:r>
      <w:r>
        <w:rPr>
          <w:rFonts w:hint="eastAsia" w:ascii="仿宋" w:hAnsi="仿宋" w:eastAsia="仿宋" w:cs="仿宋"/>
          <w:spacing w:val="-4"/>
          <w:sz w:val="28"/>
          <w:szCs w:val="28"/>
          <w:lang w:eastAsia="zh-CN"/>
        </w:rPr>
        <w:t>。</w:t>
      </w:r>
    </w:p>
    <w:p w14:paraId="43B7B91F">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56" w:firstLineChars="200"/>
        <w:textAlignment w:val="baseline"/>
        <w:rPr>
          <w:rFonts w:hint="eastAsia" w:ascii="仿宋" w:hAnsi="仿宋" w:eastAsia="仿宋" w:cs="仿宋"/>
          <w:sz w:val="28"/>
          <w:szCs w:val="28"/>
          <w:lang w:eastAsia="zh-CN"/>
        </w:rPr>
      </w:pPr>
      <w:r>
        <w:rPr>
          <w:rFonts w:hint="eastAsia" w:ascii="仿宋" w:hAnsi="仿宋" w:eastAsia="仿宋" w:cs="仿宋"/>
          <w:spacing w:val="-1"/>
          <w:sz w:val="28"/>
          <w:szCs w:val="28"/>
        </w:rPr>
        <w:t>2.采购人</w:t>
      </w:r>
      <w:r>
        <w:rPr>
          <w:rFonts w:hint="eastAsia" w:ascii="仿宋" w:hAnsi="仿宋" w:eastAsia="仿宋" w:cs="仿宋"/>
          <w:spacing w:val="-1"/>
          <w:sz w:val="28"/>
          <w:szCs w:val="28"/>
          <w:lang w:val="en-US" w:eastAsia="zh-CN"/>
        </w:rPr>
        <w:t>按照规定</w:t>
      </w:r>
      <w:r>
        <w:rPr>
          <w:rFonts w:hint="eastAsia" w:ascii="仿宋" w:hAnsi="仿宋" w:eastAsia="仿宋" w:cs="仿宋"/>
          <w:spacing w:val="-1"/>
          <w:sz w:val="28"/>
          <w:szCs w:val="28"/>
        </w:rPr>
        <w:t>询价</w:t>
      </w:r>
      <w:r>
        <w:rPr>
          <w:rFonts w:hint="eastAsia" w:ascii="仿宋" w:hAnsi="仿宋" w:eastAsia="仿宋" w:cs="仿宋"/>
          <w:spacing w:val="-1"/>
          <w:sz w:val="28"/>
          <w:szCs w:val="28"/>
          <w:lang w:eastAsia="zh-CN"/>
        </w:rPr>
        <w:t>。</w:t>
      </w:r>
    </w:p>
    <w:p w14:paraId="6B2446A4">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56" w:firstLineChars="200"/>
        <w:textAlignment w:val="baseline"/>
        <w:rPr>
          <w:rFonts w:hint="eastAsia" w:ascii="仿宋" w:hAnsi="仿宋" w:eastAsia="仿宋" w:cs="仿宋"/>
          <w:sz w:val="28"/>
          <w:szCs w:val="28"/>
          <w:lang w:eastAsia="zh-CN"/>
        </w:rPr>
      </w:pPr>
      <w:r>
        <w:rPr>
          <w:rFonts w:hint="eastAsia" w:ascii="仿宋" w:hAnsi="仿宋" w:eastAsia="仿宋" w:cs="仿宋"/>
          <w:spacing w:val="-1"/>
          <w:sz w:val="28"/>
          <w:szCs w:val="28"/>
        </w:rPr>
        <w:t>3.询价时，采购人将查验报价文件密封情况，确认无误后公开拆封报价文件</w:t>
      </w:r>
      <w:r>
        <w:rPr>
          <w:rFonts w:hint="eastAsia" w:ascii="仿宋" w:hAnsi="仿宋" w:eastAsia="仿宋" w:cs="仿宋"/>
          <w:spacing w:val="-1"/>
          <w:sz w:val="28"/>
          <w:szCs w:val="28"/>
          <w:lang w:eastAsia="zh-CN"/>
        </w:rPr>
        <w:t>。</w:t>
      </w:r>
    </w:p>
    <w:p w14:paraId="269A87BF">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46" w:firstLineChars="200"/>
        <w:textAlignment w:val="baseline"/>
        <w:rPr>
          <w:rFonts w:hint="eastAsia" w:ascii="仿宋" w:hAnsi="仿宋" w:eastAsia="仿宋" w:cs="仿宋"/>
          <w:sz w:val="28"/>
          <w:szCs w:val="28"/>
        </w:rPr>
      </w:pPr>
      <w:r>
        <w:rPr>
          <w:rFonts w:hint="eastAsia" w:ascii="仿宋" w:hAnsi="仿宋" w:eastAsia="仿宋" w:cs="仿宋"/>
          <w:b/>
          <w:bCs/>
          <w:spacing w:val="-4"/>
          <w:sz w:val="28"/>
          <w:szCs w:val="28"/>
        </w:rPr>
        <w:t>十一、成交原则与方法</w:t>
      </w:r>
    </w:p>
    <w:p w14:paraId="21BAAC18">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64" w:firstLineChars="200"/>
        <w:jc w:val="both"/>
        <w:textAlignment w:val="baseline"/>
        <w:rPr>
          <w:rFonts w:hint="eastAsia" w:ascii="仿宋" w:hAnsi="仿宋" w:eastAsia="仿宋" w:cs="仿宋"/>
          <w:sz w:val="28"/>
          <w:szCs w:val="28"/>
        </w:rPr>
      </w:pPr>
      <w:r>
        <w:rPr>
          <w:rFonts w:hint="eastAsia" w:ascii="仿宋" w:hAnsi="仿宋" w:eastAsia="仿宋" w:cs="仿宋"/>
          <w:spacing w:val="1"/>
          <w:sz w:val="28"/>
          <w:szCs w:val="28"/>
        </w:rPr>
        <w:t>1.采购人组织评审小组对各单位的报价资料进行审核，在满足采购文件要求的前提</w:t>
      </w:r>
      <w:r>
        <w:rPr>
          <w:rFonts w:hint="eastAsia" w:ascii="仿宋" w:hAnsi="仿宋" w:eastAsia="仿宋" w:cs="仿宋"/>
          <w:sz w:val="28"/>
          <w:szCs w:val="28"/>
        </w:rPr>
        <w:t>下，按经评审通过后</w:t>
      </w:r>
      <w:r>
        <w:rPr>
          <w:rFonts w:hint="eastAsia" w:cs="仿宋"/>
          <w:sz w:val="28"/>
          <w:szCs w:val="28"/>
          <w:lang w:val="en-US" w:eastAsia="zh-CN"/>
        </w:rPr>
        <w:t>综合评分</w:t>
      </w:r>
      <w:r>
        <w:rPr>
          <w:rFonts w:hint="eastAsia" w:ascii="仿宋" w:hAnsi="仿宋" w:eastAsia="仿宋" w:cs="仿宋"/>
          <w:sz w:val="28"/>
          <w:szCs w:val="28"/>
        </w:rPr>
        <w:t>的原则确定</w:t>
      </w:r>
      <w:r>
        <w:rPr>
          <w:rFonts w:hint="eastAsia" w:ascii="仿宋" w:hAnsi="仿宋" w:eastAsia="仿宋" w:cs="仿宋"/>
          <w:spacing w:val="-22"/>
          <w:sz w:val="28"/>
          <w:szCs w:val="28"/>
        </w:rPr>
        <w:t xml:space="preserve"> </w:t>
      </w:r>
      <w:r>
        <w:rPr>
          <w:rFonts w:hint="eastAsia" w:ascii="仿宋" w:hAnsi="仿宋" w:eastAsia="仿宋" w:cs="仿宋"/>
          <w:sz w:val="28"/>
          <w:szCs w:val="28"/>
        </w:rPr>
        <w:t>1</w:t>
      </w:r>
      <w:r>
        <w:rPr>
          <w:rFonts w:hint="eastAsia" w:ascii="仿宋" w:hAnsi="仿宋" w:eastAsia="仿宋" w:cs="仿宋"/>
          <w:spacing w:val="-52"/>
          <w:sz w:val="28"/>
          <w:szCs w:val="28"/>
        </w:rPr>
        <w:t xml:space="preserve"> </w:t>
      </w:r>
      <w:r>
        <w:rPr>
          <w:rFonts w:hint="eastAsia" w:ascii="仿宋" w:hAnsi="仿宋" w:eastAsia="仿宋" w:cs="仿宋"/>
          <w:sz w:val="28"/>
          <w:szCs w:val="28"/>
        </w:rPr>
        <w:t>名成交供应商。如果出现相同最低报价情</w:t>
      </w:r>
      <w:r>
        <w:rPr>
          <w:rFonts w:hint="eastAsia" w:ascii="仿宋" w:hAnsi="仿宋" w:eastAsia="仿宋" w:cs="仿宋"/>
          <w:spacing w:val="1"/>
          <w:sz w:val="28"/>
          <w:szCs w:val="28"/>
        </w:rPr>
        <w:t>况时</w:t>
      </w:r>
      <w:r>
        <w:rPr>
          <w:rFonts w:hint="eastAsia" w:ascii="仿宋" w:hAnsi="仿宋" w:eastAsia="仿宋" w:cs="仿宋"/>
          <w:spacing w:val="1"/>
          <w:sz w:val="28"/>
          <w:szCs w:val="28"/>
          <w:lang w:eastAsia="zh-CN"/>
        </w:rPr>
        <w:t>，</w:t>
      </w:r>
      <w:r>
        <w:rPr>
          <w:rFonts w:hint="eastAsia" w:ascii="仿宋" w:hAnsi="仿宋" w:eastAsia="仿宋" w:cs="仿宋"/>
          <w:b/>
          <w:bCs/>
          <w:color w:val="000000"/>
          <w:spacing w:val="1"/>
          <w:sz w:val="28"/>
          <w:szCs w:val="28"/>
        </w:rPr>
        <w:t>由评审小组按少数服从多数的原则通过投票表决决定</w:t>
      </w:r>
      <w:r>
        <w:rPr>
          <w:rFonts w:hint="eastAsia" w:ascii="仿宋" w:hAnsi="仿宋" w:eastAsia="仿宋" w:cs="仿宋"/>
          <w:b/>
          <w:bCs/>
          <w:color w:val="000000"/>
          <w:spacing w:val="1"/>
          <w:sz w:val="28"/>
          <w:szCs w:val="28"/>
          <w:lang w:eastAsia="zh-CN"/>
        </w:rPr>
        <w:t>。</w:t>
      </w:r>
    </w:p>
    <w:p w14:paraId="427DCF06">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56" w:firstLineChars="200"/>
        <w:textAlignment w:val="baseline"/>
        <w:rPr>
          <w:rFonts w:hint="eastAsia" w:ascii="仿宋" w:hAnsi="仿宋" w:eastAsia="仿宋" w:cs="仿宋"/>
          <w:sz w:val="28"/>
          <w:szCs w:val="28"/>
          <w:lang w:eastAsia="zh-CN"/>
        </w:rPr>
      </w:pPr>
      <w:r>
        <w:rPr>
          <w:rFonts w:hint="eastAsia" w:ascii="仿宋" w:hAnsi="仿宋" w:eastAsia="仿宋" w:cs="仿宋"/>
          <w:spacing w:val="-1"/>
          <w:sz w:val="28"/>
          <w:szCs w:val="28"/>
        </w:rPr>
        <w:t>2.采购人不向未成交供应商解释未成交原因，不退还报价文件</w:t>
      </w:r>
      <w:r>
        <w:rPr>
          <w:rFonts w:hint="eastAsia" w:ascii="仿宋" w:hAnsi="仿宋" w:eastAsia="仿宋" w:cs="仿宋"/>
          <w:spacing w:val="-1"/>
          <w:sz w:val="28"/>
          <w:szCs w:val="28"/>
          <w:lang w:eastAsia="zh-CN"/>
        </w:rPr>
        <w:t>。</w:t>
      </w:r>
    </w:p>
    <w:p w14:paraId="6C23A2E7">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38" w:firstLineChars="200"/>
        <w:textAlignment w:val="baseline"/>
        <w:rPr>
          <w:rFonts w:hint="eastAsia" w:ascii="仿宋" w:hAnsi="仿宋" w:eastAsia="仿宋" w:cs="仿宋"/>
          <w:sz w:val="28"/>
          <w:szCs w:val="28"/>
        </w:rPr>
      </w:pPr>
      <w:r>
        <w:rPr>
          <w:rFonts w:hint="eastAsia" w:ascii="仿宋" w:hAnsi="仿宋" w:eastAsia="仿宋" w:cs="仿宋"/>
          <w:b/>
          <w:bCs/>
          <w:spacing w:val="-6"/>
          <w:sz w:val="28"/>
          <w:szCs w:val="28"/>
        </w:rPr>
        <w:t>十二、合同</w:t>
      </w:r>
    </w:p>
    <w:p w14:paraId="656172F9">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60" w:firstLineChars="200"/>
        <w:textAlignment w:val="baseline"/>
        <w:rPr>
          <w:rFonts w:hint="eastAsia" w:ascii="仿宋" w:hAnsi="仿宋" w:eastAsia="仿宋" w:cs="仿宋"/>
          <w:sz w:val="28"/>
          <w:szCs w:val="28"/>
        </w:rPr>
      </w:pPr>
      <w:r>
        <w:rPr>
          <w:rFonts w:hint="eastAsia" w:ascii="仿宋" w:hAnsi="仿宋" w:eastAsia="仿宋" w:cs="仿宋"/>
          <w:sz w:val="28"/>
          <w:szCs w:val="28"/>
        </w:rPr>
        <w:t>合同签订：采购人按照上述第十一条规定确定</w:t>
      </w:r>
      <w:r>
        <w:rPr>
          <w:rFonts w:hint="eastAsia" w:ascii="仿宋" w:hAnsi="仿宋" w:eastAsia="仿宋" w:cs="仿宋"/>
          <w:spacing w:val="-1"/>
          <w:sz w:val="28"/>
          <w:szCs w:val="28"/>
        </w:rPr>
        <w:t>成交供应商，并签订采购合同。</w:t>
      </w:r>
    </w:p>
    <w:p w14:paraId="61068949">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38" w:firstLineChars="200"/>
        <w:textAlignment w:val="baseline"/>
        <w:rPr>
          <w:rFonts w:hint="eastAsia" w:ascii="仿宋" w:hAnsi="仿宋" w:eastAsia="仿宋" w:cs="仿宋"/>
          <w:sz w:val="28"/>
          <w:szCs w:val="28"/>
        </w:rPr>
      </w:pPr>
      <w:r>
        <w:rPr>
          <w:rFonts w:hint="eastAsia" w:ascii="仿宋" w:hAnsi="仿宋" w:eastAsia="仿宋" w:cs="仿宋"/>
          <w:b/>
          <w:bCs/>
          <w:spacing w:val="-6"/>
          <w:sz w:val="28"/>
          <w:szCs w:val="28"/>
        </w:rPr>
        <w:t>十三、其他</w:t>
      </w:r>
    </w:p>
    <w:p w14:paraId="0B697A89">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56" w:firstLineChars="200"/>
        <w:textAlignment w:val="baseline"/>
        <w:rPr>
          <w:rFonts w:hint="eastAsia" w:ascii="仿宋" w:hAnsi="仿宋" w:eastAsia="仿宋" w:cs="仿宋"/>
          <w:sz w:val="28"/>
          <w:szCs w:val="28"/>
        </w:rPr>
      </w:pPr>
      <w:r>
        <w:rPr>
          <w:rFonts w:hint="eastAsia" w:ascii="仿宋" w:hAnsi="仿宋" w:eastAsia="仿宋" w:cs="仿宋"/>
          <w:spacing w:val="-1"/>
          <w:sz w:val="28"/>
          <w:szCs w:val="28"/>
        </w:rPr>
        <w:t>1.供应商有下列情形之一的，在两年内禁止参加</w:t>
      </w:r>
      <w:r>
        <w:rPr>
          <w:rFonts w:hint="eastAsia" w:ascii="仿宋" w:hAnsi="仿宋" w:eastAsia="仿宋" w:cs="仿宋"/>
          <w:spacing w:val="-1"/>
          <w:sz w:val="28"/>
          <w:szCs w:val="28"/>
          <w:lang w:eastAsia="zh-CN"/>
        </w:rPr>
        <w:t>杭州怡苑物产集团有限公司</w:t>
      </w:r>
      <w:r>
        <w:rPr>
          <w:rFonts w:hint="eastAsia" w:ascii="仿宋" w:hAnsi="仿宋" w:eastAsia="仿宋" w:cs="仿宋"/>
          <w:spacing w:val="-1"/>
          <w:sz w:val="28"/>
          <w:szCs w:val="28"/>
        </w:rPr>
        <w:t>及其母公司、分、子公司及其他关联方组织的采购活动：</w:t>
      </w:r>
    </w:p>
    <w:p w14:paraId="389396A8">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56" w:firstLineChars="200"/>
        <w:textAlignment w:val="baseline"/>
        <w:rPr>
          <w:rFonts w:hint="eastAsia" w:ascii="仿宋" w:hAnsi="仿宋" w:eastAsia="仿宋" w:cs="仿宋"/>
          <w:sz w:val="28"/>
          <w:szCs w:val="28"/>
        </w:rPr>
      </w:pPr>
      <w:r>
        <w:rPr>
          <w:rFonts w:hint="eastAsia" w:ascii="仿宋" w:hAnsi="仿宋" w:eastAsia="仿宋" w:cs="仿宋"/>
          <w:spacing w:val="-1"/>
          <w:sz w:val="28"/>
          <w:szCs w:val="28"/>
          <w:lang w:eastAsia="zh-CN"/>
        </w:rPr>
        <w:t>（</w:t>
      </w:r>
      <w:r>
        <w:rPr>
          <w:rFonts w:hint="eastAsia" w:ascii="仿宋" w:hAnsi="仿宋" w:eastAsia="仿宋" w:cs="仿宋"/>
          <w:spacing w:val="-1"/>
          <w:sz w:val="28"/>
          <w:szCs w:val="28"/>
          <w:lang w:val="en-US" w:eastAsia="zh-CN"/>
        </w:rPr>
        <w:t>1</w:t>
      </w:r>
      <w:r>
        <w:rPr>
          <w:rFonts w:hint="eastAsia" w:ascii="仿宋" w:hAnsi="仿宋" w:eastAsia="仿宋" w:cs="仿宋"/>
          <w:spacing w:val="-1"/>
          <w:sz w:val="28"/>
          <w:szCs w:val="28"/>
          <w:lang w:eastAsia="zh-CN"/>
        </w:rPr>
        <w:t>）</w:t>
      </w:r>
      <w:r>
        <w:rPr>
          <w:rFonts w:hint="eastAsia" w:ascii="仿宋" w:hAnsi="仿宋" w:eastAsia="仿宋" w:cs="仿宋"/>
          <w:spacing w:val="-1"/>
          <w:sz w:val="28"/>
          <w:szCs w:val="28"/>
        </w:rPr>
        <w:t>经核实提供虚假材料谋取成交的；</w:t>
      </w:r>
    </w:p>
    <w:p w14:paraId="1CDB6DD4">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56" w:firstLineChars="200"/>
        <w:textAlignment w:val="baseline"/>
        <w:rPr>
          <w:rFonts w:hint="eastAsia" w:ascii="仿宋" w:hAnsi="仿宋" w:eastAsia="仿宋" w:cs="仿宋"/>
          <w:sz w:val="28"/>
          <w:szCs w:val="28"/>
        </w:rPr>
      </w:pPr>
      <w:r>
        <w:rPr>
          <w:rFonts w:hint="eastAsia" w:ascii="仿宋" w:hAnsi="仿宋" w:eastAsia="仿宋" w:cs="仿宋"/>
          <w:spacing w:val="-1"/>
          <w:sz w:val="28"/>
          <w:szCs w:val="28"/>
          <w:lang w:eastAsia="zh-CN"/>
        </w:rPr>
        <w:t>（</w:t>
      </w:r>
      <w:r>
        <w:rPr>
          <w:rFonts w:hint="eastAsia" w:ascii="仿宋" w:hAnsi="仿宋" w:eastAsia="仿宋" w:cs="仿宋"/>
          <w:spacing w:val="-1"/>
          <w:sz w:val="28"/>
          <w:szCs w:val="28"/>
          <w:lang w:val="en-US" w:eastAsia="zh-CN"/>
        </w:rPr>
        <w:t>2</w:t>
      </w:r>
      <w:r>
        <w:rPr>
          <w:rFonts w:hint="eastAsia" w:ascii="仿宋" w:hAnsi="仿宋" w:eastAsia="仿宋" w:cs="仿宋"/>
          <w:spacing w:val="-1"/>
          <w:sz w:val="28"/>
          <w:szCs w:val="28"/>
          <w:lang w:eastAsia="zh-CN"/>
        </w:rPr>
        <w:t>）</w:t>
      </w:r>
      <w:r>
        <w:rPr>
          <w:rFonts w:hint="eastAsia" w:ascii="仿宋" w:hAnsi="仿宋" w:eastAsia="仿宋" w:cs="仿宋"/>
          <w:spacing w:val="-1"/>
          <w:sz w:val="28"/>
          <w:szCs w:val="28"/>
        </w:rPr>
        <w:t>采取不正当手段诋毁、排挤其他供应商的；</w:t>
      </w:r>
    </w:p>
    <w:p w14:paraId="24E001F6">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48" w:firstLineChars="200"/>
        <w:textAlignment w:val="baseline"/>
        <w:rPr>
          <w:rFonts w:hint="eastAsia" w:ascii="仿宋" w:hAnsi="仿宋" w:eastAsia="仿宋" w:cs="仿宋"/>
          <w:sz w:val="28"/>
          <w:szCs w:val="28"/>
        </w:rPr>
      </w:pPr>
      <w:r>
        <w:rPr>
          <w:rFonts w:hint="eastAsia" w:ascii="仿宋" w:hAnsi="仿宋" w:eastAsia="仿宋" w:cs="仿宋"/>
          <w:spacing w:val="-3"/>
          <w:sz w:val="28"/>
          <w:szCs w:val="28"/>
          <w:lang w:eastAsia="zh-CN"/>
        </w:rPr>
        <w:t>（</w:t>
      </w:r>
      <w:r>
        <w:rPr>
          <w:rFonts w:hint="eastAsia" w:ascii="仿宋" w:hAnsi="仿宋" w:eastAsia="仿宋" w:cs="仿宋"/>
          <w:spacing w:val="-3"/>
          <w:sz w:val="28"/>
          <w:szCs w:val="28"/>
          <w:lang w:val="en-US" w:eastAsia="zh-CN"/>
        </w:rPr>
        <w:t>3</w:t>
      </w:r>
      <w:r>
        <w:rPr>
          <w:rFonts w:hint="eastAsia" w:ascii="仿宋" w:hAnsi="仿宋" w:eastAsia="仿宋" w:cs="仿宋"/>
          <w:spacing w:val="-3"/>
          <w:sz w:val="28"/>
          <w:szCs w:val="28"/>
          <w:lang w:eastAsia="zh-CN"/>
        </w:rPr>
        <w:t>）</w:t>
      </w:r>
      <w:r>
        <w:rPr>
          <w:rFonts w:hint="eastAsia" w:ascii="仿宋" w:hAnsi="仿宋" w:eastAsia="仿宋" w:cs="仿宋"/>
          <w:spacing w:val="-3"/>
          <w:sz w:val="28"/>
          <w:szCs w:val="28"/>
        </w:rPr>
        <w:t>与采购人、其它供应商恶意串通的；</w:t>
      </w:r>
    </w:p>
    <w:p w14:paraId="4E5366E6">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48" w:firstLineChars="200"/>
        <w:textAlignment w:val="baseline"/>
        <w:rPr>
          <w:rFonts w:hint="eastAsia" w:ascii="仿宋" w:hAnsi="仿宋" w:eastAsia="仿宋" w:cs="仿宋"/>
          <w:sz w:val="28"/>
          <w:szCs w:val="28"/>
        </w:rPr>
      </w:pPr>
      <w:r>
        <w:rPr>
          <w:rFonts w:hint="eastAsia" w:ascii="仿宋" w:hAnsi="仿宋" w:eastAsia="仿宋" w:cs="仿宋"/>
          <w:spacing w:val="-3"/>
          <w:sz w:val="28"/>
          <w:szCs w:val="28"/>
          <w:lang w:eastAsia="zh-CN"/>
        </w:rPr>
        <w:t>（</w:t>
      </w:r>
      <w:r>
        <w:rPr>
          <w:rFonts w:hint="eastAsia" w:ascii="仿宋" w:hAnsi="仿宋" w:eastAsia="仿宋" w:cs="仿宋"/>
          <w:spacing w:val="-3"/>
          <w:sz w:val="28"/>
          <w:szCs w:val="28"/>
          <w:lang w:val="en-US" w:eastAsia="zh-CN"/>
        </w:rPr>
        <w:t>4</w:t>
      </w:r>
      <w:r>
        <w:rPr>
          <w:rFonts w:hint="eastAsia" w:ascii="仿宋" w:hAnsi="仿宋" w:eastAsia="仿宋" w:cs="仿宋"/>
          <w:spacing w:val="-3"/>
          <w:sz w:val="28"/>
          <w:szCs w:val="28"/>
          <w:lang w:eastAsia="zh-CN"/>
        </w:rPr>
        <w:t>）</w:t>
      </w:r>
      <w:r>
        <w:rPr>
          <w:rFonts w:hint="eastAsia" w:ascii="仿宋" w:hAnsi="仿宋" w:eastAsia="仿宋" w:cs="仿宋"/>
          <w:spacing w:val="-3"/>
          <w:sz w:val="28"/>
          <w:szCs w:val="28"/>
        </w:rPr>
        <w:t>向采购人行贿或者提供其他不正当利益的；</w:t>
      </w:r>
    </w:p>
    <w:p w14:paraId="553A5DFA">
      <w:pPr>
        <w:pStyle w:val="7"/>
        <w:keepNext w:val="0"/>
        <w:keepLines w:val="0"/>
        <w:pageBreakBefore w:val="0"/>
        <w:widowControl/>
        <w:kinsoku w:val="0"/>
        <w:wordWrap/>
        <w:overflowPunct/>
        <w:topLinePunct w:val="0"/>
        <w:autoSpaceDE w:val="0"/>
        <w:autoSpaceDN w:val="0"/>
        <w:bidi w:val="0"/>
        <w:adjustRightInd w:val="0"/>
        <w:snapToGrid w:val="0"/>
        <w:spacing w:line="500" w:lineRule="exact"/>
        <w:ind w:right="0" w:firstLine="556" w:firstLineChars="200"/>
        <w:textAlignment w:val="baseline"/>
        <w:rPr>
          <w:rFonts w:hint="eastAsia" w:ascii="仿宋" w:hAnsi="仿宋" w:eastAsia="仿宋" w:cs="仿宋"/>
          <w:sz w:val="28"/>
          <w:szCs w:val="28"/>
        </w:rPr>
      </w:pPr>
      <w:r>
        <w:rPr>
          <w:rFonts w:hint="eastAsia" w:ascii="仿宋" w:hAnsi="仿宋" w:eastAsia="仿宋" w:cs="仿宋"/>
          <w:spacing w:val="-1"/>
          <w:sz w:val="28"/>
          <w:szCs w:val="28"/>
          <w:lang w:eastAsia="zh-CN"/>
        </w:rPr>
        <w:t>（</w:t>
      </w:r>
      <w:r>
        <w:rPr>
          <w:rFonts w:hint="eastAsia" w:ascii="仿宋" w:hAnsi="仿宋" w:eastAsia="仿宋" w:cs="仿宋"/>
          <w:spacing w:val="-1"/>
          <w:sz w:val="28"/>
          <w:szCs w:val="28"/>
        </w:rPr>
        <w:t>5</w:t>
      </w:r>
      <w:r>
        <w:rPr>
          <w:rFonts w:hint="eastAsia" w:ascii="仿宋" w:hAnsi="仿宋" w:eastAsia="仿宋" w:cs="仿宋"/>
          <w:spacing w:val="-1"/>
          <w:sz w:val="28"/>
          <w:szCs w:val="28"/>
          <w:lang w:eastAsia="zh-CN"/>
        </w:rPr>
        <w:t>）</w:t>
      </w:r>
      <w:r>
        <w:rPr>
          <w:rFonts w:hint="eastAsia" w:ascii="仿宋" w:hAnsi="仿宋" w:eastAsia="仿宋" w:cs="仿宋"/>
          <w:spacing w:val="-1"/>
          <w:sz w:val="28"/>
          <w:szCs w:val="28"/>
        </w:rPr>
        <w:t>在报价过程中与采购人进行私下沟通协商的；</w:t>
      </w:r>
    </w:p>
    <w:p w14:paraId="0661ADDB">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56" w:firstLineChars="200"/>
        <w:textAlignment w:val="baseline"/>
        <w:rPr>
          <w:rFonts w:hint="eastAsia" w:ascii="仿宋" w:hAnsi="仿宋" w:eastAsia="仿宋" w:cs="仿宋"/>
          <w:sz w:val="28"/>
          <w:szCs w:val="28"/>
        </w:rPr>
      </w:pPr>
      <w:r>
        <w:rPr>
          <w:rFonts w:hint="eastAsia" w:ascii="仿宋" w:hAnsi="仿宋" w:eastAsia="仿宋" w:cs="仿宋"/>
          <w:spacing w:val="-1"/>
          <w:sz w:val="28"/>
          <w:szCs w:val="28"/>
          <w:lang w:eastAsia="zh-CN"/>
        </w:rPr>
        <w:t>（</w:t>
      </w:r>
      <w:r>
        <w:rPr>
          <w:rFonts w:hint="eastAsia" w:ascii="仿宋" w:hAnsi="仿宋" w:eastAsia="仿宋" w:cs="仿宋"/>
          <w:spacing w:val="-1"/>
          <w:sz w:val="28"/>
          <w:szCs w:val="28"/>
          <w:lang w:val="en-US" w:eastAsia="zh-CN"/>
        </w:rPr>
        <w:t>6</w:t>
      </w:r>
      <w:r>
        <w:rPr>
          <w:rFonts w:hint="eastAsia" w:ascii="仿宋" w:hAnsi="仿宋" w:eastAsia="仿宋" w:cs="仿宋"/>
          <w:spacing w:val="-1"/>
          <w:sz w:val="28"/>
          <w:szCs w:val="28"/>
          <w:lang w:eastAsia="zh-CN"/>
        </w:rPr>
        <w:t>）</w:t>
      </w:r>
      <w:r>
        <w:rPr>
          <w:rFonts w:hint="eastAsia" w:ascii="仿宋" w:hAnsi="仿宋" w:eastAsia="仿宋" w:cs="仿宋"/>
          <w:spacing w:val="-1"/>
          <w:sz w:val="28"/>
          <w:szCs w:val="28"/>
        </w:rPr>
        <w:t>成交供应商因自身原因不签订合同或不能履行合同的。</w:t>
      </w:r>
    </w:p>
    <w:p w14:paraId="19F996CD">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56" w:firstLineChars="200"/>
        <w:textAlignment w:val="baseline"/>
        <w:rPr>
          <w:rFonts w:hint="eastAsia" w:ascii="仿宋" w:hAnsi="仿宋" w:eastAsia="仿宋" w:cs="仿宋"/>
          <w:spacing w:val="-1"/>
          <w:sz w:val="28"/>
          <w:szCs w:val="28"/>
          <w:lang w:eastAsia="zh-CN"/>
        </w:rPr>
      </w:pPr>
      <w:r>
        <w:rPr>
          <w:rFonts w:hint="eastAsia" w:ascii="仿宋" w:hAnsi="仿宋" w:eastAsia="仿宋" w:cs="仿宋"/>
          <w:spacing w:val="-1"/>
          <w:sz w:val="28"/>
          <w:szCs w:val="28"/>
        </w:rPr>
        <w:t>2. 本采购文件未提及事项，在签订合同时双方友</w:t>
      </w:r>
      <w:r>
        <w:rPr>
          <w:rFonts w:hint="eastAsia" w:ascii="仿宋" w:hAnsi="仿宋" w:eastAsia="仿宋" w:cs="仿宋"/>
          <w:spacing w:val="-1"/>
          <w:sz w:val="28"/>
          <w:szCs w:val="28"/>
          <w:lang w:eastAsia="zh-CN"/>
        </w:rPr>
        <w:t>好协</w:t>
      </w:r>
      <w:r>
        <w:rPr>
          <w:rFonts w:hint="eastAsia" w:ascii="仿宋" w:hAnsi="仿宋" w:eastAsia="仿宋" w:cs="仿宋"/>
          <w:spacing w:val="-1"/>
          <w:sz w:val="28"/>
          <w:szCs w:val="28"/>
        </w:rPr>
        <w:t>商</w:t>
      </w:r>
      <w:r>
        <w:rPr>
          <w:rFonts w:hint="eastAsia" w:ascii="仿宋" w:hAnsi="仿宋" w:eastAsia="仿宋" w:cs="仿宋"/>
          <w:spacing w:val="-1"/>
          <w:sz w:val="28"/>
          <w:szCs w:val="28"/>
          <w:lang w:val="en-US" w:eastAsia="zh-CN"/>
        </w:rPr>
        <w:t>确</w:t>
      </w:r>
      <w:r>
        <w:rPr>
          <w:rFonts w:hint="eastAsia" w:ascii="仿宋" w:hAnsi="仿宋" w:eastAsia="仿宋" w:cs="仿宋"/>
          <w:spacing w:val="-1"/>
          <w:sz w:val="28"/>
          <w:szCs w:val="28"/>
        </w:rPr>
        <w:t>定</w:t>
      </w:r>
      <w:bookmarkStart w:id="4" w:name="bookmark6"/>
      <w:bookmarkEnd w:id="4"/>
      <w:r>
        <w:rPr>
          <w:rFonts w:hint="eastAsia" w:ascii="仿宋" w:hAnsi="仿宋" w:eastAsia="仿宋" w:cs="仿宋"/>
          <w:spacing w:val="-1"/>
          <w:sz w:val="28"/>
          <w:szCs w:val="28"/>
          <w:lang w:eastAsia="zh-CN"/>
        </w:rPr>
        <w:t>。</w:t>
      </w:r>
    </w:p>
    <w:p w14:paraId="3689DDF3">
      <w:pPr>
        <w:pStyle w:val="7"/>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56" w:firstLineChars="200"/>
        <w:textAlignment w:val="baseline"/>
        <w:rPr>
          <w:rFonts w:hint="eastAsia" w:ascii="仿宋" w:hAnsi="仿宋" w:eastAsia="仿宋" w:cs="仿宋"/>
          <w:sz w:val="24"/>
          <w:szCs w:val="24"/>
          <w:lang w:eastAsia="zh-CN"/>
        </w:rPr>
      </w:pPr>
      <w:r>
        <w:rPr>
          <w:rFonts w:hint="eastAsia" w:ascii="仿宋" w:hAnsi="仿宋" w:eastAsia="仿宋" w:cs="仿宋"/>
          <w:spacing w:val="-1"/>
          <w:sz w:val="28"/>
          <w:szCs w:val="28"/>
        </w:rPr>
        <w:t>3. 凡涉及本次询价的解释权均属于</w:t>
      </w:r>
      <w:r>
        <w:rPr>
          <w:rFonts w:hint="eastAsia" w:ascii="仿宋" w:hAnsi="仿宋" w:eastAsia="仿宋" w:cs="仿宋"/>
          <w:spacing w:val="-1"/>
          <w:sz w:val="28"/>
          <w:szCs w:val="28"/>
          <w:lang w:eastAsia="zh-CN"/>
        </w:rPr>
        <w:t>杭州怡苑物产集团有限公司</w:t>
      </w:r>
      <w:r>
        <w:rPr>
          <w:rFonts w:hint="eastAsia" w:ascii="仿宋" w:hAnsi="仿宋" w:eastAsia="仿宋" w:cs="仿宋"/>
          <w:spacing w:val="-3"/>
          <w:sz w:val="24"/>
          <w:szCs w:val="24"/>
          <w:lang w:eastAsia="zh-CN"/>
        </w:rPr>
        <w:t>。</w:t>
      </w:r>
    </w:p>
    <w:p w14:paraId="357230EB">
      <w:pPr>
        <w:keepNext w:val="0"/>
        <w:keepLines w:val="0"/>
        <w:pageBreakBefore w:val="0"/>
        <w:kinsoku w:val="0"/>
        <w:wordWrap/>
        <w:overflowPunct/>
        <w:topLinePunct w:val="0"/>
        <w:autoSpaceDE w:val="0"/>
        <w:autoSpaceDN w:val="0"/>
        <w:bidi w:val="0"/>
        <w:adjustRightInd w:val="0"/>
        <w:snapToGrid w:val="0"/>
        <w:spacing w:line="500" w:lineRule="exact"/>
        <w:rPr>
          <w:rFonts w:hint="eastAsia" w:ascii="仿宋" w:hAnsi="仿宋" w:eastAsia="仿宋" w:cs="仿宋"/>
          <w:sz w:val="24"/>
          <w:szCs w:val="24"/>
        </w:rPr>
        <w:sectPr>
          <w:footerReference r:id="rId6" w:type="default"/>
          <w:pgSz w:w="11906" w:h="16839"/>
          <w:pgMar w:top="1440" w:right="1134" w:bottom="1440" w:left="1134" w:header="0" w:footer="994" w:gutter="0"/>
          <w:pgNumType w:fmt="decimal" w:start="1"/>
          <w:cols w:space="720" w:num="1"/>
        </w:sectPr>
      </w:pPr>
    </w:p>
    <w:p w14:paraId="3A6D19A0">
      <w:pPr>
        <w:pStyle w:val="7"/>
        <w:keepNext w:val="0"/>
        <w:keepLines w:val="0"/>
        <w:pageBreakBefore w:val="0"/>
        <w:kinsoku w:val="0"/>
        <w:wordWrap/>
        <w:overflowPunct/>
        <w:topLinePunct w:val="0"/>
        <w:bidi w:val="0"/>
        <w:adjustRightInd w:val="0"/>
        <w:snapToGrid w:val="0"/>
        <w:spacing w:before="87" w:line="500" w:lineRule="exact"/>
        <w:ind w:left="2654"/>
        <w:outlineLvl w:val="0"/>
        <w:rPr>
          <w:rFonts w:hint="eastAsia" w:ascii="仿宋" w:hAnsi="仿宋" w:eastAsia="仿宋" w:cs="仿宋"/>
          <w:sz w:val="44"/>
          <w:szCs w:val="44"/>
          <w:lang w:val="en-US" w:eastAsia="zh-CN"/>
        </w:rPr>
      </w:pPr>
      <w:bookmarkStart w:id="5" w:name="bookmark5"/>
      <w:bookmarkEnd w:id="5"/>
      <w:bookmarkStart w:id="6" w:name="_Toc15248"/>
      <w:r>
        <w:rPr>
          <w:rFonts w:hint="eastAsia" w:ascii="仿宋" w:hAnsi="仿宋" w:eastAsia="仿宋" w:cs="仿宋"/>
          <w:b/>
          <w:bCs/>
          <w:spacing w:val="2"/>
          <w:sz w:val="44"/>
          <w:szCs w:val="44"/>
        </w:rPr>
        <w:t>第三部分</w:t>
      </w:r>
      <w:r>
        <w:rPr>
          <w:rFonts w:hint="eastAsia" w:ascii="仿宋" w:hAnsi="仿宋" w:eastAsia="仿宋" w:cs="仿宋"/>
          <w:spacing w:val="2"/>
          <w:sz w:val="44"/>
          <w:szCs w:val="44"/>
        </w:rPr>
        <w:t xml:space="preserve">  </w:t>
      </w:r>
      <w:r>
        <w:rPr>
          <w:rFonts w:hint="eastAsia" w:ascii="仿宋" w:hAnsi="仿宋" w:eastAsia="仿宋" w:cs="仿宋"/>
          <w:b/>
          <w:bCs/>
          <w:spacing w:val="2"/>
          <w:sz w:val="44"/>
          <w:szCs w:val="44"/>
          <w:lang w:val="en-US" w:eastAsia="zh-CN"/>
        </w:rPr>
        <w:t>询价内容</w:t>
      </w:r>
      <w:bookmarkEnd w:id="6"/>
    </w:p>
    <w:p w14:paraId="1A2CD4D8">
      <w:pPr>
        <w:pageBreakBefore w:val="0"/>
        <w:widowControl/>
        <w:kinsoku w:val="0"/>
        <w:wordWrap/>
        <w:topLinePunct w:val="0"/>
        <w:autoSpaceDE w:val="0"/>
        <w:autoSpaceDN w:val="0"/>
        <w:bidi w:val="0"/>
        <w:adjustRightInd w:val="0"/>
        <w:snapToGrid w:val="0"/>
        <w:spacing w:line="300" w:lineRule="exact"/>
        <w:ind w:firstLine="0"/>
        <w:jc w:val="center"/>
        <w:rPr>
          <w:rFonts w:hint="eastAsia" w:ascii="仿宋" w:hAnsi="仿宋" w:eastAsia="仿宋" w:cs="仿宋"/>
          <w:color w:val="000000"/>
          <w:sz w:val="28"/>
          <w:szCs w:val="28"/>
          <w:highlight w:val="none"/>
        </w:rPr>
      </w:pPr>
      <w:bookmarkStart w:id="7" w:name="bookmark7"/>
      <w:bookmarkEnd w:id="7"/>
      <w:bookmarkStart w:id="8" w:name="bookmark8"/>
      <w:bookmarkEnd w:id="8"/>
    </w:p>
    <w:p w14:paraId="6625BC67">
      <w:pPr>
        <w:pStyle w:val="3"/>
        <w:pageBreakBefore w:val="0"/>
        <w:widowControl/>
        <w:kinsoku w:val="0"/>
        <w:wordWrap/>
        <w:overflowPunct/>
        <w:topLinePunct w:val="0"/>
        <w:autoSpaceDE w:val="0"/>
        <w:autoSpaceDN w:val="0"/>
        <w:bidi w:val="0"/>
        <w:adjustRightInd w:val="0"/>
        <w:snapToGrid w:val="0"/>
        <w:spacing w:before="0" w:after="0" w:line="400" w:lineRule="exact"/>
        <w:textAlignment w:val="baseline"/>
        <w:rPr>
          <w:rFonts w:hint="eastAsia" w:ascii="仿宋" w:hAnsi="仿宋" w:eastAsia="仿宋" w:cs="仿宋"/>
          <w:b/>
          <w:bCs/>
          <w:snapToGrid w:val="0"/>
          <w:color w:val="000000"/>
          <w:spacing w:val="-1"/>
          <w:kern w:val="0"/>
          <w:sz w:val="28"/>
          <w:szCs w:val="28"/>
          <w:lang w:val="zh-CN" w:eastAsia="en-US" w:bidi="ar-SA"/>
        </w:rPr>
      </w:pPr>
      <w:bookmarkStart w:id="9" w:name="_Toc422946256"/>
      <w:bookmarkStart w:id="10" w:name="_Toc7266"/>
      <w:bookmarkStart w:id="11" w:name="_Toc29169"/>
      <w:bookmarkStart w:id="12" w:name="_Toc22986"/>
      <w:bookmarkStart w:id="13" w:name="_Toc8431"/>
      <w:bookmarkStart w:id="14" w:name="_Toc136515693"/>
      <w:bookmarkStart w:id="15" w:name="_Toc12807"/>
      <w:r>
        <w:rPr>
          <w:rFonts w:hint="eastAsia" w:ascii="仿宋" w:hAnsi="仿宋" w:eastAsia="仿宋" w:cs="仿宋"/>
          <w:b/>
          <w:bCs/>
          <w:snapToGrid w:val="0"/>
          <w:color w:val="000000"/>
          <w:spacing w:val="-1"/>
          <w:kern w:val="0"/>
          <w:sz w:val="28"/>
          <w:szCs w:val="28"/>
          <w:lang w:val="zh-CN" w:eastAsia="en-US" w:bidi="ar-SA"/>
        </w:rPr>
        <w:t>一、</w:t>
      </w:r>
      <w:bookmarkEnd w:id="9"/>
      <w:r>
        <w:rPr>
          <w:rFonts w:hint="eastAsia" w:ascii="仿宋" w:hAnsi="仿宋" w:eastAsia="仿宋" w:cs="仿宋"/>
          <w:b/>
          <w:bCs/>
          <w:snapToGrid w:val="0"/>
          <w:color w:val="000000"/>
          <w:spacing w:val="-1"/>
          <w:kern w:val="0"/>
          <w:sz w:val="28"/>
          <w:szCs w:val="28"/>
          <w:lang w:val="zh-CN" w:eastAsia="en-US" w:bidi="ar-SA"/>
        </w:rPr>
        <w:t>项目名称</w:t>
      </w:r>
      <w:bookmarkEnd w:id="10"/>
    </w:p>
    <w:p w14:paraId="2633F8C4">
      <w:pPr>
        <w:pageBreakBefore w:val="0"/>
        <w:widowControl/>
        <w:kinsoku w:val="0"/>
        <w:wordWrap/>
        <w:overflowPunct/>
        <w:topLinePunct w:val="0"/>
        <w:autoSpaceDE w:val="0"/>
        <w:autoSpaceDN w:val="0"/>
        <w:bidi w:val="0"/>
        <w:adjustRightInd w:val="0"/>
        <w:snapToGrid w:val="0"/>
        <w:spacing w:line="400" w:lineRule="exact"/>
        <w:ind w:firstLine="556" w:firstLineChars="200"/>
        <w:textAlignment w:val="baseline"/>
        <w:rPr>
          <w:rFonts w:hint="eastAsia" w:ascii="仿宋" w:hAnsi="仿宋" w:eastAsia="仿宋" w:cs="仿宋"/>
          <w:b w:val="0"/>
          <w:snapToGrid w:val="0"/>
          <w:color w:val="000000"/>
          <w:spacing w:val="-1"/>
          <w:kern w:val="0"/>
          <w:sz w:val="28"/>
          <w:szCs w:val="28"/>
          <w:lang w:val="en-US" w:eastAsia="en-US" w:bidi="ar-SA"/>
        </w:rPr>
      </w:pPr>
      <w:r>
        <w:rPr>
          <w:rFonts w:hint="eastAsia" w:ascii="仿宋" w:hAnsi="仿宋" w:eastAsia="仿宋" w:cs="仿宋"/>
          <w:b w:val="0"/>
          <w:snapToGrid w:val="0"/>
          <w:color w:val="000000"/>
          <w:spacing w:val="-1"/>
          <w:kern w:val="0"/>
          <w:sz w:val="28"/>
          <w:szCs w:val="28"/>
          <w:lang w:val="zh-CN" w:eastAsia="en-US" w:bidi="ar-SA"/>
        </w:rPr>
        <w:t>中央空调维保维修服务项目</w:t>
      </w:r>
    </w:p>
    <w:p w14:paraId="2839A4D9">
      <w:pPr>
        <w:pStyle w:val="3"/>
        <w:pageBreakBefore w:val="0"/>
        <w:widowControl/>
        <w:kinsoku w:val="0"/>
        <w:wordWrap/>
        <w:overflowPunct/>
        <w:topLinePunct w:val="0"/>
        <w:autoSpaceDE w:val="0"/>
        <w:autoSpaceDN w:val="0"/>
        <w:bidi w:val="0"/>
        <w:adjustRightInd w:val="0"/>
        <w:snapToGrid w:val="0"/>
        <w:spacing w:before="0" w:after="0" w:line="400" w:lineRule="exact"/>
        <w:textAlignment w:val="baseline"/>
        <w:rPr>
          <w:rFonts w:hint="eastAsia" w:ascii="仿宋" w:hAnsi="仿宋" w:eastAsia="仿宋" w:cs="仿宋"/>
          <w:b/>
          <w:bCs/>
          <w:snapToGrid w:val="0"/>
          <w:color w:val="000000"/>
          <w:spacing w:val="-1"/>
          <w:kern w:val="0"/>
          <w:sz w:val="28"/>
          <w:szCs w:val="28"/>
          <w:lang w:val="zh-CN" w:eastAsia="en-US" w:bidi="ar-SA"/>
        </w:rPr>
      </w:pPr>
      <w:bookmarkStart w:id="16" w:name="_Toc16624"/>
      <w:r>
        <w:rPr>
          <w:rFonts w:hint="eastAsia" w:ascii="仿宋" w:hAnsi="仿宋" w:eastAsia="仿宋" w:cs="仿宋"/>
          <w:b/>
          <w:bCs/>
          <w:snapToGrid w:val="0"/>
          <w:color w:val="000000"/>
          <w:spacing w:val="-1"/>
          <w:kern w:val="0"/>
          <w:sz w:val="28"/>
          <w:szCs w:val="28"/>
          <w:lang w:val="zh-CN" w:eastAsia="en-US" w:bidi="ar-SA"/>
        </w:rPr>
        <w:t>二、项目概况</w:t>
      </w:r>
      <w:bookmarkEnd w:id="16"/>
    </w:p>
    <w:tbl>
      <w:tblPr>
        <w:tblStyle w:val="18"/>
        <w:tblW w:w="94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1147"/>
        <w:gridCol w:w="690"/>
        <w:gridCol w:w="570"/>
        <w:gridCol w:w="690"/>
        <w:gridCol w:w="5835"/>
      </w:tblGrid>
      <w:tr w14:paraId="4BECE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549" w:type="dxa"/>
            <w:noWrap w:val="0"/>
            <w:vAlign w:val="center"/>
          </w:tcPr>
          <w:p w14:paraId="762921FD">
            <w:pPr>
              <w:pageBreakBefore w:val="0"/>
              <w:widowControl/>
              <w:kinsoku w:val="0"/>
              <w:wordWrap/>
              <w:topLinePunct w:val="0"/>
              <w:autoSpaceDE w:val="0"/>
              <w:autoSpaceDN w:val="0"/>
              <w:bidi w:val="0"/>
              <w:adjustRightInd w:val="0"/>
              <w:snapToGrid w:val="0"/>
              <w:spacing w:line="300" w:lineRule="exact"/>
              <w:jc w:val="center"/>
              <w:rPr>
                <w:rFonts w:hint="eastAsia" w:ascii="仿宋" w:hAnsi="仿宋" w:eastAsia="仿宋" w:cs="仿宋"/>
                <w:b w:val="0"/>
                <w:snapToGrid w:val="0"/>
                <w:color w:val="000000"/>
                <w:spacing w:val="-1"/>
                <w:kern w:val="0"/>
                <w:sz w:val="24"/>
                <w:szCs w:val="24"/>
                <w:lang w:val="zh-CN" w:eastAsia="en-US" w:bidi="ar-SA"/>
              </w:rPr>
            </w:pPr>
            <w:r>
              <w:rPr>
                <w:rFonts w:hint="eastAsia" w:ascii="仿宋" w:hAnsi="仿宋" w:eastAsia="仿宋" w:cs="仿宋"/>
                <w:b w:val="0"/>
                <w:snapToGrid w:val="0"/>
                <w:color w:val="000000"/>
                <w:spacing w:val="-1"/>
                <w:kern w:val="0"/>
                <w:sz w:val="24"/>
                <w:szCs w:val="24"/>
                <w:lang w:val="zh-CN" w:eastAsia="en-US" w:bidi="ar-SA"/>
              </w:rPr>
              <w:t>序号</w:t>
            </w:r>
          </w:p>
        </w:tc>
        <w:tc>
          <w:tcPr>
            <w:tcW w:w="1147" w:type="dxa"/>
            <w:noWrap w:val="0"/>
            <w:vAlign w:val="center"/>
          </w:tcPr>
          <w:p w14:paraId="0168B45D">
            <w:pPr>
              <w:pageBreakBefore w:val="0"/>
              <w:widowControl/>
              <w:kinsoku w:val="0"/>
              <w:wordWrap/>
              <w:topLinePunct w:val="0"/>
              <w:autoSpaceDE w:val="0"/>
              <w:autoSpaceDN w:val="0"/>
              <w:bidi w:val="0"/>
              <w:adjustRightInd w:val="0"/>
              <w:snapToGrid w:val="0"/>
              <w:spacing w:line="300" w:lineRule="exact"/>
              <w:jc w:val="center"/>
              <w:rPr>
                <w:rFonts w:hint="eastAsia" w:ascii="仿宋" w:hAnsi="仿宋" w:eastAsia="仿宋" w:cs="仿宋"/>
                <w:b w:val="0"/>
                <w:snapToGrid w:val="0"/>
                <w:color w:val="000000"/>
                <w:spacing w:val="-1"/>
                <w:kern w:val="0"/>
                <w:sz w:val="24"/>
                <w:szCs w:val="24"/>
                <w:lang w:val="zh-CN" w:eastAsia="en-US" w:bidi="ar-SA"/>
              </w:rPr>
            </w:pPr>
            <w:r>
              <w:rPr>
                <w:rFonts w:hint="eastAsia" w:ascii="仿宋" w:hAnsi="仿宋" w:eastAsia="仿宋" w:cs="仿宋"/>
                <w:b w:val="0"/>
                <w:snapToGrid w:val="0"/>
                <w:color w:val="000000"/>
                <w:spacing w:val="-1"/>
                <w:kern w:val="0"/>
                <w:sz w:val="24"/>
                <w:szCs w:val="24"/>
                <w:lang w:val="zh-CN" w:eastAsia="en-US" w:bidi="ar-SA"/>
              </w:rPr>
              <w:t>标段名称及内容</w:t>
            </w:r>
          </w:p>
        </w:tc>
        <w:tc>
          <w:tcPr>
            <w:tcW w:w="690" w:type="dxa"/>
            <w:noWrap w:val="0"/>
            <w:vAlign w:val="center"/>
          </w:tcPr>
          <w:p w14:paraId="5C9A7493">
            <w:pPr>
              <w:pageBreakBefore w:val="0"/>
              <w:widowControl/>
              <w:kinsoku w:val="0"/>
              <w:wordWrap/>
              <w:topLinePunct w:val="0"/>
              <w:autoSpaceDE w:val="0"/>
              <w:autoSpaceDN w:val="0"/>
              <w:bidi w:val="0"/>
              <w:adjustRightInd w:val="0"/>
              <w:snapToGrid w:val="0"/>
              <w:spacing w:line="300" w:lineRule="exact"/>
              <w:jc w:val="center"/>
              <w:rPr>
                <w:rFonts w:hint="eastAsia" w:ascii="仿宋" w:hAnsi="仿宋" w:eastAsia="仿宋" w:cs="仿宋"/>
                <w:b w:val="0"/>
                <w:snapToGrid w:val="0"/>
                <w:color w:val="000000"/>
                <w:spacing w:val="-1"/>
                <w:kern w:val="0"/>
                <w:sz w:val="24"/>
                <w:szCs w:val="24"/>
                <w:lang w:val="zh-CN" w:eastAsia="en-US" w:bidi="ar-SA"/>
              </w:rPr>
            </w:pPr>
            <w:r>
              <w:rPr>
                <w:rFonts w:hint="eastAsia" w:ascii="仿宋" w:hAnsi="仿宋" w:eastAsia="仿宋" w:cs="仿宋"/>
                <w:b w:val="0"/>
                <w:snapToGrid w:val="0"/>
                <w:color w:val="000000"/>
                <w:spacing w:val="-1"/>
                <w:kern w:val="0"/>
                <w:sz w:val="24"/>
                <w:szCs w:val="24"/>
                <w:lang w:val="zh-CN" w:eastAsia="en-US" w:bidi="ar-SA"/>
              </w:rPr>
              <w:t>数量</w:t>
            </w:r>
          </w:p>
        </w:tc>
        <w:tc>
          <w:tcPr>
            <w:tcW w:w="570" w:type="dxa"/>
            <w:noWrap w:val="0"/>
            <w:vAlign w:val="center"/>
          </w:tcPr>
          <w:p w14:paraId="737C3997">
            <w:pPr>
              <w:pageBreakBefore w:val="0"/>
              <w:widowControl/>
              <w:kinsoku w:val="0"/>
              <w:wordWrap/>
              <w:topLinePunct w:val="0"/>
              <w:autoSpaceDE w:val="0"/>
              <w:autoSpaceDN w:val="0"/>
              <w:bidi w:val="0"/>
              <w:adjustRightInd w:val="0"/>
              <w:snapToGrid w:val="0"/>
              <w:spacing w:line="300" w:lineRule="exact"/>
              <w:jc w:val="center"/>
              <w:rPr>
                <w:rFonts w:hint="eastAsia" w:ascii="仿宋" w:hAnsi="仿宋" w:eastAsia="仿宋" w:cs="仿宋"/>
                <w:b w:val="0"/>
                <w:snapToGrid w:val="0"/>
                <w:color w:val="000000"/>
                <w:spacing w:val="-1"/>
                <w:kern w:val="0"/>
                <w:sz w:val="24"/>
                <w:szCs w:val="24"/>
                <w:lang w:val="zh-CN" w:eastAsia="en-US" w:bidi="ar-SA"/>
              </w:rPr>
            </w:pPr>
            <w:r>
              <w:rPr>
                <w:rFonts w:hint="eastAsia" w:ascii="仿宋" w:hAnsi="仿宋" w:eastAsia="仿宋" w:cs="仿宋"/>
                <w:b w:val="0"/>
                <w:snapToGrid w:val="0"/>
                <w:color w:val="000000"/>
                <w:spacing w:val="-1"/>
                <w:kern w:val="0"/>
                <w:sz w:val="24"/>
                <w:szCs w:val="24"/>
                <w:lang w:val="zh-CN" w:eastAsia="en-US" w:bidi="ar-SA"/>
              </w:rPr>
              <w:t>单位</w:t>
            </w:r>
          </w:p>
        </w:tc>
        <w:tc>
          <w:tcPr>
            <w:tcW w:w="690" w:type="dxa"/>
            <w:noWrap w:val="0"/>
            <w:vAlign w:val="center"/>
          </w:tcPr>
          <w:p w14:paraId="25F65AC2">
            <w:pPr>
              <w:pageBreakBefore w:val="0"/>
              <w:widowControl/>
              <w:kinsoku w:val="0"/>
              <w:wordWrap/>
              <w:topLinePunct w:val="0"/>
              <w:autoSpaceDE w:val="0"/>
              <w:autoSpaceDN w:val="0"/>
              <w:bidi w:val="0"/>
              <w:adjustRightInd w:val="0"/>
              <w:snapToGrid w:val="0"/>
              <w:spacing w:line="300" w:lineRule="exact"/>
              <w:jc w:val="center"/>
              <w:rPr>
                <w:rFonts w:hint="eastAsia" w:ascii="仿宋" w:hAnsi="仿宋" w:eastAsia="仿宋" w:cs="仿宋"/>
                <w:b w:val="0"/>
                <w:snapToGrid w:val="0"/>
                <w:color w:val="000000"/>
                <w:spacing w:val="-1"/>
                <w:kern w:val="0"/>
                <w:sz w:val="24"/>
                <w:szCs w:val="24"/>
                <w:lang w:val="zh-CN" w:eastAsia="en-US" w:bidi="ar-SA"/>
              </w:rPr>
            </w:pPr>
            <w:r>
              <w:rPr>
                <w:rFonts w:hint="eastAsia" w:ascii="仿宋" w:hAnsi="仿宋" w:eastAsia="仿宋" w:cs="仿宋"/>
                <w:b w:val="0"/>
                <w:snapToGrid w:val="0"/>
                <w:color w:val="000000"/>
                <w:spacing w:val="-1"/>
                <w:kern w:val="0"/>
                <w:sz w:val="24"/>
                <w:szCs w:val="24"/>
                <w:lang w:val="zh-CN" w:eastAsia="en-US" w:bidi="ar-SA"/>
              </w:rPr>
              <w:t>服务期</w:t>
            </w:r>
          </w:p>
        </w:tc>
        <w:tc>
          <w:tcPr>
            <w:tcW w:w="5835" w:type="dxa"/>
            <w:noWrap w:val="0"/>
            <w:vAlign w:val="center"/>
          </w:tcPr>
          <w:p w14:paraId="12ADF5B2">
            <w:pPr>
              <w:pageBreakBefore w:val="0"/>
              <w:widowControl/>
              <w:kinsoku w:val="0"/>
              <w:wordWrap/>
              <w:topLinePunct w:val="0"/>
              <w:autoSpaceDE w:val="0"/>
              <w:autoSpaceDN w:val="0"/>
              <w:bidi w:val="0"/>
              <w:adjustRightInd w:val="0"/>
              <w:snapToGrid w:val="0"/>
              <w:spacing w:line="300" w:lineRule="exact"/>
              <w:jc w:val="center"/>
              <w:rPr>
                <w:rFonts w:hint="eastAsia" w:ascii="仿宋" w:hAnsi="仿宋" w:eastAsia="仿宋" w:cs="仿宋"/>
                <w:b w:val="0"/>
                <w:snapToGrid w:val="0"/>
                <w:color w:val="000000"/>
                <w:spacing w:val="-1"/>
                <w:kern w:val="0"/>
                <w:sz w:val="24"/>
                <w:szCs w:val="24"/>
                <w:lang w:val="zh-CN" w:eastAsia="en-US" w:bidi="ar-SA"/>
              </w:rPr>
            </w:pPr>
            <w:r>
              <w:rPr>
                <w:rFonts w:hint="eastAsia" w:ascii="仿宋" w:hAnsi="仿宋" w:eastAsia="仿宋" w:cs="仿宋"/>
                <w:b w:val="0"/>
                <w:snapToGrid w:val="0"/>
                <w:color w:val="000000"/>
                <w:spacing w:val="-1"/>
                <w:kern w:val="0"/>
                <w:sz w:val="24"/>
                <w:szCs w:val="24"/>
                <w:lang w:val="zh-CN" w:eastAsia="en-US" w:bidi="ar-SA"/>
              </w:rPr>
              <w:t>备注</w:t>
            </w:r>
          </w:p>
        </w:tc>
      </w:tr>
      <w:tr w14:paraId="218D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9" w:type="dxa"/>
            <w:noWrap w:val="0"/>
            <w:vAlign w:val="center"/>
          </w:tcPr>
          <w:p w14:paraId="6CD209A4">
            <w:pPr>
              <w:pageBreakBefore w:val="0"/>
              <w:widowControl/>
              <w:kinsoku w:val="0"/>
              <w:wordWrap/>
              <w:topLinePunct w:val="0"/>
              <w:autoSpaceDE w:val="0"/>
              <w:autoSpaceDN w:val="0"/>
              <w:bidi w:val="0"/>
              <w:adjustRightInd w:val="0"/>
              <w:snapToGrid w:val="0"/>
              <w:spacing w:line="300" w:lineRule="exact"/>
              <w:jc w:val="center"/>
              <w:rPr>
                <w:rFonts w:hint="eastAsia" w:ascii="仿宋" w:hAnsi="仿宋" w:eastAsia="仿宋" w:cs="仿宋"/>
                <w:b w:val="0"/>
                <w:snapToGrid w:val="0"/>
                <w:color w:val="000000"/>
                <w:spacing w:val="-1"/>
                <w:kern w:val="0"/>
                <w:sz w:val="24"/>
                <w:szCs w:val="24"/>
                <w:lang w:val="zh-CN" w:eastAsia="en-US" w:bidi="ar-SA"/>
              </w:rPr>
            </w:pPr>
            <w:r>
              <w:rPr>
                <w:rFonts w:hint="eastAsia" w:ascii="仿宋" w:hAnsi="仿宋" w:eastAsia="仿宋" w:cs="仿宋"/>
                <w:b w:val="0"/>
                <w:snapToGrid w:val="0"/>
                <w:color w:val="000000"/>
                <w:spacing w:val="-1"/>
                <w:kern w:val="0"/>
                <w:sz w:val="24"/>
                <w:szCs w:val="24"/>
                <w:lang w:val="zh-CN" w:eastAsia="en-US" w:bidi="ar-SA"/>
              </w:rPr>
              <w:t>1</w:t>
            </w:r>
          </w:p>
        </w:tc>
        <w:tc>
          <w:tcPr>
            <w:tcW w:w="1147" w:type="dxa"/>
            <w:noWrap w:val="0"/>
            <w:vAlign w:val="center"/>
          </w:tcPr>
          <w:p w14:paraId="2EE8C968">
            <w:pPr>
              <w:pageBreakBefore w:val="0"/>
              <w:widowControl/>
              <w:kinsoku w:val="0"/>
              <w:wordWrap/>
              <w:topLinePunct w:val="0"/>
              <w:autoSpaceDE w:val="0"/>
              <w:autoSpaceDN w:val="0"/>
              <w:bidi w:val="0"/>
              <w:adjustRightInd w:val="0"/>
              <w:snapToGrid w:val="0"/>
              <w:spacing w:line="300" w:lineRule="exact"/>
              <w:jc w:val="center"/>
              <w:rPr>
                <w:rFonts w:hint="eastAsia" w:ascii="仿宋" w:hAnsi="仿宋" w:eastAsia="仿宋" w:cs="仿宋"/>
                <w:b w:val="0"/>
                <w:snapToGrid w:val="0"/>
                <w:color w:val="000000"/>
                <w:spacing w:val="-1"/>
                <w:kern w:val="0"/>
                <w:sz w:val="24"/>
                <w:szCs w:val="24"/>
                <w:lang w:val="zh-CN" w:eastAsia="en-US" w:bidi="ar-SA"/>
              </w:rPr>
            </w:pPr>
            <w:r>
              <w:rPr>
                <w:rFonts w:hint="eastAsia" w:ascii="仿宋" w:hAnsi="仿宋" w:eastAsia="仿宋" w:cs="仿宋"/>
                <w:b w:val="0"/>
                <w:snapToGrid w:val="0"/>
                <w:color w:val="000000"/>
                <w:spacing w:val="-1"/>
                <w:kern w:val="0"/>
                <w:sz w:val="24"/>
                <w:szCs w:val="24"/>
                <w:lang w:val="zh-CN" w:eastAsia="en-US" w:bidi="ar-SA"/>
              </w:rPr>
              <w:t>中央空调维保维修服务项目</w:t>
            </w:r>
          </w:p>
        </w:tc>
        <w:tc>
          <w:tcPr>
            <w:tcW w:w="690" w:type="dxa"/>
            <w:noWrap w:val="0"/>
            <w:vAlign w:val="center"/>
          </w:tcPr>
          <w:p w14:paraId="7514E043">
            <w:pPr>
              <w:pageBreakBefore w:val="0"/>
              <w:widowControl/>
              <w:kinsoku w:val="0"/>
              <w:wordWrap/>
              <w:topLinePunct w:val="0"/>
              <w:autoSpaceDE w:val="0"/>
              <w:autoSpaceDN w:val="0"/>
              <w:bidi w:val="0"/>
              <w:adjustRightInd w:val="0"/>
              <w:snapToGrid w:val="0"/>
              <w:spacing w:line="300" w:lineRule="exact"/>
              <w:jc w:val="center"/>
              <w:rPr>
                <w:rFonts w:hint="eastAsia" w:ascii="仿宋" w:hAnsi="仿宋" w:eastAsia="仿宋" w:cs="仿宋"/>
                <w:b w:val="0"/>
                <w:snapToGrid w:val="0"/>
                <w:color w:val="000000"/>
                <w:spacing w:val="-1"/>
                <w:kern w:val="0"/>
                <w:sz w:val="24"/>
                <w:szCs w:val="24"/>
                <w:lang w:val="zh-CN" w:eastAsia="en-US" w:bidi="ar-SA"/>
              </w:rPr>
            </w:pPr>
            <w:r>
              <w:rPr>
                <w:rFonts w:hint="eastAsia" w:ascii="仿宋" w:hAnsi="仿宋" w:eastAsia="仿宋" w:cs="仿宋"/>
                <w:b w:val="0"/>
                <w:snapToGrid w:val="0"/>
                <w:color w:val="000000"/>
                <w:spacing w:val="-1"/>
                <w:kern w:val="0"/>
                <w:sz w:val="24"/>
                <w:szCs w:val="24"/>
                <w:lang w:val="zh-CN" w:eastAsia="en-US" w:bidi="ar-SA"/>
              </w:rPr>
              <w:t>1</w:t>
            </w:r>
          </w:p>
        </w:tc>
        <w:tc>
          <w:tcPr>
            <w:tcW w:w="570" w:type="dxa"/>
            <w:noWrap w:val="0"/>
            <w:vAlign w:val="center"/>
          </w:tcPr>
          <w:p w14:paraId="1DC25387">
            <w:pPr>
              <w:pageBreakBefore w:val="0"/>
              <w:widowControl/>
              <w:kinsoku w:val="0"/>
              <w:wordWrap/>
              <w:topLinePunct w:val="0"/>
              <w:autoSpaceDE w:val="0"/>
              <w:autoSpaceDN w:val="0"/>
              <w:bidi w:val="0"/>
              <w:adjustRightInd w:val="0"/>
              <w:snapToGrid w:val="0"/>
              <w:spacing w:line="300" w:lineRule="exact"/>
              <w:jc w:val="center"/>
              <w:rPr>
                <w:rFonts w:hint="eastAsia" w:ascii="仿宋" w:hAnsi="仿宋" w:eastAsia="仿宋" w:cs="仿宋"/>
                <w:b w:val="0"/>
                <w:snapToGrid w:val="0"/>
                <w:color w:val="000000"/>
                <w:spacing w:val="-1"/>
                <w:kern w:val="0"/>
                <w:sz w:val="24"/>
                <w:szCs w:val="24"/>
                <w:lang w:val="zh-CN" w:eastAsia="en-US" w:bidi="ar-SA"/>
              </w:rPr>
            </w:pPr>
            <w:r>
              <w:rPr>
                <w:rFonts w:hint="eastAsia" w:ascii="仿宋" w:hAnsi="仿宋" w:eastAsia="仿宋" w:cs="仿宋"/>
                <w:b w:val="0"/>
                <w:snapToGrid w:val="0"/>
                <w:color w:val="000000"/>
                <w:spacing w:val="-1"/>
                <w:kern w:val="0"/>
                <w:sz w:val="24"/>
                <w:szCs w:val="24"/>
                <w:lang w:val="zh-CN" w:eastAsia="en-US" w:bidi="ar-SA"/>
              </w:rPr>
              <w:t>项</w:t>
            </w:r>
          </w:p>
        </w:tc>
        <w:tc>
          <w:tcPr>
            <w:tcW w:w="690" w:type="dxa"/>
            <w:noWrap w:val="0"/>
            <w:vAlign w:val="center"/>
          </w:tcPr>
          <w:p w14:paraId="519F3D83">
            <w:pPr>
              <w:pageBreakBefore w:val="0"/>
              <w:widowControl/>
              <w:kinsoku w:val="0"/>
              <w:wordWrap/>
              <w:topLinePunct w:val="0"/>
              <w:autoSpaceDE w:val="0"/>
              <w:autoSpaceDN w:val="0"/>
              <w:bidi w:val="0"/>
              <w:adjustRightInd w:val="0"/>
              <w:snapToGrid w:val="0"/>
              <w:spacing w:line="300" w:lineRule="exact"/>
              <w:jc w:val="center"/>
              <w:rPr>
                <w:rFonts w:hint="eastAsia" w:ascii="仿宋" w:hAnsi="仿宋" w:eastAsia="仿宋" w:cs="仿宋"/>
                <w:b w:val="0"/>
                <w:snapToGrid w:val="0"/>
                <w:color w:val="000000"/>
                <w:spacing w:val="-1"/>
                <w:kern w:val="0"/>
                <w:sz w:val="24"/>
                <w:szCs w:val="24"/>
                <w:lang w:val="zh-CN" w:eastAsia="en-US" w:bidi="ar-SA"/>
              </w:rPr>
            </w:pPr>
            <w:r>
              <w:rPr>
                <w:rFonts w:hint="eastAsia" w:ascii="仿宋" w:hAnsi="仿宋" w:eastAsia="仿宋" w:cs="仿宋"/>
                <w:b w:val="0"/>
                <w:snapToGrid w:val="0"/>
                <w:color w:val="000000"/>
                <w:spacing w:val="-1"/>
                <w:kern w:val="0"/>
                <w:sz w:val="24"/>
                <w:szCs w:val="24"/>
                <w:lang w:val="zh-CN" w:eastAsia="en-US" w:bidi="ar-SA"/>
              </w:rPr>
              <w:t>1年</w:t>
            </w:r>
          </w:p>
        </w:tc>
        <w:tc>
          <w:tcPr>
            <w:tcW w:w="5835" w:type="dxa"/>
            <w:noWrap w:val="0"/>
            <w:vAlign w:val="center"/>
          </w:tcPr>
          <w:p w14:paraId="7BCB39BF">
            <w:pPr>
              <w:keepNext w:val="0"/>
              <w:keepLines w:val="0"/>
              <w:pageBreakBefore w:val="0"/>
              <w:widowControl/>
              <w:kinsoku w:val="0"/>
              <w:wordWrap/>
              <w:overflowPunct w:val="0"/>
              <w:topLinePunct w:val="0"/>
              <w:autoSpaceDE w:val="0"/>
              <w:autoSpaceDN w:val="0"/>
              <w:bidi w:val="0"/>
              <w:adjustRightInd w:val="0"/>
              <w:snapToGrid w:val="0"/>
              <w:spacing w:line="300" w:lineRule="exact"/>
              <w:ind w:firstLine="476" w:firstLineChars="200"/>
              <w:textAlignment w:val="baseline"/>
              <w:rPr>
                <w:rFonts w:hint="eastAsia"/>
                <w:lang w:val="zh-CN" w:eastAsia="en-US"/>
              </w:rPr>
            </w:pPr>
            <w:r>
              <w:rPr>
                <w:rFonts w:hint="eastAsia" w:ascii="仿宋" w:hAnsi="仿宋" w:eastAsia="仿宋" w:cs="仿宋"/>
                <w:b w:val="0"/>
                <w:snapToGrid w:val="0"/>
                <w:color w:val="000000"/>
                <w:spacing w:val="-1"/>
                <w:kern w:val="0"/>
                <w:sz w:val="24"/>
                <w:szCs w:val="24"/>
                <w:lang w:val="zh-CN" w:eastAsia="en-US" w:bidi="ar-SA"/>
              </w:rPr>
              <w:t>本项目预算总额为30万元，其中中央空调维保预算(含单个维修价格不大于免费维修额度的维修工作</w:t>
            </w:r>
            <w:bookmarkStart w:id="17" w:name="OLE_LINK1"/>
            <w:r>
              <w:rPr>
                <w:rFonts w:hint="eastAsia" w:ascii="仿宋" w:hAnsi="仿宋" w:eastAsia="仿宋" w:cs="仿宋"/>
                <w:b w:val="0"/>
                <w:snapToGrid w:val="0"/>
                <w:color w:val="000000"/>
                <w:spacing w:val="-1"/>
                <w:kern w:val="0"/>
                <w:sz w:val="24"/>
                <w:szCs w:val="24"/>
                <w:lang w:val="zh-CN" w:eastAsia="en-US" w:bidi="ar-SA"/>
              </w:rPr>
              <w:t>)</w:t>
            </w:r>
            <w:bookmarkEnd w:id="17"/>
            <w:r>
              <w:rPr>
                <w:rFonts w:hint="eastAsia" w:ascii="仿宋" w:hAnsi="仿宋" w:eastAsia="仿宋" w:cs="仿宋"/>
                <w:b w:val="0"/>
                <w:snapToGrid w:val="0"/>
                <w:color w:val="000000"/>
                <w:spacing w:val="-1"/>
                <w:kern w:val="0"/>
                <w:sz w:val="24"/>
                <w:szCs w:val="24"/>
                <w:lang w:val="zh-CN" w:eastAsia="en-US" w:bidi="ar-SA"/>
              </w:rPr>
              <w:t>25万元；超过免费维修额度的维修项目预算5万元。本次采购共确定1家成交单位，负责本项目的维保及免费维修额内的维修工作。若有新增空调，如品牌型号和现有的一致则以成交价进行维保及维修，高于免费维修额度的维修项目</w:t>
            </w:r>
            <w:r>
              <w:rPr>
                <w:rFonts w:hint="eastAsia" w:ascii="仿宋" w:hAnsi="仿宋" w:eastAsia="仿宋" w:cs="仿宋"/>
                <w:b w:val="0"/>
                <w:snapToGrid w:val="0"/>
                <w:color w:val="auto"/>
                <w:spacing w:val="-1"/>
                <w:kern w:val="0"/>
                <w:sz w:val="24"/>
                <w:szCs w:val="24"/>
                <w:lang w:val="en-US" w:eastAsia="zh-CN" w:bidi="ar-SA"/>
              </w:rPr>
              <w:t>和常用配件清单以外的维修项目</w:t>
            </w:r>
            <w:r>
              <w:rPr>
                <w:rFonts w:hint="eastAsia" w:ascii="仿宋" w:hAnsi="仿宋" w:eastAsia="仿宋" w:cs="仿宋"/>
                <w:b w:val="0"/>
                <w:snapToGrid w:val="0"/>
                <w:color w:val="000000"/>
                <w:spacing w:val="-1"/>
                <w:kern w:val="0"/>
                <w:sz w:val="24"/>
                <w:szCs w:val="24"/>
                <w:lang w:val="zh-CN" w:eastAsia="en-US" w:bidi="ar-SA"/>
              </w:rPr>
              <w:t>或新增空调类型，由采购人市场调查后确认进行委托维修或新增。</w:t>
            </w:r>
          </w:p>
        </w:tc>
      </w:tr>
    </w:tbl>
    <w:p w14:paraId="6DCE945F">
      <w:pPr>
        <w:pStyle w:val="4"/>
        <w:pageBreakBefore w:val="0"/>
        <w:widowControl/>
        <w:kinsoku w:val="0"/>
        <w:wordWrap/>
        <w:overflowPunct/>
        <w:topLinePunct w:val="0"/>
        <w:autoSpaceDE w:val="0"/>
        <w:autoSpaceDN w:val="0"/>
        <w:bidi w:val="0"/>
        <w:adjustRightInd w:val="0"/>
        <w:snapToGrid w:val="0"/>
        <w:spacing w:line="400" w:lineRule="exact"/>
        <w:ind w:firstLine="422"/>
        <w:rPr>
          <w:rFonts w:hint="eastAsia" w:ascii="仿宋" w:hAnsi="仿宋" w:eastAsia="仿宋" w:cs="仿宋"/>
          <w:b w:val="0"/>
          <w:snapToGrid w:val="0"/>
          <w:color w:val="000000"/>
          <w:spacing w:val="-1"/>
          <w:kern w:val="0"/>
          <w:sz w:val="28"/>
          <w:szCs w:val="28"/>
          <w:lang w:val="zh-CN" w:eastAsia="en-US" w:bidi="ar-SA"/>
        </w:rPr>
      </w:pPr>
      <w:bookmarkStart w:id="18" w:name="_Toc22375"/>
      <w:r>
        <w:rPr>
          <w:rFonts w:hint="eastAsia" w:ascii="仿宋" w:hAnsi="仿宋" w:eastAsia="仿宋" w:cs="仿宋"/>
          <w:b w:val="0"/>
          <w:snapToGrid w:val="0"/>
          <w:color w:val="000000"/>
          <w:spacing w:val="-1"/>
          <w:kern w:val="0"/>
          <w:sz w:val="28"/>
          <w:szCs w:val="28"/>
          <w:lang w:val="zh-CN" w:eastAsia="en-US" w:bidi="ar-SA"/>
        </w:rPr>
        <w:t>（一）维护保养、维修主要内容</w:t>
      </w:r>
      <w:bookmarkEnd w:id="18"/>
    </w:p>
    <w:p w14:paraId="4DAB281C">
      <w:pPr>
        <w:adjustRightInd w:val="0"/>
        <w:snapToGrid w:val="0"/>
        <w:spacing w:line="400" w:lineRule="exact"/>
        <w:ind w:firstLine="556"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b w:val="0"/>
          <w:snapToGrid w:val="0"/>
          <w:color w:val="000000"/>
          <w:spacing w:val="-1"/>
          <w:kern w:val="0"/>
          <w:sz w:val="28"/>
          <w:szCs w:val="28"/>
          <w:lang w:val="zh-CN" w:eastAsia="en-US" w:bidi="ar-SA"/>
        </w:rPr>
        <w:t>1、</w:t>
      </w:r>
      <w:r>
        <w:rPr>
          <w:rFonts w:hint="eastAsia" w:ascii="方正仿宋_GB2312" w:hAnsi="方正仿宋_GB2312" w:eastAsia="方正仿宋_GB2312" w:cs="方正仿宋_GB2312"/>
          <w:color w:val="000000"/>
          <w:sz w:val="28"/>
          <w:szCs w:val="28"/>
        </w:rPr>
        <w:t>成交人必须按厂家技术标准进行工作，确保机组高效、正常运行。保养期内对主机、水泵、空调电控系统、空调水系统、内机盘管等进行检查及保养。</w:t>
      </w:r>
    </w:p>
    <w:p w14:paraId="5B28CAD4">
      <w:pPr>
        <w:pageBreakBefore w:val="0"/>
        <w:widowControl/>
        <w:kinsoku w:val="0"/>
        <w:wordWrap/>
        <w:overflowPunct/>
        <w:topLinePunct w:val="0"/>
        <w:autoSpaceDE w:val="0"/>
        <w:autoSpaceDN w:val="0"/>
        <w:bidi w:val="0"/>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一年维保期内服务内容，每年共计12次（每月1次）例行巡检工作，5月、11月共计2次维护保养工作，提交巡检、维保记录至现场物业点管理人员，管理人员对服务质量和服务项目进行监督、考核和确认。</w:t>
      </w:r>
    </w:p>
    <w:p w14:paraId="0DCFFF34">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（1）风机盘管的维保。</w:t>
      </w:r>
    </w:p>
    <w:p w14:paraId="3A03D452">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a.水过滤网清洗；</w:t>
      </w:r>
    </w:p>
    <w:p w14:paraId="7EAAD797">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b.送风口、散流风口、回风口；</w:t>
      </w:r>
    </w:p>
    <w:p w14:paraId="0AC6A035">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c.过滤网维保及更换、清洗；</w:t>
      </w:r>
    </w:p>
    <w:p w14:paraId="643DD2ED">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（2）新风机机组的维保。</w:t>
      </w:r>
    </w:p>
    <w:p w14:paraId="76CBAACA">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a.空气处理器内部的换热器维保。</w:t>
      </w:r>
    </w:p>
    <w:p w14:paraId="6C3B4113">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b.空气处理器内部的灰尘维保。</w:t>
      </w:r>
    </w:p>
    <w:p w14:paraId="10BC1A83">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（3）通风系统的风管维保</w:t>
      </w:r>
    </w:p>
    <w:p w14:paraId="3C390CD4">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（4）空调水管水处理及主机维保。</w:t>
      </w:r>
    </w:p>
    <w:p w14:paraId="0611791A">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（5）维保范围：</w:t>
      </w:r>
    </w:p>
    <w:p w14:paraId="75DC50F5">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a.主机房设备及相关配套设施（包括主机等设备维保）</w:t>
      </w:r>
    </w:p>
    <w:p w14:paraId="784517F8">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b.水泵、换板、冷却塔（包括冷却塔维保）</w:t>
      </w:r>
    </w:p>
    <w:p w14:paraId="38F8BEA1">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c.冷却水、冷冻水（包括维保、消毒）、落水清洗</w:t>
      </w:r>
    </w:p>
    <w:p w14:paraId="7E9B87F9">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d.主机控制系统</w:t>
      </w:r>
    </w:p>
    <w:p w14:paraId="6FC1A2B9">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e.末端设备及其附属设施（包括维保、消毒）</w:t>
      </w:r>
    </w:p>
    <w:p w14:paraId="4809EA23">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f.所有楼宇风口维保消毒</w:t>
      </w:r>
    </w:p>
    <w:p w14:paraId="4F8D50A8">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1、每月检测一次。</w:t>
      </w:r>
    </w:p>
    <w:p w14:paraId="68172330">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1）检查压缩机冷冻油的油压及油量，发现冷冻油的油量不足需要及时补足；</w:t>
      </w:r>
    </w:p>
    <w:p w14:paraId="2B7D8C64">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2）检查冷凝器及蒸发器的温度、压力是否符合要求，发现问题及时修复；</w:t>
      </w:r>
    </w:p>
    <w:p w14:paraId="17908C3B">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3）检查各仪表、控制器的工作状态是否良好；</w:t>
      </w:r>
    </w:p>
    <w:p w14:paraId="0B0935F5">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4）检查主机出入水的温度及压力是否符合要求，超出范围需要及时查明原因，并予修复；</w:t>
      </w:r>
    </w:p>
    <w:p w14:paraId="62D2E751">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5）检查各种阀门是否正常，如有异常及时更换；</w:t>
      </w:r>
    </w:p>
    <w:p w14:paraId="60F5632D">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6）对系统检查是否存在漏氟现象，及时查明漏氟原因，修复漏点并补氟；</w:t>
      </w:r>
    </w:p>
    <w:p w14:paraId="36C4D14B">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7）检查主电路上接线端子是否异常，避免有接线端松动现象；</w:t>
      </w:r>
    </w:p>
    <w:p w14:paraId="1F1889E4">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8）检查电气控制部分、风扇运行是否正常，如有异常及时更换；</w:t>
      </w:r>
    </w:p>
    <w:p w14:paraId="71C8F7F7">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9）检查机组润滑系统以及润滑油的质量，发现润滑油严重变质时需要及时进行更换、发现润滑油的油量不足时及时补充；</w:t>
      </w:r>
    </w:p>
    <w:p w14:paraId="59668B7A">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10）检查是否有异常的声响、振动及高温现象，如有异常查明原因并予修复；</w:t>
      </w:r>
    </w:p>
    <w:p w14:paraId="2FECF263">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11）保持主机整体工作处于清洁状态；</w:t>
      </w:r>
    </w:p>
    <w:p w14:paraId="31F148DF">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2、5月、11月定期维护保养各一次。</w:t>
      </w:r>
    </w:p>
    <w:p w14:paraId="5A111BB7">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1）对主机运行状况和维护保养现状进行全面、仔细的检查；</w:t>
      </w:r>
    </w:p>
    <w:p w14:paraId="073F3832">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2）对银翅片进行全面的清洗（按照国家标准执行，严禁使用不符标准的腐蚀剂）；</w:t>
      </w:r>
    </w:p>
    <w:p w14:paraId="4D08D767">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3）对减震系统进行检查和维修；</w:t>
      </w:r>
    </w:p>
    <w:p w14:paraId="0A3899B9">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4）对整机的外观、标识、支架进行修补、刷漆和更换工作；</w:t>
      </w:r>
    </w:p>
    <w:p w14:paraId="4DE0D4EF">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5）及时修复或更换操作门的铰链、门锁；</w:t>
      </w:r>
    </w:p>
    <w:p w14:paraId="1774A4FA">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6）每年不少于一次更换油过滤网、干燥过滤器；</w:t>
      </w:r>
    </w:p>
    <w:p w14:paraId="5D7078AC">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7）根据冷冻油的质量及时更换冷冻油；</w:t>
      </w:r>
    </w:p>
    <w:p w14:paraId="64BBF7FB">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8）及时更换四通阀、感温棒（传感器）；</w:t>
      </w:r>
    </w:p>
    <w:p w14:paraId="3D453B51">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停机前维护保养：</w:t>
      </w:r>
    </w:p>
    <w:p w14:paraId="4553B8B3">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1）用兆欧表测量电机绕组电阻，并记录好；</w:t>
      </w:r>
    </w:p>
    <w:p w14:paraId="24F98778">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2）检查压缩机的油位，按要求补充润滑油，并进行油的酸碱度测试；</w:t>
      </w:r>
    </w:p>
    <w:p w14:paraId="08610589">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3）进行泄漏测试，并修理泄漏部位，如有必要，按要求补充制冷剂；</w:t>
      </w:r>
    </w:p>
    <w:p w14:paraId="6F5C372A">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4）更换干燥过滤器；</w:t>
      </w:r>
    </w:p>
    <w:p w14:paraId="5FAA52A4">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5）检查拧紧接触器和电机端子箱内的电源线；</w:t>
      </w:r>
    </w:p>
    <w:p w14:paraId="1AA5DDEF">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6）清洁所有连接接头，如有必要按要求更换；</w:t>
      </w:r>
    </w:p>
    <w:p w14:paraId="2B559080">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7）检查所有继电器、运行控制装置和安全保护装置；</w:t>
      </w:r>
    </w:p>
    <w:p w14:paraId="0C60A361">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8）检查确认所有控制装置、安全保护装置、卸载等装置是否正常；</w:t>
      </w:r>
    </w:p>
    <w:p w14:paraId="61162325">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9）检查确认压缩机的吸气和排气阀完好。</w:t>
      </w:r>
    </w:p>
    <w:p w14:paraId="32ED9E7A">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开机前维护保养：</w:t>
      </w:r>
    </w:p>
    <w:p w14:paraId="6B0D5FF8">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1）配合检查辅助设备的运行状况；</w:t>
      </w:r>
    </w:p>
    <w:p w14:paraId="06A38785">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2）检测分析润滑油的品质，或更换润滑油、油过滤器；</w:t>
      </w:r>
    </w:p>
    <w:p w14:paraId="2483EC05">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3）检查曲轴箱加热器、油温和润滑系统；</w:t>
      </w:r>
    </w:p>
    <w:p w14:paraId="5838F025">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4）检查和测试所有的运行和安全控制，确认电压和启动器运行正常；</w:t>
      </w:r>
    </w:p>
    <w:p w14:paraId="6367335B">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5）检查四通阀的切换状况；检查及润滑风机及电机轴承；</w:t>
      </w:r>
    </w:p>
    <w:p w14:paraId="4194B884">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6）协助检查冷凝器盘管是否堵塞，建议清洁盘管；</w:t>
      </w:r>
    </w:p>
    <w:p w14:paraId="43DBAB1A">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7）进行泄漏测试，并修理泄漏部位，如有必要，按要求补充制冷剂；</w:t>
      </w:r>
    </w:p>
    <w:p w14:paraId="20ABE901">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8）启动后，检查风扇电机和主机的运行状态；</w:t>
      </w:r>
    </w:p>
    <w:p w14:paraId="3684A588">
      <w:pPr>
        <w:adjustRightInd w:val="0"/>
        <w:snapToGrid w:val="0"/>
        <w:spacing w:line="400" w:lineRule="exact"/>
        <w:ind w:firstLine="560" w:firstLineChars="200"/>
        <w:rPr>
          <w:rFonts w:hint="eastAsia" w:ascii="方正仿宋_GB2312" w:hAnsi="方正仿宋_GB2312" w:eastAsia="方正仿宋_GB2312" w:cs="方正仿宋_GB2312"/>
          <w:sz w:val="28"/>
          <w:szCs w:val="28"/>
          <w:lang w:val="zh-CN" w:eastAsia="en-US"/>
        </w:rPr>
      </w:pPr>
      <w:r>
        <w:rPr>
          <w:rFonts w:hint="eastAsia" w:ascii="方正仿宋_GB2312" w:hAnsi="方正仿宋_GB2312" w:eastAsia="方正仿宋_GB2312" w:cs="方正仿宋_GB2312"/>
          <w:color w:val="000000"/>
          <w:sz w:val="28"/>
          <w:szCs w:val="28"/>
        </w:rPr>
        <w:t>维保方案和内容：其中应体现常规检查内容和期限、预防性检查内容和期限等具体措施；对于可能发生的紧急情况应制定有关应急处理办法（如空调主机等设备发生故障，保证在接到通知后2小时内作出响应）；对于水循环、风管系统应定期提供水质、微生物等检验检测，并提供检验报告；对维保、检修等工作需给出相应书面报告；更换部件等情况应征得使用方认可，部件更换费用双方协商。</w:t>
      </w:r>
    </w:p>
    <w:p w14:paraId="2D68798F">
      <w:pPr>
        <w:pageBreakBefore w:val="0"/>
        <w:widowControl/>
        <w:kinsoku w:val="0"/>
        <w:wordWrap/>
        <w:overflowPunct/>
        <w:topLinePunct w:val="0"/>
        <w:autoSpaceDE w:val="0"/>
        <w:autoSpaceDN w:val="0"/>
        <w:bidi w:val="0"/>
        <w:adjustRightInd w:val="0"/>
        <w:snapToGrid w:val="0"/>
        <w:spacing w:line="400" w:lineRule="exact"/>
        <w:ind w:firstLine="556"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b w:val="0"/>
          <w:snapToGrid w:val="0"/>
          <w:color w:val="000000"/>
          <w:spacing w:val="-1"/>
          <w:kern w:val="0"/>
          <w:sz w:val="28"/>
          <w:szCs w:val="28"/>
          <w:lang w:val="zh-CN" w:eastAsia="en-US" w:bidi="ar-SA"/>
        </w:rPr>
        <w:t>2、</w:t>
      </w:r>
      <w:r>
        <w:rPr>
          <w:rFonts w:hint="eastAsia" w:ascii="方正仿宋_GB2312" w:hAnsi="方正仿宋_GB2312" w:eastAsia="方正仿宋_GB2312" w:cs="方正仿宋_GB2312"/>
          <w:color w:val="000000"/>
          <w:sz w:val="28"/>
          <w:szCs w:val="28"/>
        </w:rPr>
        <w:t>维修所用零配件应为原厂全新合格产品，其余辅助材料应符合国家相关技术规范及系统安全使用条件（需提供合格证明），常用配件清单以外的维修配件价格由双方另行协商（</w:t>
      </w:r>
      <w:r>
        <w:rPr>
          <w:rFonts w:hint="eastAsia" w:ascii="方正仿宋_GB2312" w:hAnsi="方正仿宋_GB2312" w:eastAsia="方正仿宋_GB2312" w:cs="方正仿宋_GB2312"/>
          <w:color w:val="000000"/>
          <w:kern w:val="0"/>
          <w:sz w:val="28"/>
          <w:szCs w:val="28"/>
        </w:rPr>
        <w:t>★单个材料</w:t>
      </w:r>
      <w:r>
        <w:rPr>
          <w:rFonts w:hint="eastAsia" w:ascii="方正仿宋_GB2312" w:hAnsi="方正仿宋_GB2312" w:eastAsia="方正仿宋_GB2312" w:cs="方正仿宋_GB2312"/>
          <w:color w:val="000000"/>
          <w:sz w:val="28"/>
          <w:szCs w:val="28"/>
        </w:rPr>
        <w:t>不大于免费维修额度的维修配件更换费用由成交人承担</w:t>
      </w:r>
      <w:r>
        <w:rPr>
          <w:rFonts w:hint="eastAsia" w:ascii="方正仿宋_GB2312" w:hAnsi="方正仿宋_GB2312" w:eastAsia="方正仿宋_GB2312" w:cs="方正仿宋_GB2312"/>
          <w:b w:val="0"/>
          <w:snapToGrid w:val="0"/>
          <w:color w:val="000000"/>
          <w:spacing w:val="-1"/>
          <w:kern w:val="0"/>
          <w:sz w:val="28"/>
          <w:szCs w:val="28"/>
          <w:highlight w:val="none"/>
          <w:lang w:val="zh-CN" w:eastAsia="en-US" w:bidi="ar-SA"/>
        </w:rPr>
        <w:t>，若材料不在常用配件报价清单里，由采购人市场调查后确认维修费用后委托维修</w:t>
      </w:r>
      <w:r>
        <w:rPr>
          <w:rFonts w:hint="eastAsia" w:ascii="方正仿宋_GB2312" w:hAnsi="方正仿宋_GB2312" w:eastAsia="方正仿宋_GB2312" w:cs="方正仿宋_GB2312"/>
          <w:color w:val="000000"/>
          <w:sz w:val="28"/>
          <w:szCs w:val="28"/>
        </w:rPr>
        <w:t>）。</w:t>
      </w:r>
    </w:p>
    <w:p w14:paraId="14420E56">
      <w:pPr>
        <w:pageBreakBefore w:val="0"/>
        <w:widowControl/>
        <w:kinsoku w:val="0"/>
        <w:wordWrap/>
        <w:overflowPunct/>
        <w:topLinePunct w:val="0"/>
        <w:autoSpaceDE w:val="0"/>
        <w:autoSpaceDN w:val="0"/>
        <w:bidi w:val="0"/>
        <w:adjustRightInd w:val="0"/>
        <w:snapToGrid w:val="0"/>
        <w:spacing w:line="400" w:lineRule="exact"/>
        <w:ind w:firstLine="556" w:firstLineChars="200"/>
        <w:rPr>
          <w:rFonts w:hint="eastAsia" w:ascii="方正仿宋_GB2312" w:hAnsi="方正仿宋_GB2312" w:eastAsia="方正仿宋_GB2312" w:cs="方正仿宋_GB2312"/>
          <w:b w:val="0"/>
          <w:snapToGrid w:val="0"/>
          <w:color w:val="000000"/>
          <w:spacing w:val="-1"/>
          <w:kern w:val="0"/>
          <w:sz w:val="28"/>
          <w:szCs w:val="28"/>
          <w:lang w:val="zh-CN" w:eastAsia="en-US" w:bidi="ar-SA"/>
        </w:rPr>
      </w:pPr>
      <w:r>
        <w:rPr>
          <w:rFonts w:hint="eastAsia" w:ascii="方正仿宋_GB2312" w:hAnsi="方正仿宋_GB2312" w:eastAsia="方正仿宋_GB2312" w:cs="方正仿宋_GB2312"/>
          <w:b w:val="0"/>
          <w:snapToGrid w:val="0"/>
          <w:color w:val="000000"/>
          <w:spacing w:val="-1"/>
          <w:kern w:val="0"/>
          <w:sz w:val="28"/>
          <w:szCs w:val="28"/>
          <w:lang w:val="zh-CN" w:eastAsia="en-US" w:bidi="ar-SA"/>
        </w:rPr>
        <w:t>3、</w:t>
      </w:r>
      <w:r>
        <w:rPr>
          <w:rFonts w:hint="eastAsia" w:ascii="方正仿宋_GB2312" w:hAnsi="方正仿宋_GB2312" w:eastAsia="方正仿宋_GB2312" w:cs="方正仿宋_GB2312"/>
          <w:color w:val="000000"/>
          <w:sz w:val="28"/>
          <w:szCs w:val="28"/>
        </w:rPr>
        <w:t>随时巡检中央空调主机运行状况，如发现主机故障应采取相应措施予以排除；同时对中央空调末端的效果负责，接到采购人的报修要求后，检查系统并发现系统中出现的故障，并积极配合采购人排除故障。</w:t>
      </w:r>
    </w:p>
    <w:p w14:paraId="187BC390">
      <w:pPr>
        <w:pageBreakBefore w:val="0"/>
        <w:widowControl/>
        <w:kinsoku w:val="0"/>
        <w:wordWrap/>
        <w:overflowPunct/>
        <w:topLinePunct w:val="0"/>
        <w:autoSpaceDE w:val="0"/>
        <w:autoSpaceDN w:val="0"/>
        <w:bidi w:val="0"/>
        <w:adjustRightInd w:val="0"/>
        <w:snapToGrid w:val="0"/>
        <w:spacing w:line="400" w:lineRule="exact"/>
        <w:ind w:firstLine="556" w:firstLineChars="200"/>
        <w:rPr>
          <w:rFonts w:hint="eastAsia" w:ascii="方正仿宋_GB2312" w:hAnsi="方正仿宋_GB2312" w:eastAsia="方正仿宋_GB2312" w:cs="方正仿宋_GB2312"/>
          <w:b w:val="0"/>
          <w:snapToGrid w:val="0"/>
          <w:color w:val="000000"/>
          <w:spacing w:val="-1"/>
          <w:kern w:val="0"/>
          <w:sz w:val="28"/>
          <w:szCs w:val="28"/>
          <w:lang w:val="zh-CN" w:eastAsia="en-US" w:bidi="ar-SA"/>
        </w:rPr>
      </w:pPr>
      <w:r>
        <w:rPr>
          <w:rFonts w:hint="eastAsia" w:ascii="方正仿宋_GB2312" w:hAnsi="方正仿宋_GB2312" w:eastAsia="方正仿宋_GB2312" w:cs="方正仿宋_GB2312"/>
          <w:b w:val="0"/>
          <w:snapToGrid w:val="0"/>
          <w:color w:val="000000"/>
          <w:spacing w:val="-1"/>
          <w:kern w:val="0"/>
          <w:sz w:val="28"/>
          <w:szCs w:val="28"/>
          <w:lang w:val="zh-CN" w:eastAsia="en-US" w:bidi="ar-SA"/>
        </w:rPr>
        <w:t>4、</w:t>
      </w:r>
      <w:r>
        <w:rPr>
          <w:rFonts w:hint="eastAsia" w:ascii="方正仿宋_GB2312" w:hAnsi="方正仿宋_GB2312" w:eastAsia="方正仿宋_GB2312" w:cs="方正仿宋_GB2312"/>
          <w:color w:val="000000"/>
          <w:sz w:val="28"/>
          <w:szCs w:val="28"/>
        </w:rPr>
        <w:t>报修响应要求提供2小时响应服务（不可抗拒的因素除外），及时检查故障原因；及时处理使用单位的报修以及紧急故障并提供解决方案，一般故障处理应在2小时内处理完毕。</w:t>
      </w:r>
    </w:p>
    <w:p w14:paraId="53A9635F">
      <w:pPr>
        <w:pageBreakBefore w:val="0"/>
        <w:widowControl/>
        <w:kinsoku w:val="0"/>
        <w:wordWrap/>
        <w:overflowPunct/>
        <w:topLinePunct w:val="0"/>
        <w:autoSpaceDE w:val="0"/>
        <w:autoSpaceDN w:val="0"/>
        <w:bidi w:val="0"/>
        <w:adjustRightInd w:val="0"/>
        <w:snapToGrid w:val="0"/>
        <w:spacing w:line="400" w:lineRule="exact"/>
        <w:ind w:firstLine="556" w:firstLineChars="200"/>
        <w:rPr>
          <w:rFonts w:hint="eastAsia" w:ascii="方正仿宋_GB2312" w:hAnsi="方正仿宋_GB2312" w:eastAsia="方正仿宋_GB2312" w:cs="方正仿宋_GB2312"/>
          <w:b w:val="0"/>
          <w:snapToGrid w:val="0"/>
          <w:color w:val="000000"/>
          <w:spacing w:val="-1"/>
          <w:kern w:val="0"/>
          <w:sz w:val="28"/>
          <w:szCs w:val="28"/>
          <w:lang w:val="zh-CN" w:eastAsia="en-US" w:bidi="ar-SA"/>
        </w:rPr>
      </w:pPr>
      <w:r>
        <w:rPr>
          <w:rFonts w:hint="eastAsia" w:ascii="方正仿宋_GB2312" w:hAnsi="方正仿宋_GB2312" w:eastAsia="方正仿宋_GB2312" w:cs="方正仿宋_GB2312"/>
          <w:b w:val="0"/>
          <w:snapToGrid w:val="0"/>
          <w:color w:val="000000"/>
          <w:spacing w:val="-1"/>
          <w:kern w:val="0"/>
          <w:sz w:val="28"/>
          <w:szCs w:val="28"/>
          <w:lang w:val="zh-CN" w:eastAsia="en-US" w:bidi="ar-SA"/>
        </w:rPr>
        <w:t>5、</w:t>
      </w:r>
      <w:r>
        <w:rPr>
          <w:rFonts w:hint="eastAsia" w:ascii="方正仿宋_GB2312" w:hAnsi="方正仿宋_GB2312" w:eastAsia="方正仿宋_GB2312" w:cs="方正仿宋_GB2312"/>
          <w:color w:val="000000"/>
          <w:sz w:val="28"/>
          <w:szCs w:val="28"/>
        </w:rPr>
        <w:t>一般检修当天完成，最长不超过24小时。</w:t>
      </w:r>
    </w:p>
    <w:p w14:paraId="457F042A">
      <w:pPr>
        <w:pageBreakBefore w:val="0"/>
        <w:widowControl/>
        <w:kinsoku w:val="0"/>
        <w:wordWrap/>
        <w:overflowPunct/>
        <w:topLinePunct w:val="0"/>
        <w:autoSpaceDE w:val="0"/>
        <w:autoSpaceDN w:val="0"/>
        <w:bidi w:val="0"/>
        <w:adjustRightInd w:val="0"/>
        <w:snapToGrid w:val="0"/>
        <w:spacing w:line="400" w:lineRule="exact"/>
        <w:ind w:firstLine="556" w:firstLineChars="200"/>
        <w:rPr>
          <w:rFonts w:hint="eastAsia" w:ascii="方正仿宋_GB2312" w:hAnsi="方正仿宋_GB2312" w:eastAsia="方正仿宋_GB2312" w:cs="方正仿宋_GB2312"/>
          <w:b w:val="0"/>
          <w:snapToGrid w:val="0"/>
          <w:color w:val="000000"/>
          <w:spacing w:val="-1"/>
          <w:kern w:val="0"/>
          <w:sz w:val="28"/>
          <w:szCs w:val="28"/>
          <w:lang w:val="zh-CN" w:eastAsia="en-US" w:bidi="ar-SA"/>
        </w:rPr>
      </w:pPr>
      <w:r>
        <w:rPr>
          <w:rFonts w:hint="eastAsia" w:ascii="方正仿宋_GB2312" w:hAnsi="方正仿宋_GB2312" w:eastAsia="方正仿宋_GB2312" w:cs="方正仿宋_GB2312"/>
          <w:b w:val="0"/>
          <w:snapToGrid w:val="0"/>
          <w:color w:val="000000"/>
          <w:spacing w:val="-1"/>
          <w:kern w:val="0"/>
          <w:sz w:val="28"/>
          <w:szCs w:val="28"/>
          <w:lang w:val="zh-CN" w:eastAsia="en-US" w:bidi="ar-SA"/>
        </w:rPr>
        <w:t>6、</w:t>
      </w:r>
      <w:r>
        <w:rPr>
          <w:rFonts w:hint="eastAsia" w:ascii="方正仿宋_GB2312" w:hAnsi="方正仿宋_GB2312" w:eastAsia="方正仿宋_GB2312" w:cs="方正仿宋_GB2312"/>
          <w:color w:val="000000"/>
          <w:sz w:val="28"/>
          <w:szCs w:val="28"/>
        </w:rPr>
        <w:t>中央空调因维保维修服务等原因需停用时，应报采购人处批准后实施。</w:t>
      </w:r>
    </w:p>
    <w:p w14:paraId="42EA6022">
      <w:pPr>
        <w:pageBreakBefore w:val="0"/>
        <w:widowControl/>
        <w:kinsoku w:val="0"/>
        <w:wordWrap/>
        <w:overflowPunct/>
        <w:topLinePunct w:val="0"/>
        <w:autoSpaceDE w:val="0"/>
        <w:autoSpaceDN w:val="0"/>
        <w:bidi w:val="0"/>
        <w:adjustRightInd w:val="0"/>
        <w:snapToGrid w:val="0"/>
        <w:spacing w:line="400" w:lineRule="exact"/>
        <w:ind w:firstLine="556" w:firstLineChars="200"/>
        <w:rPr>
          <w:rFonts w:hint="eastAsia" w:ascii="方正仿宋_GB2312" w:hAnsi="方正仿宋_GB2312" w:eastAsia="方正仿宋_GB2312" w:cs="方正仿宋_GB2312"/>
          <w:b w:val="0"/>
          <w:snapToGrid w:val="0"/>
          <w:color w:val="000000"/>
          <w:spacing w:val="-1"/>
          <w:kern w:val="0"/>
          <w:sz w:val="28"/>
          <w:szCs w:val="28"/>
          <w:lang w:val="zh-CN" w:eastAsia="en-US" w:bidi="ar-SA"/>
        </w:rPr>
      </w:pPr>
      <w:r>
        <w:rPr>
          <w:rFonts w:hint="eastAsia" w:ascii="方正仿宋_GB2312" w:hAnsi="方正仿宋_GB2312" w:eastAsia="方正仿宋_GB2312" w:cs="方正仿宋_GB2312"/>
          <w:b w:val="0"/>
          <w:snapToGrid w:val="0"/>
          <w:color w:val="000000"/>
          <w:spacing w:val="-1"/>
          <w:kern w:val="0"/>
          <w:sz w:val="28"/>
          <w:szCs w:val="28"/>
          <w:lang w:val="zh-CN" w:eastAsia="en-US" w:bidi="ar-SA"/>
        </w:rPr>
        <w:t>7、</w:t>
      </w:r>
      <w:r>
        <w:rPr>
          <w:rFonts w:hint="eastAsia" w:ascii="方正仿宋_GB2312" w:hAnsi="方正仿宋_GB2312" w:eastAsia="方正仿宋_GB2312" w:cs="方正仿宋_GB2312"/>
          <w:color w:val="000000"/>
          <w:sz w:val="28"/>
          <w:szCs w:val="28"/>
        </w:rPr>
        <w:t>制订中央空调维保维修工作计划书，并组织、监督计划实施，最大限度地节能降耗。建立设备台账，填写设备维修和仪表校正维修单、运行记录表，并按月按季按年分别装订成册；分类编号和妥善保管设备说明书、产品目录、样本以及各种图纸资料等，按月按季按年分别递交由采购人相关人员签字确认，特殊情况另行递交。</w:t>
      </w:r>
    </w:p>
    <w:p w14:paraId="02D51F07">
      <w:pPr>
        <w:pStyle w:val="3"/>
        <w:pageBreakBefore w:val="0"/>
        <w:widowControl/>
        <w:kinsoku w:val="0"/>
        <w:wordWrap/>
        <w:overflowPunct/>
        <w:topLinePunct w:val="0"/>
        <w:autoSpaceDE w:val="0"/>
        <w:autoSpaceDN w:val="0"/>
        <w:bidi w:val="0"/>
        <w:adjustRightInd w:val="0"/>
        <w:snapToGrid w:val="0"/>
        <w:spacing w:before="0" w:after="0" w:line="400" w:lineRule="exact"/>
        <w:rPr>
          <w:rFonts w:hint="eastAsia" w:ascii="方正仿宋_GB2312" w:hAnsi="方正仿宋_GB2312" w:eastAsia="方正仿宋_GB2312" w:cs="方正仿宋_GB2312"/>
          <w:b/>
          <w:bCs/>
          <w:snapToGrid w:val="0"/>
          <w:color w:val="000000"/>
          <w:spacing w:val="-1"/>
          <w:kern w:val="0"/>
          <w:sz w:val="28"/>
          <w:szCs w:val="28"/>
          <w:lang w:val="zh-CN" w:eastAsia="en-US" w:bidi="ar-SA"/>
        </w:rPr>
      </w:pPr>
      <w:bookmarkStart w:id="19" w:name="_Toc15372"/>
      <w:r>
        <w:rPr>
          <w:rFonts w:hint="eastAsia" w:ascii="方正仿宋_GB2312" w:hAnsi="方正仿宋_GB2312" w:eastAsia="方正仿宋_GB2312" w:cs="方正仿宋_GB2312"/>
          <w:b/>
          <w:bCs/>
          <w:snapToGrid w:val="0"/>
          <w:color w:val="000000"/>
          <w:spacing w:val="-1"/>
          <w:kern w:val="0"/>
          <w:sz w:val="28"/>
          <w:szCs w:val="28"/>
          <w:lang w:val="zh-CN" w:eastAsia="en-US" w:bidi="ar-SA"/>
        </w:rPr>
        <w:t>三、成交供应商数量及办法</w:t>
      </w:r>
      <w:bookmarkEnd w:id="19"/>
    </w:p>
    <w:p w14:paraId="099FCACB">
      <w:pPr>
        <w:pStyle w:val="7"/>
        <w:pageBreakBefore w:val="0"/>
        <w:widowControl/>
        <w:kinsoku w:val="0"/>
        <w:wordWrap/>
        <w:overflowPunct/>
        <w:topLinePunct w:val="0"/>
        <w:autoSpaceDE w:val="0"/>
        <w:autoSpaceDN w:val="0"/>
        <w:bidi w:val="0"/>
        <w:adjustRightInd w:val="0"/>
        <w:snapToGrid w:val="0"/>
        <w:spacing w:after="0" w:line="400" w:lineRule="exact"/>
        <w:ind w:firstLine="420"/>
        <w:rPr>
          <w:rFonts w:hint="eastAsia" w:ascii="方正仿宋_GB2312" w:hAnsi="方正仿宋_GB2312" w:eastAsia="方正仿宋_GB2312" w:cs="方正仿宋_GB2312"/>
          <w:b w:val="0"/>
          <w:snapToGrid w:val="0"/>
          <w:color w:val="000000"/>
          <w:spacing w:val="-1"/>
          <w:kern w:val="0"/>
          <w:sz w:val="28"/>
          <w:szCs w:val="28"/>
          <w:lang w:val="zh-CN" w:eastAsia="en-US" w:bidi="ar-SA"/>
        </w:rPr>
      </w:pPr>
      <w:r>
        <w:rPr>
          <w:rFonts w:hint="eastAsia" w:ascii="方正仿宋_GB2312" w:hAnsi="方正仿宋_GB2312" w:eastAsia="方正仿宋_GB2312" w:cs="方正仿宋_GB2312"/>
          <w:b w:val="0"/>
          <w:snapToGrid w:val="0"/>
          <w:color w:val="000000"/>
          <w:spacing w:val="-1"/>
          <w:kern w:val="0"/>
          <w:sz w:val="28"/>
          <w:szCs w:val="28"/>
          <w:lang w:val="zh-CN" w:eastAsia="en-US" w:bidi="ar-SA"/>
        </w:rPr>
        <w:t>本项目采用综合评分法。成交单位1家。</w:t>
      </w:r>
    </w:p>
    <w:p w14:paraId="10DC1FF0">
      <w:pPr>
        <w:pStyle w:val="3"/>
        <w:pageBreakBefore w:val="0"/>
        <w:widowControl/>
        <w:kinsoku w:val="0"/>
        <w:wordWrap/>
        <w:overflowPunct/>
        <w:topLinePunct w:val="0"/>
        <w:autoSpaceDE w:val="0"/>
        <w:autoSpaceDN w:val="0"/>
        <w:bidi w:val="0"/>
        <w:adjustRightInd w:val="0"/>
        <w:snapToGrid w:val="0"/>
        <w:spacing w:before="0" w:after="0" w:line="400" w:lineRule="exact"/>
        <w:rPr>
          <w:rFonts w:hint="eastAsia" w:ascii="方正仿宋_GB2312" w:hAnsi="方正仿宋_GB2312" w:eastAsia="方正仿宋_GB2312" w:cs="方正仿宋_GB2312"/>
          <w:b/>
          <w:bCs/>
          <w:snapToGrid w:val="0"/>
          <w:color w:val="000000"/>
          <w:spacing w:val="-1"/>
          <w:kern w:val="0"/>
          <w:sz w:val="28"/>
          <w:szCs w:val="28"/>
          <w:lang w:val="zh-CN" w:eastAsia="en-US" w:bidi="ar-SA"/>
        </w:rPr>
      </w:pPr>
      <w:bookmarkStart w:id="20" w:name="_Toc14515"/>
      <w:r>
        <w:rPr>
          <w:rFonts w:hint="eastAsia" w:ascii="方正仿宋_GB2312" w:hAnsi="方正仿宋_GB2312" w:eastAsia="方正仿宋_GB2312" w:cs="方正仿宋_GB2312"/>
          <w:b/>
          <w:bCs/>
          <w:snapToGrid w:val="0"/>
          <w:color w:val="000000"/>
          <w:spacing w:val="-1"/>
          <w:kern w:val="0"/>
          <w:sz w:val="28"/>
          <w:szCs w:val="28"/>
          <w:lang w:val="zh-CN" w:eastAsia="en-US" w:bidi="ar-SA"/>
        </w:rPr>
        <w:t>四、合同期限</w:t>
      </w:r>
      <w:bookmarkEnd w:id="20"/>
    </w:p>
    <w:p w14:paraId="4A8197D8">
      <w:pPr>
        <w:tabs>
          <w:tab w:val="left" w:pos="4140"/>
        </w:tabs>
        <w:adjustRightInd w:val="0"/>
        <w:snapToGrid w:val="0"/>
        <w:spacing w:line="400" w:lineRule="exact"/>
        <w:ind w:firstLine="556" w:firstLineChars="200"/>
        <w:rPr>
          <w:rFonts w:hint="eastAsia" w:ascii="方正仿宋_GB2312" w:hAnsi="方正仿宋_GB2312" w:eastAsia="方正仿宋_GB2312" w:cs="方正仿宋_GB2312"/>
          <w:sz w:val="28"/>
          <w:szCs w:val="28"/>
        </w:rPr>
      </w:pPr>
      <w:r>
        <w:rPr>
          <w:rFonts w:hint="eastAsia" w:ascii="方正仿宋_GB2312" w:hAnsi="方正仿宋_GB2312" w:eastAsia="方正仿宋_GB2312" w:cs="方正仿宋_GB2312"/>
          <w:b w:val="0"/>
          <w:snapToGrid w:val="0"/>
          <w:color w:val="000000"/>
          <w:spacing w:val="-1"/>
          <w:kern w:val="0"/>
          <w:sz w:val="28"/>
          <w:szCs w:val="28"/>
          <w:lang w:val="zh-CN" w:eastAsia="en-US" w:bidi="ar-SA"/>
        </w:rPr>
        <w:t>自合同签订之日起壹年，若服务期内累计结算金额（含维保费及维修费等履行本项目的全部费用）达本项目本期概算金额（即：¥300000，大写人民币叁拾万元整 ），合同自然终止，双方无需另行签订终止合同。</w:t>
      </w:r>
    </w:p>
    <w:p w14:paraId="64DC041D">
      <w:pPr>
        <w:pStyle w:val="3"/>
        <w:pageBreakBefore w:val="0"/>
        <w:widowControl/>
        <w:kinsoku w:val="0"/>
        <w:wordWrap/>
        <w:overflowPunct/>
        <w:topLinePunct w:val="0"/>
        <w:autoSpaceDE w:val="0"/>
        <w:autoSpaceDN w:val="0"/>
        <w:bidi w:val="0"/>
        <w:adjustRightInd w:val="0"/>
        <w:snapToGrid w:val="0"/>
        <w:spacing w:before="0" w:after="0" w:line="400" w:lineRule="exact"/>
        <w:rPr>
          <w:rFonts w:hint="eastAsia" w:ascii="方正仿宋_GB2312" w:hAnsi="方正仿宋_GB2312" w:eastAsia="方正仿宋_GB2312" w:cs="方正仿宋_GB2312"/>
          <w:b/>
          <w:bCs/>
          <w:snapToGrid w:val="0"/>
          <w:color w:val="000000"/>
          <w:spacing w:val="-1"/>
          <w:kern w:val="0"/>
          <w:sz w:val="28"/>
          <w:szCs w:val="28"/>
          <w:lang w:val="zh-CN" w:eastAsia="en-US" w:bidi="ar-SA"/>
        </w:rPr>
      </w:pPr>
      <w:bookmarkStart w:id="21" w:name="_Toc6894"/>
      <w:r>
        <w:rPr>
          <w:rFonts w:hint="eastAsia" w:ascii="方正仿宋_GB2312" w:hAnsi="方正仿宋_GB2312" w:eastAsia="方正仿宋_GB2312" w:cs="方正仿宋_GB2312"/>
          <w:b/>
          <w:bCs/>
          <w:snapToGrid w:val="0"/>
          <w:color w:val="000000"/>
          <w:spacing w:val="-1"/>
          <w:kern w:val="0"/>
          <w:sz w:val="28"/>
          <w:szCs w:val="28"/>
          <w:lang w:val="zh-CN" w:eastAsia="en-US" w:bidi="ar-SA"/>
        </w:rPr>
        <w:t>五、产品或服务质量标准</w:t>
      </w:r>
      <w:bookmarkEnd w:id="21"/>
    </w:p>
    <w:p w14:paraId="48298329">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1、中央空调维保维修服务合同期内不允许有违章作业发生；</w:t>
      </w:r>
    </w:p>
    <w:p w14:paraId="637A338A">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2、中央空调维保维修服务合同期内不允许有投诉发生；</w:t>
      </w:r>
    </w:p>
    <w:p w14:paraId="7C90E2D9">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3、必须满足使用单位对本项目的管理要求；</w:t>
      </w:r>
    </w:p>
    <w:p w14:paraId="7838F9D2">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4、对项目维保维修人员及设施的安全负全责；</w:t>
      </w:r>
    </w:p>
    <w:p w14:paraId="0FC1EBDB">
      <w:pPr>
        <w:adjustRightInd w:val="0"/>
        <w:snapToGrid w:val="0"/>
        <w:spacing w:line="400" w:lineRule="exact"/>
        <w:ind w:firstLine="560" w:firstLineChars="200"/>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kern w:val="0"/>
          <w:sz w:val="28"/>
          <w:szCs w:val="28"/>
        </w:rPr>
        <w:t>★</w:t>
      </w:r>
      <w:r>
        <w:rPr>
          <w:rFonts w:hint="eastAsia" w:ascii="方正仿宋_GB2312" w:hAnsi="方正仿宋_GB2312" w:eastAsia="方正仿宋_GB2312" w:cs="方正仿宋_GB2312"/>
          <w:color w:val="000000"/>
          <w:sz w:val="28"/>
          <w:szCs w:val="28"/>
        </w:rPr>
        <w:t>5、必须保证在本地具有足够规模的备品备件库和原厂配件来源渠道畅通，配件质量可靠；确保发生故障的情况下能迅速处理解决。</w:t>
      </w:r>
    </w:p>
    <w:p w14:paraId="4B738487">
      <w:pPr>
        <w:adjustRightInd w:val="0"/>
        <w:snapToGrid w:val="0"/>
        <w:spacing w:line="400" w:lineRule="exact"/>
        <w:ind w:firstLine="560" w:firstLineChars="200"/>
        <w:rPr>
          <w:rFonts w:hint="eastAsia" w:ascii="方正仿宋_GB2312" w:hAnsi="方正仿宋_GB2312" w:eastAsia="方正仿宋_GB2312" w:cs="方正仿宋_GB2312"/>
          <w:b w:val="0"/>
          <w:snapToGrid w:val="0"/>
          <w:color w:val="000000"/>
          <w:spacing w:val="-1"/>
          <w:kern w:val="0"/>
          <w:sz w:val="28"/>
          <w:szCs w:val="28"/>
          <w:lang w:val="zh-CN" w:eastAsia="en-US" w:bidi="ar-SA"/>
        </w:rPr>
      </w:pPr>
      <w:r>
        <w:rPr>
          <w:rFonts w:hint="eastAsia" w:ascii="方正仿宋_GB2312" w:hAnsi="方正仿宋_GB2312" w:eastAsia="方正仿宋_GB2312" w:cs="方正仿宋_GB2312"/>
          <w:color w:val="000000"/>
          <w:sz w:val="28"/>
          <w:szCs w:val="28"/>
        </w:rPr>
        <w:t>6、中央空调维保维修服务合同期内，确保中央空调设备安全、正常、平稳运行。</w:t>
      </w:r>
    </w:p>
    <w:p w14:paraId="7A218D98">
      <w:pPr>
        <w:pStyle w:val="3"/>
        <w:pageBreakBefore w:val="0"/>
        <w:widowControl/>
        <w:kinsoku w:val="0"/>
        <w:wordWrap/>
        <w:overflowPunct/>
        <w:topLinePunct w:val="0"/>
        <w:autoSpaceDE w:val="0"/>
        <w:autoSpaceDN w:val="0"/>
        <w:bidi w:val="0"/>
        <w:adjustRightInd w:val="0"/>
        <w:snapToGrid w:val="0"/>
        <w:spacing w:before="0" w:after="0" w:line="400" w:lineRule="exact"/>
        <w:rPr>
          <w:rFonts w:hint="default" w:ascii="仿宋" w:hAnsi="仿宋" w:eastAsia="仿宋" w:cs="仿宋"/>
          <w:b/>
          <w:bCs/>
          <w:snapToGrid w:val="0"/>
          <w:color w:val="000000"/>
          <w:spacing w:val="-1"/>
          <w:kern w:val="0"/>
          <w:sz w:val="28"/>
          <w:szCs w:val="28"/>
          <w:lang w:val="en-US" w:eastAsia="zh-CN" w:bidi="ar-SA"/>
        </w:rPr>
      </w:pPr>
      <w:bookmarkStart w:id="22" w:name="_Toc6045"/>
      <w:r>
        <w:rPr>
          <w:rFonts w:hint="eastAsia" w:ascii="仿宋" w:hAnsi="仿宋" w:eastAsia="仿宋" w:cs="仿宋"/>
          <w:b/>
          <w:bCs/>
          <w:snapToGrid w:val="0"/>
          <w:color w:val="000000"/>
          <w:spacing w:val="-1"/>
          <w:kern w:val="0"/>
          <w:sz w:val="28"/>
          <w:szCs w:val="28"/>
          <w:lang w:val="zh-CN" w:eastAsia="en-US" w:bidi="ar-SA"/>
        </w:rPr>
        <w:t>六、服务地点</w:t>
      </w:r>
      <w:bookmarkEnd w:id="22"/>
      <w:r>
        <w:rPr>
          <w:rFonts w:hint="eastAsia" w:ascii="仿宋" w:hAnsi="仿宋" w:eastAsia="仿宋" w:cs="仿宋"/>
          <w:b/>
          <w:bCs/>
          <w:snapToGrid w:val="0"/>
          <w:color w:val="000000"/>
          <w:spacing w:val="-1"/>
          <w:kern w:val="0"/>
          <w:sz w:val="28"/>
          <w:szCs w:val="28"/>
          <w:lang w:val="zh-CN" w:eastAsia="en-US" w:bidi="ar-SA"/>
        </w:rPr>
        <w:t>：</w:t>
      </w:r>
    </w:p>
    <w:tbl>
      <w:tblPr>
        <w:tblStyle w:val="18"/>
        <w:tblW w:w="49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051"/>
        <w:gridCol w:w="1575"/>
        <w:gridCol w:w="3165"/>
        <w:gridCol w:w="765"/>
        <w:gridCol w:w="765"/>
        <w:gridCol w:w="1230"/>
      </w:tblGrid>
      <w:tr w14:paraId="2162F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 w:type="pct"/>
            <w:vAlign w:val="center"/>
          </w:tcPr>
          <w:p w14:paraId="5497D383">
            <w:pPr>
              <w:adjustRightInd w:val="0"/>
              <w:snapToGrid w:val="0"/>
              <w:spacing w:line="400" w:lineRule="exact"/>
              <w:jc w:val="center"/>
              <w:rPr>
                <w:rFonts w:ascii="宋体" w:hAnsi="宋体" w:cs="宋体"/>
                <w:szCs w:val="21"/>
              </w:rPr>
            </w:pPr>
            <w:r>
              <w:rPr>
                <w:rFonts w:hint="eastAsia" w:ascii="宋体" w:hAnsi="宋体" w:cs="宋体"/>
                <w:szCs w:val="21"/>
              </w:rPr>
              <w:t>序号</w:t>
            </w:r>
          </w:p>
        </w:tc>
        <w:tc>
          <w:tcPr>
            <w:tcW w:w="576" w:type="pct"/>
            <w:vAlign w:val="center"/>
          </w:tcPr>
          <w:p w14:paraId="30F2EB40">
            <w:pPr>
              <w:adjustRightInd w:val="0"/>
              <w:snapToGrid w:val="0"/>
              <w:spacing w:line="400" w:lineRule="exact"/>
              <w:jc w:val="center"/>
              <w:rPr>
                <w:rFonts w:ascii="宋体" w:hAnsi="宋体" w:cs="宋体"/>
                <w:szCs w:val="21"/>
              </w:rPr>
            </w:pPr>
            <w:r>
              <w:rPr>
                <w:rFonts w:hint="eastAsia" w:ascii="宋体" w:hAnsi="宋体" w:cs="宋体"/>
                <w:szCs w:val="21"/>
              </w:rPr>
              <w:t>项目</w:t>
            </w:r>
          </w:p>
          <w:p w14:paraId="7E349F76">
            <w:pPr>
              <w:adjustRightInd w:val="0"/>
              <w:snapToGrid w:val="0"/>
              <w:spacing w:line="400" w:lineRule="exact"/>
              <w:jc w:val="center"/>
              <w:rPr>
                <w:rFonts w:ascii="宋体" w:hAnsi="宋体" w:cs="宋体"/>
                <w:szCs w:val="21"/>
              </w:rPr>
            </w:pPr>
            <w:r>
              <w:rPr>
                <w:rFonts w:hint="eastAsia" w:ascii="宋体" w:hAnsi="宋体" w:cs="宋体"/>
                <w:szCs w:val="21"/>
              </w:rPr>
              <w:t>地点</w:t>
            </w:r>
          </w:p>
        </w:tc>
        <w:tc>
          <w:tcPr>
            <w:tcW w:w="863" w:type="pct"/>
            <w:vAlign w:val="center"/>
          </w:tcPr>
          <w:p w14:paraId="1CC8C272">
            <w:pPr>
              <w:adjustRightInd w:val="0"/>
              <w:snapToGrid w:val="0"/>
              <w:spacing w:line="400" w:lineRule="exact"/>
              <w:jc w:val="center"/>
              <w:rPr>
                <w:rFonts w:ascii="宋体" w:hAnsi="宋体" w:cs="宋体"/>
                <w:szCs w:val="21"/>
              </w:rPr>
            </w:pPr>
            <w:r>
              <w:rPr>
                <w:rFonts w:hint="eastAsia" w:ascii="宋体" w:hAnsi="宋体" w:cs="宋体"/>
                <w:szCs w:val="21"/>
              </w:rPr>
              <w:t>中央空调类型</w:t>
            </w:r>
          </w:p>
        </w:tc>
        <w:tc>
          <w:tcPr>
            <w:tcW w:w="1735" w:type="pct"/>
            <w:vAlign w:val="center"/>
          </w:tcPr>
          <w:p w14:paraId="35D315BA">
            <w:pPr>
              <w:adjustRightInd w:val="0"/>
              <w:snapToGrid w:val="0"/>
              <w:spacing w:line="400" w:lineRule="exact"/>
              <w:jc w:val="center"/>
              <w:rPr>
                <w:rFonts w:ascii="宋体" w:hAnsi="宋体" w:cs="宋体"/>
                <w:szCs w:val="21"/>
              </w:rPr>
            </w:pPr>
            <w:r>
              <w:rPr>
                <w:rFonts w:hint="eastAsia" w:ascii="宋体" w:hAnsi="宋体" w:cs="宋体"/>
                <w:szCs w:val="21"/>
              </w:rPr>
              <w:t>机组品牌、型号</w:t>
            </w:r>
          </w:p>
        </w:tc>
        <w:tc>
          <w:tcPr>
            <w:tcW w:w="419" w:type="pct"/>
            <w:vAlign w:val="center"/>
          </w:tcPr>
          <w:p w14:paraId="4FCE4C99">
            <w:pPr>
              <w:adjustRightInd w:val="0"/>
              <w:snapToGrid w:val="0"/>
              <w:spacing w:line="400" w:lineRule="exact"/>
              <w:jc w:val="center"/>
              <w:rPr>
                <w:rFonts w:ascii="宋体" w:hAnsi="宋体" w:cs="宋体"/>
                <w:szCs w:val="21"/>
              </w:rPr>
            </w:pPr>
            <w:r>
              <w:rPr>
                <w:rFonts w:hint="eastAsia" w:ascii="宋体" w:hAnsi="宋体" w:cs="宋体"/>
                <w:szCs w:val="21"/>
              </w:rPr>
              <w:t>数量</w:t>
            </w:r>
          </w:p>
        </w:tc>
        <w:tc>
          <w:tcPr>
            <w:tcW w:w="419" w:type="pct"/>
            <w:vAlign w:val="center"/>
          </w:tcPr>
          <w:p w14:paraId="37E996DE">
            <w:pPr>
              <w:adjustRightInd w:val="0"/>
              <w:snapToGrid w:val="0"/>
              <w:spacing w:line="400" w:lineRule="exact"/>
              <w:jc w:val="center"/>
              <w:rPr>
                <w:rFonts w:ascii="宋体" w:hAnsi="宋体" w:cs="宋体"/>
                <w:szCs w:val="21"/>
              </w:rPr>
            </w:pPr>
            <w:r>
              <w:rPr>
                <w:rFonts w:hint="eastAsia" w:ascii="宋体" w:hAnsi="宋体" w:cs="宋体"/>
                <w:szCs w:val="21"/>
              </w:rPr>
              <w:t>单位</w:t>
            </w:r>
          </w:p>
        </w:tc>
        <w:tc>
          <w:tcPr>
            <w:tcW w:w="674" w:type="pct"/>
            <w:vAlign w:val="center"/>
          </w:tcPr>
          <w:p w14:paraId="485274F5">
            <w:pPr>
              <w:adjustRightInd w:val="0"/>
              <w:snapToGrid w:val="0"/>
              <w:spacing w:line="400" w:lineRule="exact"/>
              <w:jc w:val="center"/>
              <w:rPr>
                <w:rFonts w:ascii="宋体" w:hAnsi="宋体" w:cs="宋体"/>
                <w:szCs w:val="21"/>
              </w:rPr>
            </w:pPr>
            <w:r>
              <w:rPr>
                <w:rFonts w:hint="eastAsia" w:ascii="宋体" w:hAnsi="宋体" w:cs="宋体"/>
                <w:szCs w:val="21"/>
              </w:rPr>
              <w:t>启用时间</w:t>
            </w:r>
          </w:p>
        </w:tc>
      </w:tr>
      <w:tr w14:paraId="62529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 w:type="pct"/>
            <w:vAlign w:val="center"/>
          </w:tcPr>
          <w:p w14:paraId="002246EC">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1</w:t>
            </w:r>
          </w:p>
        </w:tc>
        <w:tc>
          <w:tcPr>
            <w:tcW w:w="576" w:type="pct"/>
            <w:vMerge w:val="restart"/>
            <w:vAlign w:val="center"/>
          </w:tcPr>
          <w:p w14:paraId="6A3691E8">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申花产业园</w:t>
            </w:r>
          </w:p>
        </w:tc>
        <w:tc>
          <w:tcPr>
            <w:tcW w:w="863" w:type="pct"/>
            <w:vAlign w:val="center"/>
          </w:tcPr>
          <w:p w14:paraId="5372E8BF">
            <w:pPr>
              <w:adjustRightInd w:val="0"/>
              <w:snapToGrid w:val="0"/>
              <w:spacing w:line="400" w:lineRule="exact"/>
              <w:jc w:val="center"/>
              <w:rPr>
                <w:rFonts w:ascii="宋体" w:hAnsi="宋体" w:cs="宋体"/>
                <w:kern w:val="0"/>
                <w:szCs w:val="21"/>
              </w:rPr>
            </w:pPr>
            <w:r>
              <w:rPr>
                <w:rFonts w:hint="eastAsia" w:ascii="宋体" w:hAnsi="宋体" w:cs="宋体"/>
                <w:kern w:val="0"/>
                <w:szCs w:val="21"/>
              </w:rPr>
              <w:t>室外机</w:t>
            </w:r>
          </w:p>
        </w:tc>
        <w:tc>
          <w:tcPr>
            <w:tcW w:w="1735" w:type="pct"/>
            <w:vAlign w:val="center"/>
          </w:tcPr>
          <w:p w14:paraId="436B5DE2">
            <w:pPr>
              <w:widowControl/>
              <w:adjustRightInd w:val="0"/>
              <w:snapToGrid w:val="0"/>
              <w:spacing w:line="400" w:lineRule="exact"/>
              <w:jc w:val="left"/>
              <w:rPr>
                <w:rFonts w:ascii="宋体" w:hAnsi="宋体" w:cs="宋体"/>
                <w:kern w:val="0"/>
                <w:szCs w:val="21"/>
              </w:rPr>
            </w:pPr>
            <w:r>
              <w:rPr>
                <w:rFonts w:hint="eastAsia" w:ascii="宋体" w:hAnsi="宋体" w:cs="宋体"/>
                <w:kern w:val="0"/>
                <w:szCs w:val="21"/>
              </w:rPr>
              <w:t>富士通，AJQ450LALBHDLR-450W/BP，16匹</w:t>
            </w:r>
          </w:p>
        </w:tc>
        <w:tc>
          <w:tcPr>
            <w:tcW w:w="419" w:type="pct"/>
            <w:vAlign w:val="center"/>
          </w:tcPr>
          <w:p w14:paraId="3F653302">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52</w:t>
            </w:r>
          </w:p>
        </w:tc>
        <w:tc>
          <w:tcPr>
            <w:tcW w:w="419" w:type="pct"/>
            <w:vAlign w:val="center"/>
          </w:tcPr>
          <w:p w14:paraId="0FF0214E">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台</w:t>
            </w:r>
          </w:p>
        </w:tc>
        <w:tc>
          <w:tcPr>
            <w:tcW w:w="674" w:type="pct"/>
            <w:vMerge w:val="restart"/>
            <w:vAlign w:val="center"/>
          </w:tcPr>
          <w:p w14:paraId="2E509004">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2017年</w:t>
            </w:r>
          </w:p>
        </w:tc>
      </w:tr>
      <w:tr w14:paraId="29A05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 w:type="pct"/>
            <w:vAlign w:val="center"/>
          </w:tcPr>
          <w:p w14:paraId="02356515">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2</w:t>
            </w:r>
          </w:p>
        </w:tc>
        <w:tc>
          <w:tcPr>
            <w:tcW w:w="576" w:type="pct"/>
            <w:vMerge w:val="continue"/>
            <w:vAlign w:val="center"/>
          </w:tcPr>
          <w:p w14:paraId="5C57CDB7">
            <w:pPr>
              <w:widowControl/>
              <w:adjustRightInd w:val="0"/>
              <w:snapToGrid w:val="0"/>
              <w:spacing w:line="400" w:lineRule="exact"/>
              <w:jc w:val="center"/>
              <w:rPr>
                <w:rFonts w:ascii="宋体" w:hAnsi="宋体" w:cs="宋体"/>
                <w:kern w:val="0"/>
                <w:szCs w:val="21"/>
              </w:rPr>
            </w:pPr>
          </w:p>
        </w:tc>
        <w:tc>
          <w:tcPr>
            <w:tcW w:w="863" w:type="pct"/>
            <w:vAlign w:val="center"/>
          </w:tcPr>
          <w:p w14:paraId="2EE5D3A3">
            <w:pPr>
              <w:adjustRightInd w:val="0"/>
              <w:snapToGrid w:val="0"/>
              <w:spacing w:line="400" w:lineRule="exact"/>
              <w:jc w:val="center"/>
              <w:rPr>
                <w:rFonts w:ascii="宋体" w:hAnsi="宋体" w:cs="宋体"/>
                <w:kern w:val="0"/>
                <w:szCs w:val="21"/>
              </w:rPr>
            </w:pPr>
            <w:r>
              <w:rPr>
                <w:rFonts w:hint="eastAsia" w:ascii="宋体" w:hAnsi="宋体" w:cs="宋体"/>
                <w:kern w:val="0"/>
                <w:szCs w:val="21"/>
              </w:rPr>
              <w:t>室内机</w:t>
            </w:r>
          </w:p>
        </w:tc>
        <w:tc>
          <w:tcPr>
            <w:tcW w:w="1735" w:type="pct"/>
            <w:vAlign w:val="center"/>
          </w:tcPr>
          <w:p w14:paraId="58CC7313">
            <w:pPr>
              <w:widowControl/>
              <w:adjustRightInd w:val="0"/>
              <w:snapToGrid w:val="0"/>
              <w:spacing w:line="400" w:lineRule="exact"/>
              <w:jc w:val="left"/>
              <w:rPr>
                <w:rFonts w:ascii="宋体" w:hAnsi="宋体" w:cs="宋体"/>
                <w:kern w:val="0"/>
                <w:szCs w:val="21"/>
              </w:rPr>
            </w:pPr>
            <w:r>
              <w:rPr>
                <w:rFonts w:hint="eastAsia" w:ascii="宋体" w:hAnsi="宋体" w:cs="宋体"/>
                <w:kern w:val="0"/>
                <w:szCs w:val="21"/>
              </w:rPr>
              <w:t>富士通，风管式内机</w:t>
            </w:r>
          </w:p>
        </w:tc>
        <w:tc>
          <w:tcPr>
            <w:tcW w:w="419" w:type="pct"/>
            <w:vAlign w:val="center"/>
          </w:tcPr>
          <w:p w14:paraId="50F2C178">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479</w:t>
            </w:r>
          </w:p>
        </w:tc>
        <w:tc>
          <w:tcPr>
            <w:tcW w:w="419" w:type="pct"/>
            <w:vAlign w:val="center"/>
          </w:tcPr>
          <w:p w14:paraId="404B95C6">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台</w:t>
            </w:r>
          </w:p>
        </w:tc>
        <w:tc>
          <w:tcPr>
            <w:tcW w:w="674" w:type="pct"/>
            <w:vMerge w:val="continue"/>
            <w:vAlign w:val="center"/>
          </w:tcPr>
          <w:p w14:paraId="20381687">
            <w:pPr>
              <w:widowControl/>
              <w:adjustRightInd w:val="0"/>
              <w:snapToGrid w:val="0"/>
              <w:spacing w:line="400" w:lineRule="exact"/>
              <w:jc w:val="center"/>
              <w:rPr>
                <w:rFonts w:ascii="宋体" w:hAnsi="宋体" w:cs="宋体"/>
                <w:kern w:val="0"/>
                <w:szCs w:val="21"/>
              </w:rPr>
            </w:pPr>
          </w:p>
        </w:tc>
      </w:tr>
      <w:tr w14:paraId="381C1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 w:type="pct"/>
            <w:vAlign w:val="center"/>
          </w:tcPr>
          <w:p w14:paraId="300B8B74">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3</w:t>
            </w:r>
          </w:p>
        </w:tc>
        <w:tc>
          <w:tcPr>
            <w:tcW w:w="576" w:type="pct"/>
            <w:vMerge w:val="restart"/>
            <w:vAlign w:val="center"/>
          </w:tcPr>
          <w:p w14:paraId="215B51B6">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婺</w:t>
            </w:r>
          </w:p>
          <w:p w14:paraId="0837EB1B">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江</w:t>
            </w:r>
          </w:p>
          <w:p w14:paraId="3881FC5D">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路</w:t>
            </w:r>
          </w:p>
        </w:tc>
        <w:tc>
          <w:tcPr>
            <w:tcW w:w="863" w:type="pct"/>
            <w:vAlign w:val="center"/>
          </w:tcPr>
          <w:p w14:paraId="47E0B53C">
            <w:pPr>
              <w:adjustRightInd w:val="0"/>
              <w:snapToGrid w:val="0"/>
              <w:spacing w:line="400" w:lineRule="exact"/>
              <w:jc w:val="center"/>
              <w:rPr>
                <w:rFonts w:ascii="宋体" w:hAnsi="宋体" w:cs="宋体"/>
                <w:kern w:val="0"/>
                <w:szCs w:val="21"/>
              </w:rPr>
            </w:pPr>
            <w:r>
              <w:rPr>
                <w:rFonts w:hint="eastAsia" w:ascii="宋体" w:hAnsi="宋体" w:cs="宋体"/>
                <w:color w:val="000000"/>
                <w:kern w:val="0"/>
                <w:szCs w:val="21"/>
                <w:lang w:bidi="ar"/>
              </w:rPr>
              <w:t>室外机</w:t>
            </w:r>
          </w:p>
        </w:tc>
        <w:tc>
          <w:tcPr>
            <w:tcW w:w="1735" w:type="pct"/>
            <w:vAlign w:val="center"/>
          </w:tcPr>
          <w:p w14:paraId="3FA5EC88">
            <w:pPr>
              <w:widowControl/>
              <w:adjustRightInd w:val="0"/>
              <w:snapToGrid w:val="0"/>
              <w:spacing w:line="400" w:lineRule="exact"/>
              <w:jc w:val="left"/>
              <w:rPr>
                <w:rFonts w:ascii="宋体" w:hAnsi="宋体" w:cs="宋体"/>
                <w:kern w:val="0"/>
                <w:szCs w:val="21"/>
              </w:rPr>
            </w:pPr>
            <w:r>
              <w:rPr>
                <w:rFonts w:hint="eastAsia" w:ascii="宋体" w:hAnsi="宋体" w:cs="宋体"/>
                <w:kern w:val="0"/>
                <w:szCs w:val="21"/>
              </w:rPr>
              <w:t>日立，RAS-850FSN6Q，35匹</w:t>
            </w:r>
          </w:p>
        </w:tc>
        <w:tc>
          <w:tcPr>
            <w:tcW w:w="419" w:type="pct"/>
            <w:vAlign w:val="center"/>
          </w:tcPr>
          <w:p w14:paraId="42B8C51F">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6</w:t>
            </w:r>
          </w:p>
        </w:tc>
        <w:tc>
          <w:tcPr>
            <w:tcW w:w="419" w:type="pct"/>
            <w:vAlign w:val="center"/>
          </w:tcPr>
          <w:p w14:paraId="358C853E">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台</w:t>
            </w:r>
          </w:p>
        </w:tc>
        <w:tc>
          <w:tcPr>
            <w:tcW w:w="674" w:type="pct"/>
            <w:vMerge w:val="restart"/>
            <w:vAlign w:val="center"/>
          </w:tcPr>
          <w:p w14:paraId="78A8BCF3">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2017年</w:t>
            </w:r>
          </w:p>
        </w:tc>
      </w:tr>
      <w:tr w14:paraId="43B4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 w:type="pct"/>
            <w:vAlign w:val="center"/>
          </w:tcPr>
          <w:p w14:paraId="68DB9946">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4</w:t>
            </w:r>
          </w:p>
        </w:tc>
        <w:tc>
          <w:tcPr>
            <w:tcW w:w="576" w:type="pct"/>
            <w:vMerge w:val="continue"/>
            <w:vAlign w:val="center"/>
          </w:tcPr>
          <w:p w14:paraId="7EBDCEC4">
            <w:pPr>
              <w:widowControl/>
              <w:adjustRightInd w:val="0"/>
              <w:snapToGrid w:val="0"/>
              <w:spacing w:line="400" w:lineRule="exact"/>
              <w:jc w:val="center"/>
              <w:rPr>
                <w:rFonts w:ascii="宋体" w:hAnsi="宋体" w:cs="宋体"/>
                <w:kern w:val="0"/>
                <w:szCs w:val="21"/>
              </w:rPr>
            </w:pPr>
          </w:p>
        </w:tc>
        <w:tc>
          <w:tcPr>
            <w:tcW w:w="863" w:type="pct"/>
            <w:vAlign w:val="center"/>
          </w:tcPr>
          <w:p w14:paraId="65C04556">
            <w:pPr>
              <w:adjustRightInd w:val="0"/>
              <w:snapToGrid w:val="0"/>
              <w:spacing w:line="400" w:lineRule="exact"/>
              <w:jc w:val="center"/>
              <w:rPr>
                <w:rFonts w:ascii="宋体" w:hAnsi="宋体" w:cs="宋体"/>
                <w:kern w:val="0"/>
                <w:szCs w:val="21"/>
              </w:rPr>
            </w:pPr>
            <w:r>
              <w:rPr>
                <w:rFonts w:hint="eastAsia" w:ascii="宋体" w:hAnsi="宋体" w:cs="宋体"/>
                <w:color w:val="000000"/>
                <w:kern w:val="0"/>
                <w:szCs w:val="21"/>
                <w:lang w:bidi="ar"/>
              </w:rPr>
              <w:t>室外机</w:t>
            </w:r>
          </w:p>
        </w:tc>
        <w:tc>
          <w:tcPr>
            <w:tcW w:w="1735" w:type="pct"/>
            <w:vAlign w:val="center"/>
          </w:tcPr>
          <w:p w14:paraId="5DB37595">
            <w:pPr>
              <w:widowControl/>
              <w:adjustRightInd w:val="0"/>
              <w:snapToGrid w:val="0"/>
              <w:spacing w:line="400" w:lineRule="exact"/>
              <w:jc w:val="left"/>
              <w:rPr>
                <w:rFonts w:ascii="宋体" w:hAnsi="宋体" w:cs="宋体"/>
                <w:kern w:val="0"/>
                <w:szCs w:val="21"/>
              </w:rPr>
            </w:pPr>
            <w:r>
              <w:rPr>
                <w:rFonts w:hint="eastAsia" w:ascii="宋体" w:hAnsi="宋体" w:cs="宋体"/>
                <w:kern w:val="0"/>
                <w:szCs w:val="21"/>
              </w:rPr>
              <w:t>日立，RAS-450FSN6Q，16匹</w:t>
            </w:r>
          </w:p>
        </w:tc>
        <w:tc>
          <w:tcPr>
            <w:tcW w:w="419" w:type="pct"/>
            <w:vAlign w:val="center"/>
          </w:tcPr>
          <w:p w14:paraId="5C07AECB">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12</w:t>
            </w:r>
          </w:p>
        </w:tc>
        <w:tc>
          <w:tcPr>
            <w:tcW w:w="419" w:type="pct"/>
            <w:vAlign w:val="center"/>
          </w:tcPr>
          <w:p w14:paraId="160FA132">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台</w:t>
            </w:r>
          </w:p>
        </w:tc>
        <w:tc>
          <w:tcPr>
            <w:tcW w:w="674" w:type="pct"/>
            <w:vMerge w:val="continue"/>
            <w:vAlign w:val="center"/>
          </w:tcPr>
          <w:p w14:paraId="2935FF0B">
            <w:pPr>
              <w:widowControl/>
              <w:adjustRightInd w:val="0"/>
              <w:snapToGrid w:val="0"/>
              <w:spacing w:line="400" w:lineRule="exact"/>
              <w:jc w:val="center"/>
              <w:rPr>
                <w:rFonts w:ascii="宋体" w:hAnsi="宋体" w:cs="宋体"/>
                <w:kern w:val="0"/>
                <w:szCs w:val="21"/>
              </w:rPr>
            </w:pPr>
          </w:p>
        </w:tc>
      </w:tr>
      <w:tr w14:paraId="0EC27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 w:type="pct"/>
            <w:vAlign w:val="center"/>
          </w:tcPr>
          <w:p w14:paraId="030FB0E4">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5</w:t>
            </w:r>
          </w:p>
        </w:tc>
        <w:tc>
          <w:tcPr>
            <w:tcW w:w="576" w:type="pct"/>
            <w:vMerge w:val="continue"/>
            <w:vAlign w:val="center"/>
          </w:tcPr>
          <w:p w14:paraId="6ABBF140">
            <w:pPr>
              <w:widowControl/>
              <w:adjustRightInd w:val="0"/>
              <w:snapToGrid w:val="0"/>
              <w:spacing w:line="400" w:lineRule="exact"/>
              <w:jc w:val="center"/>
              <w:rPr>
                <w:rFonts w:ascii="宋体" w:hAnsi="宋体" w:cs="宋体"/>
                <w:kern w:val="0"/>
                <w:szCs w:val="21"/>
              </w:rPr>
            </w:pPr>
          </w:p>
        </w:tc>
        <w:tc>
          <w:tcPr>
            <w:tcW w:w="863" w:type="pct"/>
            <w:vAlign w:val="center"/>
          </w:tcPr>
          <w:p w14:paraId="44417E6E">
            <w:pPr>
              <w:adjustRightInd w:val="0"/>
              <w:snapToGrid w:val="0"/>
              <w:spacing w:line="400" w:lineRule="exact"/>
              <w:jc w:val="center"/>
              <w:rPr>
                <w:rFonts w:ascii="宋体" w:hAnsi="宋体" w:cs="宋体"/>
                <w:kern w:val="0"/>
                <w:szCs w:val="21"/>
              </w:rPr>
            </w:pPr>
            <w:r>
              <w:rPr>
                <w:rFonts w:hint="eastAsia" w:ascii="宋体" w:hAnsi="宋体" w:cs="宋体"/>
                <w:color w:val="000000"/>
                <w:kern w:val="0"/>
                <w:szCs w:val="21"/>
                <w:lang w:bidi="ar"/>
              </w:rPr>
              <w:t>室外机</w:t>
            </w:r>
          </w:p>
        </w:tc>
        <w:tc>
          <w:tcPr>
            <w:tcW w:w="1735" w:type="pct"/>
            <w:vAlign w:val="center"/>
          </w:tcPr>
          <w:p w14:paraId="5304C969">
            <w:pPr>
              <w:widowControl/>
              <w:adjustRightInd w:val="0"/>
              <w:snapToGrid w:val="0"/>
              <w:spacing w:line="400" w:lineRule="exact"/>
              <w:jc w:val="left"/>
              <w:rPr>
                <w:rFonts w:ascii="宋体" w:hAnsi="宋体" w:cs="宋体"/>
                <w:kern w:val="0"/>
                <w:szCs w:val="21"/>
              </w:rPr>
            </w:pPr>
            <w:r>
              <w:rPr>
                <w:rFonts w:hint="eastAsia" w:ascii="宋体" w:hAnsi="宋体" w:cs="宋体"/>
                <w:kern w:val="0"/>
                <w:szCs w:val="21"/>
              </w:rPr>
              <w:t>日立，RAS-800FSN6Q，34匹</w:t>
            </w:r>
          </w:p>
        </w:tc>
        <w:tc>
          <w:tcPr>
            <w:tcW w:w="419" w:type="pct"/>
            <w:vAlign w:val="center"/>
          </w:tcPr>
          <w:p w14:paraId="073C1177">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4</w:t>
            </w:r>
          </w:p>
        </w:tc>
        <w:tc>
          <w:tcPr>
            <w:tcW w:w="419" w:type="pct"/>
            <w:vAlign w:val="center"/>
          </w:tcPr>
          <w:p w14:paraId="6D80BA5E">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台</w:t>
            </w:r>
          </w:p>
        </w:tc>
        <w:tc>
          <w:tcPr>
            <w:tcW w:w="674" w:type="pct"/>
            <w:vMerge w:val="continue"/>
            <w:vAlign w:val="center"/>
          </w:tcPr>
          <w:p w14:paraId="71A65A0E">
            <w:pPr>
              <w:widowControl/>
              <w:adjustRightInd w:val="0"/>
              <w:snapToGrid w:val="0"/>
              <w:spacing w:line="400" w:lineRule="exact"/>
              <w:jc w:val="center"/>
              <w:rPr>
                <w:rFonts w:ascii="宋体" w:hAnsi="宋体" w:cs="宋体"/>
                <w:kern w:val="0"/>
                <w:szCs w:val="21"/>
              </w:rPr>
            </w:pPr>
          </w:p>
        </w:tc>
      </w:tr>
      <w:tr w14:paraId="50A3F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 w:type="pct"/>
            <w:vAlign w:val="center"/>
          </w:tcPr>
          <w:p w14:paraId="00108382">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6</w:t>
            </w:r>
          </w:p>
        </w:tc>
        <w:tc>
          <w:tcPr>
            <w:tcW w:w="576" w:type="pct"/>
            <w:vMerge w:val="continue"/>
            <w:vAlign w:val="center"/>
          </w:tcPr>
          <w:p w14:paraId="2C65C07B">
            <w:pPr>
              <w:widowControl/>
              <w:adjustRightInd w:val="0"/>
              <w:snapToGrid w:val="0"/>
              <w:spacing w:line="400" w:lineRule="exact"/>
              <w:jc w:val="center"/>
              <w:rPr>
                <w:rFonts w:ascii="宋体" w:hAnsi="宋体" w:cs="宋体"/>
                <w:kern w:val="0"/>
                <w:szCs w:val="21"/>
              </w:rPr>
            </w:pPr>
          </w:p>
        </w:tc>
        <w:tc>
          <w:tcPr>
            <w:tcW w:w="863" w:type="pct"/>
            <w:vAlign w:val="center"/>
          </w:tcPr>
          <w:p w14:paraId="2703C9C8">
            <w:pPr>
              <w:adjustRightInd w:val="0"/>
              <w:snapToGrid w:val="0"/>
              <w:spacing w:line="400" w:lineRule="exact"/>
              <w:jc w:val="center"/>
              <w:rPr>
                <w:rFonts w:ascii="宋体" w:hAnsi="宋体" w:cs="宋体"/>
                <w:kern w:val="0"/>
                <w:szCs w:val="21"/>
              </w:rPr>
            </w:pPr>
            <w:r>
              <w:rPr>
                <w:rFonts w:hint="eastAsia" w:ascii="宋体" w:hAnsi="宋体" w:cs="宋体"/>
                <w:color w:val="000000"/>
                <w:kern w:val="0"/>
                <w:szCs w:val="21"/>
                <w:lang w:bidi="ar"/>
              </w:rPr>
              <w:t>室外机</w:t>
            </w:r>
          </w:p>
        </w:tc>
        <w:tc>
          <w:tcPr>
            <w:tcW w:w="1735" w:type="pct"/>
            <w:vAlign w:val="center"/>
          </w:tcPr>
          <w:p w14:paraId="395AB6AA">
            <w:pPr>
              <w:widowControl/>
              <w:adjustRightInd w:val="0"/>
              <w:snapToGrid w:val="0"/>
              <w:spacing w:line="400" w:lineRule="exact"/>
              <w:jc w:val="left"/>
              <w:rPr>
                <w:rFonts w:ascii="宋体" w:hAnsi="宋体" w:cs="宋体"/>
                <w:kern w:val="0"/>
                <w:szCs w:val="21"/>
              </w:rPr>
            </w:pPr>
            <w:r>
              <w:rPr>
                <w:rFonts w:hint="eastAsia" w:ascii="宋体" w:hAnsi="宋体" w:cs="宋体"/>
                <w:kern w:val="0"/>
                <w:szCs w:val="21"/>
              </w:rPr>
              <w:t>日立，RAS-900FSN6Q，36匹</w:t>
            </w:r>
          </w:p>
        </w:tc>
        <w:tc>
          <w:tcPr>
            <w:tcW w:w="419" w:type="pct"/>
            <w:vAlign w:val="center"/>
          </w:tcPr>
          <w:p w14:paraId="4B6DD38D">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10</w:t>
            </w:r>
          </w:p>
        </w:tc>
        <w:tc>
          <w:tcPr>
            <w:tcW w:w="419" w:type="pct"/>
            <w:vAlign w:val="center"/>
          </w:tcPr>
          <w:p w14:paraId="5A609BFE">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台</w:t>
            </w:r>
          </w:p>
        </w:tc>
        <w:tc>
          <w:tcPr>
            <w:tcW w:w="674" w:type="pct"/>
            <w:vMerge w:val="continue"/>
            <w:vAlign w:val="center"/>
          </w:tcPr>
          <w:p w14:paraId="59CF2428">
            <w:pPr>
              <w:widowControl/>
              <w:adjustRightInd w:val="0"/>
              <w:snapToGrid w:val="0"/>
              <w:spacing w:line="400" w:lineRule="exact"/>
              <w:jc w:val="center"/>
              <w:rPr>
                <w:rFonts w:ascii="宋体" w:hAnsi="宋体" w:cs="宋体"/>
                <w:kern w:val="0"/>
                <w:szCs w:val="21"/>
              </w:rPr>
            </w:pPr>
          </w:p>
        </w:tc>
      </w:tr>
      <w:tr w14:paraId="52CB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 w:type="pct"/>
            <w:vAlign w:val="center"/>
          </w:tcPr>
          <w:p w14:paraId="2F5902DA">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7</w:t>
            </w:r>
          </w:p>
        </w:tc>
        <w:tc>
          <w:tcPr>
            <w:tcW w:w="576" w:type="pct"/>
            <w:vMerge w:val="continue"/>
            <w:vAlign w:val="center"/>
          </w:tcPr>
          <w:p w14:paraId="7B316C53">
            <w:pPr>
              <w:widowControl/>
              <w:adjustRightInd w:val="0"/>
              <w:snapToGrid w:val="0"/>
              <w:spacing w:line="400" w:lineRule="exact"/>
              <w:jc w:val="center"/>
              <w:rPr>
                <w:rFonts w:ascii="宋体" w:hAnsi="宋体" w:cs="宋体"/>
                <w:kern w:val="0"/>
                <w:szCs w:val="21"/>
              </w:rPr>
            </w:pPr>
          </w:p>
        </w:tc>
        <w:tc>
          <w:tcPr>
            <w:tcW w:w="863" w:type="pct"/>
            <w:vAlign w:val="center"/>
          </w:tcPr>
          <w:p w14:paraId="316EA960">
            <w:pPr>
              <w:adjustRightInd w:val="0"/>
              <w:snapToGrid w:val="0"/>
              <w:spacing w:line="400" w:lineRule="exact"/>
              <w:jc w:val="center"/>
              <w:rPr>
                <w:rFonts w:ascii="宋体" w:hAnsi="宋体" w:cs="宋体"/>
                <w:kern w:val="0"/>
                <w:szCs w:val="21"/>
              </w:rPr>
            </w:pPr>
            <w:r>
              <w:rPr>
                <w:rFonts w:hint="eastAsia" w:ascii="宋体" w:hAnsi="宋体" w:cs="宋体"/>
                <w:color w:val="000000"/>
                <w:kern w:val="0"/>
                <w:szCs w:val="21"/>
                <w:lang w:bidi="ar"/>
              </w:rPr>
              <w:t>室外机</w:t>
            </w:r>
          </w:p>
        </w:tc>
        <w:tc>
          <w:tcPr>
            <w:tcW w:w="1735" w:type="pct"/>
            <w:vAlign w:val="center"/>
          </w:tcPr>
          <w:p w14:paraId="025D9B5E">
            <w:pPr>
              <w:widowControl/>
              <w:adjustRightInd w:val="0"/>
              <w:snapToGrid w:val="0"/>
              <w:spacing w:line="400" w:lineRule="exact"/>
              <w:jc w:val="left"/>
              <w:rPr>
                <w:rFonts w:ascii="宋体" w:hAnsi="宋体" w:cs="宋体"/>
                <w:kern w:val="0"/>
                <w:szCs w:val="21"/>
              </w:rPr>
            </w:pPr>
            <w:r>
              <w:rPr>
                <w:rFonts w:hint="eastAsia" w:ascii="宋体" w:hAnsi="宋体" w:cs="宋体"/>
                <w:kern w:val="0"/>
                <w:szCs w:val="21"/>
              </w:rPr>
              <w:t>日立，RAS-400FSN6Q，</w:t>
            </w:r>
          </w:p>
        </w:tc>
        <w:tc>
          <w:tcPr>
            <w:tcW w:w="419" w:type="pct"/>
            <w:vAlign w:val="center"/>
          </w:tcPr>
          <w:p w14:paraId="1D9940B0">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2</w:t>
            </w:r>
          </w:p>
        </w:tc>
        <w:tc>
          <w:tcPr>
            <w:tcW w:w="419" w:type="pct"/>
            <w:vAlign w:val="center"/>
          </w:tcPr>
          <w:p w14:paraId="0C25DBDC">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台</w:t>
            </w:r>
          </w:p>
        </w:tc>
        <w:tc>
          <w:tcPr>
            <w:tcW w:w="674" w:type="pct"/>
            <w:vMerge w:val="continue"/>
            <w:vAlign w:val="center"/>
          </w:tcPr>
          <w:p w14:paraId="3311E926">
            <w:pPr>
              <w:widowControl/>
              <w:adjustRightInd w:val="0"/>
              <w:snapToGrid w:val="0"/>
              <w:spacing w:line="400" w:lineRule="exact"/>
              <w:jc w:val="center"/>
              <w:rPr>
                <w:rFonts w:ascii="宋体" w:hAnsi="宋体" w:cs="宋体"/>
                <w:kern w:val="0"/>
                <w:szCs w:val="21"/>
              </w:rPr>
            </w:pPr>
          </w:p>
        </w:tc>
      </w:tr>
      <w:tr w14:paraId="4A068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 w:type="pct"/>
            <w:vAlign w:val="center"/>
          </w:tcPr>
          <w:p w14:paraId="5B2D06A2">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8</w:t>
            </w:r>
          </w:p>
        </w:tc>
        <w:tc>
          <w:tcPr>
            <w:tcW w:w="576" w:type="pct"/>
            <w:vMerge w:val="continue"/>
            <w:vAlign w:val="center"/>
          </w:tcPr>
          <w:p w14:paraId="17224D59">
            <w:pPr>
              <w:widowControl/>
              <w:adjustRightInd w:val="0"/>
              <w:snapToGrid w:val="0"/>
              <w:spacing w:line="400" w:lineRule="exact"/>
              <w:jc w:val="center"/>
              <w:rPr>
                <w:rFonts w:ascii="宋体" w:hAnsi="宋体" w:cs="宋体"/>
                <w:kern w:val="0"/>
                <w:szCs w:val="21"/>
              </w:rPr>
            </w:pPr>
          </w:p>
        </w:tc>
        <w:tc>
          <w:tcPr>
            <w:tcW w:w="863" w:type="pct"/>
            <w:vAlign w:val="center"/>
          </w:tcPr>
          <w:p w14:paraId="3DCB5178">
            <w:pPr>
              <w:adjustRightInd w:val="0"/>
              <w:snapToGrid w:val="0"/>
              <w:spacing w:line="400" w:lineRule="exact"/>
              <w:jc w:val="center"/>
              <w:rPr>
                <w:rFonts w:ascii="宋体" w:hAnsi="宋体" w:cs="宋体"/>
                <w:kern w:val="0"/>
                <w:szCs w:val="21"/>
              </w:rPr>
            </w:pPr>
            <w:r>
              <w:rPr>
                <w:rFonts w:hint="eastAsia" w:ascii="宋体" w:hAnsi="宋体" w:cs="宋体"/>
                <w:color w:val="000000"/>
                <w:kern w:val="0"/>
                <w:szCs w:val="21"/>
                <w:lang w:bidi="ar"/>
              </w:rPr>
              <w:t>室外机</w:t>
            </w:r>
          </w:p>
        </w:tc>
        <w:tc>
          <w:tcPr>
            <w:tcW w:w="1735" w:type="pct"/>
            <w:vAlign w:val="center"/>
          </w:tcPr>
          <w:p w14:paraId="541DCDAA">
            <w:pPr>
              <w:widowControl/>
              <w:adjustRightInd w:val="0"/>
              <w:snapToGrid w:val="0"/>
              <w:spacing w:line="400" w:lineRule="exact"/>
              <w:jc w:val="left"/>
              <w:rPr>
                <w:rFonts w:ascii="宋体" w:hAnsi="宋体" w:cs="宋体"/>
                <w:kern w:val="0"/>
                <w:szCs w:val="21"/>
              </w:rPr>
            </w:pPr>
            <w:r>
              <w:rPr>
                <w:rFonts w:hint="eastAsia" w:ascii="宋体" w:hAnsi="宋体" w:cs="宋体"/>
                <w:kern w:val="0"/>
                <w:szCs w:val="21"/>
              </w:rPr>
              <w:t>日立，RAS-1350FSN6Q，60匹</w:t>
            </w:r>
          </w:p>
        </w:tc>
        <w:tc>
          <w:tcPr>
            <w:tcW w:w="419" w:type="pct"/>
            <w:vAlign w:val="center"/>
          </w:tcPr>
          <w:p w14:paraId="1DCF648E">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1</w:t>
            </w:r>
          </w:p>
        </w:tc>
        <w:tc>
          <w:tcPr>
            <w:tcW w:w="419" w:type="pct"/>
            <w:vAlign w:val="center"/>
          </w:tcPr>
          <w:p w14:paraId="49F880C1">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台</w:t>
            </w:r>
          </w:p>
        </w:tc>
        <w:tc>
          <w:tcPr>
            <w:tcW w:w="674" w:type="pct"/>
            <w:vMerge w:val="continue"/>
            <w:vAlign w:val="center"/>
          </w:tcPr>
          <w:p w14:paraId="05764A6A">
            <w:pPr>
              <w:widowControl/>
              <w:adjustRightInd w:val="0"/>
              <w:snapToGrid w:val="0"/>
              <w:spacing w:line="400" w:lineRule="exact"/>
              <w:jc w:val="center"/>
              <w:rPr>
                <w:rFonts w:ascii="宋体" w:hAnsi="宋体" w:cs="宋体"/>
                <w:kern w:val="0"/>
                <w:szCs w:val="21"/>
              </w:rPr>
            </w:pPr>
          </w:p>
        </w:tc>
      </w:tr>
      <w:tr w14:paraId="4D11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 w:type="pct"/>
            <w:vAlign w:val="center"/>
          </w:tcPr>
          <w:p w14:paraId="3AD71440">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9</w:t>
            </w:r>
          </w:p>
        </w:tc>
        <w:tc>
          <w:tcPr>
            <w:tcW w:w="576" w:type="pct"/>
            <w:vMerge w:val="continue"/>
            <w:vAlign w:val="center"/>
          </w:tcPr>
          <w:p w14:paraId="4C7B5540">
            <w:pPr>
              <w:widowControl/>
              <w:adjustRightInd w:val="0"/>
              <w:snapToGrid w:val="0"/>
              <w:spacing w:line="400" w:lineRule="exact"/>
              <w:jc w:val="center"/>
              <w:rPr>
                <w:rFonts w:ascii="宋体" w:hAnsi="宋体" w:cs="宋体"/>
                <w:kern w:val="0"/>
                <w:szCs w:val="21"/>
              </w:rPr>
            </w:pPr>
          </w:p>
        </w:tc>
        <w:tc>
          <w:tcPr>
            <w:tcW w:w="863" w:type="pct"/>
            <w:vAlign w:val="center"/>
          </w:tcPr>
          <w:p w14:paraId="22E658A8">
            <w:pPr>
              <w:adjustRightInd w:val="0"/>
              <w:snapToGrid w:val="0"/>
              <w:spacing w:line="400" w:lineRule="exact"/>
              <w:jc w:val="center"/>
              <w:rPr>
                <w:rFonts w:ascii="宋体" w:hAnsi="宋体" w:cs="宋体"/>
                <w:kern w:val="0"/>
                <w:szCs w:val="21"/>
              </w:rPr>
            </w:pPr>
            <w:r>
              <w:rPr>
                <w:rFonts w:hint="eastAsia" w:ascii="宋体" w:hAnsi="宋体" w:cs="宋体"/>
                <w:color w:val="000000"/>
                <w:kern w:val="0"/>
                <w:szCs w:val="21"/>
                <w:lang w:bidi="ar"/>
              </w:rPr>
              <w:t>室外机</w:t>
            </w:r>
          </w:p>
        </w:tc>
        <w:tc>
          <w:tcPr>
            <w:tcW w:w="1735" w:type="pct"/>
            <w:vAlign w:val="center"/>
          </w:tcPr>
          <w:p w14:paraId="764C53EB">
            <w:pPr>
              <w:widowControl/>
              <w:adjustRightInd w:val="0"/>
              <w:snapToGrid w:val="0"/>
              <w:spacing w:line="400" w:lineRule="exact"/>
              <w:jc w:val="left"/>
              <w:rPr>
                <w:rFonts w:ascii="宋体" w:hAnsi="宋体" w:cs="宋体"/>
                <w:kern w:val="0"/>
                <w:szCs w:val="21"/>
              </w:rPr>
            </w:pPr>
            <w:r>
              <w:rPr>
                <w:rFonts w:hint="eastAsia" w:ascii="宋体" w:hAnsi="宋体" w:cs="宋体"/>
                <w:kern w:val="0"/>
                <w:szCs w:val="21"/>
              </w:rPr>
              <w:t>日立，RAS-730FSN6Q，30匹</w:t>
            </w:r>
          </w:p>
        </w:tc>
        <w:tc>
          <w:tcPr>
            <w:tcW w:w="419" w:type="pct"/>
            <w:vAlign w:val="center"/>
          </w:tcPr>
          <w:p w14:paraId="1EE3A08C">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1</w:t>
            </w:r>
          </w:p>
        </w:tc>
        <w:tc>
          <w:tcPr>
            <w:tcW w:w="419" w:type="pct"/>
            <w:vAlign w:val="center"/>
          </w:tcPr>
          <w:p w14:paraId="36B69E47">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台</w:t>
            </w:r>
          </w:p>
        </w:tc>
        <w:tc>
          <w:tcPr>
            <w:tcW w:w="674" w:type="pct"/>
            <w:vMerge w:val="continue"/>
            <w:vAlign w:val="center"/>
          </w:tcPr>
          <w:p w14:paraId="2E7D5716">
            <w:pPr>
              <w:widowControl/>
              <w:adjustRightInd w:val="0"/>
              <w:snapToGrid w:val="0"/>
              <w:spacing w:line="400" w:lineRule="exact"/>
              <w:jc w:val="center"/>
              <w:rPr>
                <w:rFonts w:ascii="宋体" w:hAnsi="宋体" w:cs="宋体"/>
                <w:kern w:val="0"/>
                <w:szCs w:val="21"/>
              </w:rPr>
            </w:pPr>
          </w:p>
        </w:tc>
      </w:tr>
      <w:tr w14:paraId="7A272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 w:type="pct"/>
            <w:vAlign w:val="center"/>
          </w:tcPr>
          <w:p w14:paraId="2F50D57D">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10</w:t>
            </w:r>
          </w:p>
        </w:tc>
        <w:tc>
          <w:tcPr>
            <w:tcW w:w="576" w:type="pct"/>
            <w:vMerge w:val="continue"/>
            <w:vAlign w:val="center"/>
          </w:tcPr>
          <w:p w14:paraId="0F87C277">
            <w:pPr>
              <w:widowControl/>
              <w:adjustRightInd w:val="0"/>
              <w:snapToGrid w:val="0"/>
              <w:spacing w:line="400" w:lineRule="exact"/>
              <w:jc w:val="center"/>
              <w:rPr>
                <w:rFonts w:ascii="宋体" w:hAnsi="宋体" w:cs="宋体"/>
                <w:kern w:val="0"/>
                <w:szCs w:val="21"/>
              </w:rPr>
            </w:pPr>
          </w:p>
        </w:tc>
        <w:tc>
          <w:tcPr>
            <w:tcW w:w="863" w:type="pct"/>
            <w:vAlign w:val="center"/>
          </w:tcPr>
          <w:p w14:paraId="4D046933">
            <w:pPr>
              <w:adjustRightInd w:val="0"/>
              <w:snapToGrid w:val="0"/>
              <w:spacing w:line="400" w:lineRule="exact"/>
              <w:jc w:val="center"/>
              <w:rPr>
                <w:rFonts w:ascii="宋体" w:hAnsi="宋体" w:cs="宋体"/>
                <w:kern w:val="0"/>
                <w:szCs w:val="21"/>
              </w:rPr>
            </w:pPr>
            <w:r>
              <w:rPr>
                <w:rFonts w:hint="eastAsia" w:ascii="宋体" w:hAnsi="宋体" w:cs="宋体"/>
                <w:color w:val="000000"/>
                <w:kern w:val="0"/>
                <w:szCs w:val="21"/>
                <w:lang w:bidi="ar"/>
              </w:rPr>
              <w:t>室外机</w:t>
            </w:r>
          </w:p>
        </w:tc>
        <w:tc>
          <w:tcPr>
            <w:tcW w:w="1735" w:type="pct"/>
            <w:vAlign w:val="center"/>
          </w:tcPr>
          <w:p w14:paraId="333BB940">
            <w:pPr>
              <w:widowControl/>
              <w:adjustRightInd w:val="0"/>
              <w:snapToGrid w:val="0"/>
              <w:spacing w:line="400" w:lineRule="exact"/>
              <w:jc w:val="left"/>
              <w:rPr>
                <w:rFonts w:ascii="宋体" w:hAnsi="宋体" w:cs="宋体"/>
                <w:kern w:val="0"/>
                <w:szCs w:val="21"/>
              </w:rPr>
            </w:pPr>
            <w:r>
              <w:rPr>
                <w:rFonts w:hint="eastAsia" w:ascii="宋体" w:hAnsi="宋体" w:cs="宋体"/>
                <w:kern w:val="0"/>
                <w:szCs w:val="21"/>
              </w:rPr>
              <w:t>日立，RAS-1180FSN6Q，50匹</w:t>
            </w:r>
          </w:p>
        </w:tc>
        <w:tc>
          <w:tcPr>
            <w:tcW w:w="419" w:type="pct"/>
            <w:vAlign w:val="center"/>
          </w:tcPr>
          <w:p w14:paraId="3E86D5C1">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1</w:t>
            </w:r>
          </w:p>
        </w:tc>
        <w:tc>
          <w:tcPr>
            <w:tcW w:w="419" w:type="pct"/>
            <w:vAlign w:val="center"/>
          </w:tcPr>
          <w:p w14:paraId="6AD91ADF">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台</w:t>
            </w:r>
          </w:p>
        </w:tc>
        <w:tc>
          <w:tcPr>
            <w:tcW w:w="674" w:type="pct"/>
            <w:vMerge w:val="continue"/>
            <w:vAlign w:val="center"/>
          </w:tcPr>
          <w:p w14:paraId="5A976845">
            <w:pPr>
              <w:widowControl/>
              <w:adjustRightInd w:val="0"/>
              <w:snapToGrid w:val="0"/>
              <w:spacing w:line="400" w:lineRule="exact"/>
              <w:jc w:val="center"/>
              <w:rPr>
                <w:rFonts w:ascii="宋体" w:hAnsi="宋体" w:cs="宋体"/>
                <w:kern w:val="0"/>
                <w:szCs w:val="21"/>
              </w:rPr>
            </w:pPr>
          </w:p>
        </w:tc>
      </w:tr>
      <w:tr w14:paraId="7B72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 w:type="pct"/>
            <w:vAlign w:val="center"/>
          </w:tcPr>
          <w:p w14:paraId="4A3D2077">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11</w:t>
            </w:r>
          </w:p>
        </w:tc>
        <w:tc>
          <w:tcPr>
            <w:tcW w:w="576" w:type="pct"/>
            <w:vMerge w:val="continue"/>
            <w:vAlign w:val="center"/>
          </w:tcPr>
          <w:p w14:paraId="0E7F9993">
            <w:pPr>
              <w:widowControl/>
              <w:adjustRightInd w:val="0"/>
              <w:snapToGrid w:val="0"/>
              <w:spacing w:line="400" w:lineRule="exact"/>
              <w:jc w:val="center"/>
              <w:rPr>
                <w:rFonts w:ascii="宋体" w:hAnsi="宋体" w:cs="宋体"/>
                <w:kern w:val="0"/>
                <w:szCs w:val="21"/>
              </w:rPr>
            </w:pPr>
          </w:p>
        </w:tc>
        <w:tc>
          <w:tcPr>
            <w:tcW w:w="863" w:type="pct"/>
            <w:vAlign w:val="center"/>
          </w:tcPr>
          <w:p w14:paraId="3A81006A">
            <w:pPr>
              <w:adjustRightInd w:val="0"/>
              <w:snapToGrid w:val="0"/>
              <w:spacing w:line="400" w:lineRule="exact"/>
              <w:jc w:val="center"/>
              <w:rPr>
                <w:rFonts w:ascii="宋体" w:hAnsi="宋体" w:cs="宋体"/>
                <w:kern w:val="0"/>
                <w:szCs w:val="21"/>
              </w:rPr>
            </w:pPr>
            <w:r>
              <w:rPr>
                <w:rFonts w:hint="eastAsia" w:ascii="宋体" w:hAnsi="宋体" w:cs="宋体"/>
                <w:color w:val="000000"/>
                <w:kern w:val="0"/>
                <w:szCs w:val="21"/>
                <w:lang w:bidi="ar"/>
              </w:rPr>
              <w:t>室外机</w:t>
            </w:r>
          </w:p>
        </w:tc>
        <w:tc>
          <w:tcPr>
            <w:tcW w:w="1735" w:type="pct"/>
            <w:vAlign w:val="center"/>
          </w:tcPr>
          <w:p w14:paraId="69BD4A22">
            <w:pPr>
              <w:widowControl/>
              <w:adjustRightInd w:val="0"/>
              <w:snapToGrid w:val="0"/>
              <w:spacing w:line="400" w:lineRule="exact"/>
              <w:jc w:val="left"/>
              <w:rPr>
                <w:rFonts w:ascii="宋体" w:hAnsi="宋体" w:cs="宋体"/>
                <w:kern w:val="0"/>
                <w:szCs w:val="21"/>
              </w:rPr>
            </w:pPr>
            <w:r>
              <w:rPr>
                <w:rFonts w:hint="eastAsia" w:ascii="宋体" w:hAnsi="宋体" w:cs="宋体"/>
                <w:kern w:val="0"/>
                <w:szCs w:val="21"/>
              </w:rPr>
              <w:t>日立，RAS-140FSVN1Q，5匹</w:t>
            </w:r>
          </w:p>
        </w:tc>
        <w:tc>
          <w:tcPr>
            <w:tcW w:w="419" w:type="pct"/>
            <w:vAlign w:val="center"/>
          </w:tcPr>
          <w:p w14:paraId="56E849BF">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2</w:t>
            </w:r>
          </w:p>
        </w:tc>
        <w:tc>
          <w:tcPr>
            <w:tcW w:w="419" w:type="pct"/>
            <w:vAlign w:val="center"/>
          </w:tcPr>
          <w:p w14:paraId="0964B838">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台</w:t>
            </w:r>
          </w:p>
        </w:tc>
        <w:tc>
          <w:tcPr>
            <w:tcW w:w="674" w:type="pct"/>
            <w:vMerge w:val="continue"/>
            <w:vAlign w:val="center"/>
          </w:tcPr>
          <w:p w14:paraId="44D29EC0">
            <w:pPr>
              <w:widowControl/>
              <w:adjustRightInd w:val="0"/>
              <w:snapToGrid w:val="0"/>
              <w:spacing w:line="400" w:lineRule="exact"/>
              <w:jc w:val="center"/>
              <w:rPr>
                <w:rFonts w:ascii="宋体" w:hAnsi="宋体" w:cs="宋体"/>
                <w:kern w:val="0"/>
                <w:szCs w:val="21"/>
              </w:rPr>
            </w:pPr>
          </w:p>
        </w:tc>
      </w:tr>
      <w:tr w14:paraId="3D8F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 w:type="pct"/>
            <w:vAlign w:val="center"/>
          </w:tcPr>
          <w:p w14:paraId="77D56FAD">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12</w:t>
            </w:r>
          </w:p>
        </w:tc>
        <w:tc>
          <w:tcPr>
            <w:tcW w:w="576" w:type="pct"/>
            <w:vMerge w:val="continue"/>
            <w:vAlign w:val="center"/>
          </w:tcPr>
          <w:p w14:paraId="43FBEB78">
            <w:pPr>
              <w:widowControl/>
              <w:adjustRightInd w:val="0"/>
              <w:snapToGrid w:val="0"/>
              <w:spacing w:line="400" w:lineRule="exact"/>
              <w:jc w:val="center"/>
              <w:rPr>
                <w:rFonts w:ascii="宋体" w:hAnsi="宋体" w:cs="宋体"/>
                <w:kern w:val="0"/>
                <w:szCs w:val="21"/>
              </w:rPr>
            </w:pPr>
          </w:p>
        </w:tc>
        <w:tc>
          <w:tcPr>
            <w:tcW w:w="863" w:type="pct"/>
            <w:vAlign w:val="center"/>
          </w:tcPr>
          <w:p w14:paraId="1A7828B1">
            <w:pPr>
              <w:adjustRightInd w:val="0"/>
              <w:snapToGrid w:val="0"/>
              <w:spacing w:line="400" w:lineRule="exact"/>
              <w:jc w:val="center"/>
              <w:rPr>
                <w:rFonts w:ascii="宋体" w:hAnsi="宋体" w:cs="宋体"/>
                <w:kern w:val="0"/>
                <w:szCs w:val="21"/>
              </w:rPr>
            </w:pPr>
            <w:r>
              <w:rPr>
                <w:rFonts w:hint="eastAsia" w:ascii="宋体" w:hAnsi="宋体" w:cs="宋体"/>
                <w:color w:val="000000"/>
                <w:kern w:val="0"/>
                <w:szCs w:val="21"/>
                <w:lang w:bidi="ar"/>
              </w:rPr>
              <w:t>室外机</w:t>
            </w:r>
          </w:p>
        </w:tc>
        <w:tc>
          <w:tcPr>
            <w:tcW w:w="1735" w:type="pct"/>
            <w:vAlign w:val="center"/>
          </w:tcPr>
          <w:p w14:paraId="02EF9E49">
            <w:pPr>
              <w:widowControl/>
              <w:adjustRightInd w:val="0"/>
              <w:snapToGrid w:val="0"/>
              <w:spacing w:line="400" w:lineRule="exact"/>
              <w:jc w:val="left"/>
              <w:rPr>
                <w:rFonts w:ascii="宋体" w:hAnsi="宋体" w:cs="宋体"/>
                <w:kern w:val="0"/>
                <w:szCs w:val="21"/>
              </w:rPr>
            </w:pPr>
            <w:r>
              <w:rPr>
                <w:rFonts w:hint="eastAsia" w:ascii="宋体" w:hAnsi="宋体" w:cs="宋体"/>
                <w:kern w:val="0"/>
                <w:szCs w:val="21"/>
              </w:rPr>
              <w:t>日立，RAS-335FSN6Q，12匹</w:t>
            </w:r>
          </w:p>
        </w:tc>
        <w:tc>
          <w:tcPr>
            <w:tcW w:w="419" w:type="pct"/>
            <w:vAlign w:val="center"/>
          </w:tcPr>
          <w:p w14:paraId="5BB337E7">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1</w:t>
            </w:r>
          </w:p>
        </w:tc>
        <w:tc>
          <w:tcPr>
            <w:tcW w:w="419" w:type="pct"/>
            <w:vAlign w:val="center"/>
          </w:tcPr>
          <w:p w14:paraId="06D19A1E">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台</w:t>
            </w:r>
          </w:p>
        </w:tc>
        <w:tc>
          <w:tcPr>
            <w:tcW w:w="674" w:type="pct"/>
            <w:vMerge w:val="continue"/>
            <w:vAlign w:val="center"/>
          </w:tcPr>
          <w:p w14:paraId="6E07061A">
            <w:pPr>
              <w:widowControl/>
              <w:adjustRightInd w:val="0"/>
              <w:snapToGrid w:val="0"/>
              <w:spacing w:line="400" w:lineRule="exact"/>
              <w:jc w:val="center"/>
              <w:rPr>
                <w:rFonts w:ascii="宋体" w:hAnsi="宋体" w:cs="宋体"/>
                <w:kern w:val="0"/>
                <w:szCs w:val="21"/>
              </w:rPr>
            </w:pPr>
          </w:p>
        </w:tc>
      </w:tr>
      <w:tr w14:paraId="26AC1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 w:type="pct"/>
            <w:vAlign w:val="center"/>
          </w:tcPr>
          <w:p w14:paraId="33A25DF1">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13</w:t>
            </w:r>
          </w:p>
        </w:tc>
        <w:tc>
          <w:tcPr>
            <w:tcW w:w="576" w:type="pct"/>
            <w:vMerge w:val="continue"/>
            <w:vAlign w:val="center"/>
          </w:tcPr>
          <w:p w14:paraId="0F602B67">
            <w:pPr>
              <w:widowControl/>
              <w:adjustRightInd w:val="0"/>
              <w:snapToGrid w:val="0"/>
              <w:spacing w:line="400" w:lineRule="exact"/>
              <w:jc w:val="center"/>
              <w:rPr>
                <w:rFonts w:ascii="宋体" w:hAnsi="宋体" w:cs="宋体"/>
                <w:kern w:val="0"/>
                <w:szCs w:val="21"/>
              </w:rPr>
            </w:pPr>
          </w:p>
        </w:tc>
        <w:tc>
          <w:tcPr>
            <w:tcW w:w="863" w:type="pct"/>
            <w:vAlign w:val="center"/>
          </w:tcPr>
          <w:p w14:paraId="37127BA1">
            <w:pPr>
              <w:adjustRightInd w:val="0"/>
              <w:snapToGrid w:val="0"/>
              <w:spacing w:line="400" w:lineRule="exact"/>
              <w:jc w:val="center"/>
              <w:rPr>
                <w:rFonts w:ascii="宋体" w:hAnsi="宋体" w:cs="宋体"/>
                <w:kern w:val="0"/>
                <w:szCs w:val="21"/>
              </w:rPr>
            </w:pPr>
            <w:r>
              <w:rPr>
                <w:rFonts w:hint="eastAsia" w:ascii="宋体" w:hAnsi="宋体" w:cs="宋体"/>
                <w:color w:val="000000"/>
                <w:kern w:val="0"/>
                <w:szCs w:val="21"/>
                <w:lang w:bidi="ar"/>
              </w:rPr>
              <w:t>室内机</w:t>
            </w:r>
          </w:p>
        </w:tc>
        <w:tc>
          <w:tcPr>
            <w:tcW w:w="1735" w:type="pct"/>
            <w:vAlign w:val="center"/>
          </w:tcPr>
          <w:p w14:paraId="30DE4B21">
            <w:pPr>
              <w:widowControl/>
              <w:adjustRightInd w:val="0"/>
              <w:snapToGrid w:val="0"/>
              <w:spacing w:line="400" w:lineRule="exact"/>
              <w:jc w:val="left"/>
              <w:rPr>
                <w:rFonts w:ascii="宋体" w:hAnsi="宋体" w:cs="宋体"/>
                <w:kern w:val="0"/>
                <w:szCs w:val="21"/>
              </w:rPr>
            </w:pPr>
            <w:r>
              <w:rPr>
                <w:rFonts w:hint="eastAsia" w:ascii="宋体" w:hAnsi="宋体" w:cs="宋体"/>
                <w:kern w:val="0"/>
                <w:szCs w:val="21"/>
              </w:rPr>
              <w:t>日立，风管式内机</w:t>
            </w:r>
          </w:p>
        </w:tc>
        <w:tc>
          <w:tcPr>
            <w:tcW w:w="419" w:type="pct"/>
            <w:vAlign w:val="center"/>
          </w:tcPr>
          <w:p w14:paraId="642C7880">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423</w:t>
            </w:r>
          </w:p>
        </w:tc>
        <w:tc>
          <w:tcPr>
            <w:tcW w:w="419" w:type="pct"/>
            <w:vAlign w:val="center"/>
          </w:tcPr>
          <w:p w14:paraId="345A0DF8">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台</w:t>
            </w:r>
          </w:p>
        </w:tc>
        <w:tc>
          <w:tcPr>
            <w:tcW w:w="674" w:type="pct"/>
            <w:vMerge w:val="continue"/>
            <w:vAlign w:val="center"/>
          </w:tcPr>
          <w:p w14:paraId="1D6E67A3">
            <w:pPr>
              <w:widowControl/>
              <w:adjustRightInd w:val="0"/>
              <w:snapToGrid w:val="0"/>
              <w:spacing w:line="400" w:lineRule="exact"/>
              <w:jc w:val="center"/>
              <w:rPr>
                <w:rFonts w:ascii="宋体" w:hAnsi="宋体" w:cs="宋体"/>
                <w:kern w:val="0"/>
                <w:szCs w:val="21"/>
              </w:rPr>
            </w:pPr>
          </w:p>
        </w:tc>
      </w:tr>
      <w:tr w14:paraId="1FB7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 w:type="pct"/>
            <w:vAlign w:val="center"/>
          </w:tcPr>
          <w:p w14:paraId="25E6E0BF">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14</w:t>
            </w:r>
          </w:p>
        </w:tc>
        <w:tc>
          <w:tcPr>
            <w:tcW w:w="576" w:type="pct"/>
            <w:vMerge w:val="restart"/>
            <w:vAlign w:val="center"/>
          </w:tcPr>
          <w:p w14:paraId="7C731FD7">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三福路物产集团</w:t>
            </w:r>
          </w:p>
        </w:tc>
        <w:tc>
          <w:tcPr>
            <w:tcW w:w="863" w:type="pct"/>
            <w:vAlign w:val="center"/>
          </w:tcPr>
          <w:p w14:paraId="1A0757A4">
            <w:pPr>
              <w:adjustRightInd w:val="0"/>
              <w:snapToGrid w:val="0"/>
              <w:spacing w:line="400" w:lineRule="exact"/>
              <w:jc w:val="center"/>
              <w:rPr>
                <w:rFonts w:ascii="宋体" w:hAnsi="宋体" w:cs="宋体"/>
                <w:kern w:val="0"/>
                <w:szCs w:val="21"/>
              </w:rPr>
            </w:pPr>
            <w:r>
              <w:rPr>
                <w:rFonts w:hint="eastAsia" w:ascii="宋体" w:hAnsi="宋体" w:cs="宋体"/>
                <w:kern w:val="0"/>
                <w:szCs w:val="21"/>
              </w:rPr>
              <w:t>室外机</w:t>
            </w:r>
          </w:p>
        </w:tc>
        <w:tc>
          <w:tcPr>
            <w:tcW w:w="1735" w:type="pct"/>
            <w:vAlign w:val="center"/>
          </w:tcPr>
          <w:p w14:paraId="7337D611">
            <w:pPr>
              <w:widowControl/>
              <w:adjustRightInd w:val="0"/>
              <w:snapToGrid w:val="0"/>
              <w:spacing w:line="400" w:lineRule="exact"/>
              <w:jc w:val="left"/>
              <w:rPr>
                <w:rFonts w:ascii="宋体" w:hAnsi="宋体" w:cs="宋体"/>
                <w:kern w:val="0"/>
                <w:szCs w:val="21"/>
              </w:rPr>
            </w:pPr>
            <w:r>
              <w:rPr>
                <w:rFonts w:hint="eastAsia" w:ascii="宋体" w:hAnsi="宋体" w:cs="宋体"/>
                <w:kern w:val="0"/>
                <w:szCs w:val="21"/>
              </w:rPr>
              <w:t>珠海格力，GMV-785W/A</w:t>
            </w:r>
          </w:p>
        </w:tc>
        <w:tc>
          <w:tcPr>
            <w:tcW w:w="419" w:type="pct"/>
            <w:vAlign w:val="center"/>
          </w:tcPr>
          <w:p w14:paraId="012B8294">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1</w:t>
            </w:r>
          </w:p>
        </w:tc>
        <w:tc>
          <w:tcPr>
            <w:tcW w:w="419" w:type="pct"/>
            <w:vAlign w:val="center"/>
          </w:tcPr>
          <w:p w14:paraId="2BFB36ED">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台</w:t>
            </w:r>
          </w:p>
        </w:tc>
        <w:tc>
          <w:tcPr>
            <w:tcW w:w="674" w:type="pct"/>
            <w:vMerge w:val="restart"/>
            <w:vAlign w:val="center"/>
          </w:tcPr>
          <w:p w14:paraId="66C211D6">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2020年</w:t>
            </w:r>
          </w:p>
        </w:tc>
      </w:tr>
      <w:tr w14:paraId="00A6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 w:type="pct"/>
            <w:vAlign w:val="center"/>
          </w:tcPr>
          <w:p w14:paraId="171F9A66">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15</w:t>
            </w:r>
          </w:p>
        </w:tc>
        <w:tc>
          <w:tcPr>
            <w:tcW w:w="576" w:type="pct"/>
            <w:vMerge w:val="continue"/>
            <w:vAlign w:val="center"/>
          </w:tcPr>
          <w:p w14:paraId="57F313E8">
            <w:pPr>
              <w:widowControl/>
              <w:adjustRightInd w:val="0"/>
              <w:snapToGrid w:val="0"/>
              <w:spacing w:line="400" w:lineRule="exact"/>
              <w:jc w:val="center"/>
              <w:rPr>
                <w:rFonts w:ascii="宋体" w:hAnsi="宋体" w:cs="宋体"/>
                <w:kern w:val="0"/>
                <w:szCs w:val="21"/>
              </w:rPr>
            </w:pPr>
          </w:p>
        </w:tc>
        <w:tc>
          <w:tcPr>
            <w:tcW w:w="863" w:type="pct"/>
            <w:vAlign w:val="center"/>
          </w:tcPr>
          <w:p w14:paraId="1A29B3BA">
            <w:pPr>
              <w:adjustRightInd w:val="0"/>
              <w:snapToGrid w:val="0"/>
              <w:spacing w:line="400" w:lineRule="exact"/>
              <w:jc w:val="center"/>
              <w:rPr>
                <w:rFonts w:ascii="宋体" w:hAnsi="宋体" w:cs="宋体"/>
                <w:kern w:val="0"/>
                <w:szCs w:val="21"/>
              </w:rPr>
            </w:pPr>
            <w:r>
              <w:rPr>
                <w:rFonts w:hint="eastAsia" w:ascii="宋体" w:hAnsi="宋体" w:cs="宋体"/>
                <w:kern w:val="0"/>
                <w:szCs w:val="21"/>
              </w:rPr>
              <w:t>室外机</w:t>
            </w:r>
          </w:p>
        </w:tc>
        <w:tc>
          <w:tcPr>
            <w:tcW w:w="1735" w:type="pct"/>
            <w:vAlign w:val="center"/>
          </w:tcPr>
          <w:p w14:paraId="0E8FA92A">
            <w:pPr>
              <w:widowControl/>
              <w:adjustRightInd w:val="0"/>
              <w:snapToGrid w:val="0"/>
              <w:spacing w:line="400" w:lineRule="exact"/>
              <w:jc w:val="left"/>
              <w:rPr>
                <w:rFonts w:ascii="宋体" w:hAnsi="宋体" w:cs="宋体"/>
                <w:kern w:val="0"/>
                <w:szCs w:val="21"/>
              </w:rPr>
            </w:pPr>
            <w:r>
              <w:rPr>
                <w:rFonts w:hint="eastAsia" w:ascii="宋体" w:hAnsi="宋体" w:cs="宋体"/>
                <w:kern w:val="0"/>
                <w:szCs w:val="21"/>
              </w:rPr>
              <w:t>珠海格力，GMV-900W/A1</w:t>
            </w:r>
          </w:p>
        </w:tc>
        <w:tc>
          <w:tcPr>
            <w:tcW w:w="419" w:type="pct"/>
            <w:vAlign w:val="center"/>
          </w:tcPr>
          <w:p w14:paraId="78DED382">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1</w:t>
            </w:r>
          </w:p>
        </w:tc>
        <w:tc>
          <w:tcPr>
            <w:tcW w:w="419" w:type="pct"/>
            <w:vAlign w:val="center"/>
          </w:tcPr>
          <w:p w14:paraId="5578B68A">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台</w:t>
            </w:r>
          </w:p>
        </w:tc>
        <w:tc>
          <w:tcPr>
            <w:tcW w:w="674" w:type="pct"/>
            <w:vMerge w:val="continue"/>
            <w:vAlign w:val="center"/>
          </w:tcPr>
          <w:p w14:paraId="4617B9CF">
            <w:pPr>
              <w:widowControl/>
              <w:adjustRightInd w:val="0"/>
              <w:snapToGrid w:val="0"/>
              <w:spacing w:line="400" w:lineRule="exact"/>
              <w:jc w:val="center"/>
              <w:rPr>
                <w:rFonts w:ascii="宋体" w:hAnsi="宋体" w:cs="宋体"/>
                <w:kern w:val="0"/>
                <w:szCs w:val="21"/>
              </w:rPr>
            </w:pPr>
          </w:p>
        </w:tc>
      </w:tr>
      <w:tr w14:paraId="2FC5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2" w:type="pct"/>
            <w:vAlign w:val="center"/>
          </w:tcPr>
          <w:p w14:paraId="4DB61914">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16</w:t>
            </w:r>
          </w:p>
        </w:tc>
        <w:tc>
          <w:tcPr>
            <w:tcW w:w="576" w:type="pct"/>
            <w:vMerge w:val="continue"/>
            <w:vAlign w:val="center"/>
          </w:tcPr>
          <w:p w14:paraId="51E2C406">
            <w:pPr>
              <w:widowControl/>
              <w:adjustRightInd w:val="0"/>
              <w:snapToGrid w:val="0"/>
              <w:spacing w:line="400" w:lineRule="exact"/>
              <w:jc w:val="center"/>
              <w:rPr>
                <w:rFonts w:ascii="宋体" w:hAnsi="宋体" w:cs="宋体"/>
                <w:kern w:val="0"/>
                <w:szCs w:val="21"/>
              </w:rPr>
            </w:pPr>
          </w:p>
        </w:tc>
        <w:tc>
          <w:tcPr>
            <w:tcW w:w="863" w:type="pct"/>
            <w:vAlign w:val="center"/>
          </w:tcPr>
          <w:p w14:paraId="27DE5609">
            <w:pPr>
              <w:adjustRightInd w:val="0"/>
              <w:snapToGrid w:val="0"/>
              <w:spacing w:line="400" w:lineRule="exact"/>
              <w:jc w:val="center"/>
              <w:rPr>
                <w:rFonts w:ascii="宋体" w:hAnsi="宋体" w:cs="宋体"/>
                <w:kern w:val="0"/>
                <w:szCs w:val="21"/>
              </w:rPr>
            </w:pPr>
            <w:r>
              <w:rPr>
                <w:rFonts w:hint="eastAsia" w:ascii="宋体" w:hAnsi="宋体" w:cs="宋体"/>
                <w:kern w:val="0"/>
                <w:szCs w:val="21"/>
              </w:rPr>
              <w:t>室内机</w:t>
            </w:r>
          </w:p>
        </w:tc>
        <w:tc>
          <w:tcPr>
            <w:tcW w:w="1735" w:type="pct"/>
            <w:vAlign w:val="center"/>
          </w:tcPr>
          <w:p w14:paraId="37FE171D">
            <w:pPr>
              <w:widowControl/>
              <w:adjustRightInd w:val="0"/>
              <w:snapToGrid w:val="0"/>
              <w:spacing w:line="400" w:lineRule="exact"/>
              <w:jc w:val="left"/>
              <w:rPr>
                <w:rFonts w:ascii="宋体" w:hAnsi="宋体" w:cs="宋体"/>
                <w:kern w:val="0"/>
                <w:szCs w:val="21"/>
              </w:rPr>
            </w:pPr>
            <w:r>
              <w:rPr>
                <w:rFonts w:hint="eastAsia" w:ascii="宋体" w:hAnsi="宋体" w:cs="宋体"/>
                <w:kern w:val="0"/>
                <w:szCs w:val="21"/>
              </w:rPr>
              <w:t>风管式内机</w:t>
            </w:r>
          </w:p>
        </w:tc>
        <w:tc>
          <w:tcPr>
            <w:tcW w:w="419" w:type="pct"/>
            <w:vAlign w:val="center"/>
          </w:tcPr>
          <w:p w14:paraId="34046865">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35</w:t>
            </w:r>
          </w:p>
        </w:tc>
        <w:tc>
          <w:tcPr>
            <w:tcW w:w="419" w:type="pct"/>
            <w:vAlign w:val="center"/>
          </w:tcPr>
          <w:p w14:paraId="136F506D">
            <w:pPr>
              <w:widowControl/>
              <w:adjustRightInd w:val="0"/>
              <w:snapToGrid w:val="0"/>
              <w:spacing w:line="400" w:lineRule="exact"/>
              <w:jc w:val="center"/>
              <w:rPr>
                <w:rFonts w:ascii="宋体" w:hAnsi="宋体" w:cs="宋体"/>
                <w:kern w:val="0"/>
                <w:szCs w:val="21"/>
              </w:rPr>
            </w:pPr>
            <w:r>
              <w:rPr>
                <w:rFonts w:hint="eastAsia" w:ascii="宋体" w:hAnsi="宋体" w:cs="宋体"/>
                <w:kern w:val="0"/>
                <w:szCs w:val="21"/>
              </w:rPr>
              <w:t>台</w:t>
            </w:r>
          </w:p>
        </w:tc>
        <w:tc>
          <w:tcPr>
            <w:tcW w:w="674" w:type="pct"/>
            <w:vMerge w:val="continue"/>
            <w:vAlign w:val="center"/>
          </w:tcPr>
          <w:p w14:paraId="25725D63">
            <w:pPr>
              <w:widowControl/>
              <w:adjustRightInd w:val="0"/>
              <w:snapToGrid w:val="0"/>
              <w:spacing w:line="400" w:lineRule="exact"/>
              <w:jc w:val="center"/>
              <w:rPr>
                <w:rFonts w:ascii="宋体" w:hAnsi="宋体" w:cs="宋体"/>
                <w:kern w:val="0"/>
                <w:szCs w:val="21"/>
              </w:rPr>
            </w:pPr>
          </w:p>
        </w:tc>
      </w:tr>
    </w:tbl>
    <w:p w14:paraId="4835AA41">
      <w:pPr>
        <w:rPr>
          <w:rFonts w:hint="eastAsia"/>
          <w:lang w:val="zh-CN" w:eastAsia="en-US"/>
        </w:rPr>
      </w:pPr>
    </w:p>
    <w:p w14:paraId="595270FB">
      <w:pPr>
        <w:pStyle w:val="7"/>
        <w:pageBreakBefore w:val="0"/>
        <w:widowControl/>
        <w:kinsoku w:val="0"/>
        <w:wordWrap/>
        <w:overflowPunct/>
        <w:topLinePunct w:val="0"/>
        <w:autoSpaceDE w:val="0"/>
        <w:autoSpaceDN w:val="0"/>
        <w:bidi w:val="0"/>
        <w:adjustRightInd w:val="0"/>
        <w:snapToGrid w:val="0"/>
        <w:spacing w:after="0" w:line="400" w:lineRule="exact"/>
        <w:ind w:firstLine="0" w:firstLineChars="0"/>
        <w:rPr>
          <w:rFonts w:hint="eastAsia" w:ascii="仿宋" w:hAnsi="仿宋" w:eastAsia="仿宋" w:cs="仿宋"/>
          <w:b w:val="0"/>
          <w:snapToGrid w:val="0"/>
          <w:color w:val="000000"/>
          <w:spacing w:val="-1"/>
          <w:kern w:val="0"/>
          <w:sz w:val="28"/>
          <w:szCs w:val="28"/>
          <w:lang w:val="zh-CN" w:eastAsia="en-US" w:bidi="ar-SA"/>
        </w:rPr>
      </w:pPr>
      <w:r>
        <w:rPr>
          <w:rFonts w:hint="eastAsia" w:ascii="仿宋" w:hAnsi="仿宋" w:eastAsia="仿宋" w:cs="仿宋"/>
          <w:b w:val="0"/>
          <w:snapToGrid w:val="0"/>
          <w:color w:val="000000"/>
          <w:spacing w:val="-1"/>
          <w:kern w:val="0"/>
          <w:sz w:val="28"/>
          <w:szCs w:val="28"/>
          <w:lang w:val="zh-CN" w:eastAsia="en-US" w:bidi="ar-SA"/>
        </w:rPr>
        <w:t>注：采购人可根据实际需求增加或减少维保维修点位</w:t>
      </w:r>
      <w:r>
        <w:rPr>
          <w:rFonts w:hint="eastAsia" w:cs="仿宋"/>
          <w:b w:val="0"/>
          <w:snapToGrid w:val="0"/>
          <w:color w:val="000000"/>
          <w:spacing w:val="-1"/>
          <w:kern w:val="0"/>
          <w:sz w:val="28"/>
          <w:szCs w:val="28"/>
          <w:lang w:val="zh-CN" w:eastAsia="en-US" w:bidi="ar-SA"/>
        </w:rPr>
        <w:t>。</w:t>
      </w:r>
    </w:p>
    <w:p w14:paraId="51B0E5DC">
      <w:pPr>
        <w:pStyle w:val="3"/>
        <w:pageBreakBefore w:val="0"/>
        <w:widowControl/>
        <w:kinsoku w:val="0"/>
        <w:wordWrap/>
        <w:overflowPunct/>
        <w:topLinePunct w:val="0"/>
        <w:autoSpaceDE w:val="0"/>
        <w:autoSpaceDN w:val="0"/>
        <w:bidi w:val="0"/>
        <w:adjustRightInd w:val="0"/>
        <w:snapToGrid w:val="0"/>
        <w:spacing w:before="0" w:after="0" w:line="400" w:lineRule="exact"/>
        <w:ind w:firstLine="558" w:firstLineChars="200"/>
        <w:rPr>
          <w:rFonts w:hint="eastAsia" w:ascii="方正仿宋_GB2312" w:hAnsi="方正仿宋_GB2312" w:eastAsia="方正仿宋_GB2312" w:cs="方正仿宋_GB2312"/>
          <w:b/>
          <w:bCs/>
          <w:snapToGrid w:val="0"/>
          <w:color w:val="000000"/>
          <w:spacing w:val="-1"/>
          <w:kern w:val="0"/>
          <w:sz w:val="28"/>
          <w:szCs w:val="28"/>
          <w:lang w:val="zh-CN" w:eastAsia="en-US" w:bidi="ar-SA"/>
        </w:rPr>
      </w:pPr>
      <w:bookmarkStart w:id="23" w:name="_Toc30584"/>
      <w:r>
        <w:rPr>
          <w:rFonts w:hint="eastAsia" w:ascii="方正仿宋_GB2312" w:hAnsi="方正仿宋_GB2312" w:eastAsia="方正仿宋_GB2312" w:cs="方正仿宋_GB2312"/>
          <w:b/>
          <w:bCs/>
          <w:snapToGrid w:val="0"/>
          <w:color w:val="000000"/>
          <w:spacing w:val="-1"/>
          <w:kern w:val="0"/>
          <w:sz w:val="28"/>
          <w:szCs w:val="28"/>
          <w:lang w:val="zh-CN" w:eastAsia="en-US" w:bidi="ar-SA"/>
        </w:rPr>
        <w:t>七、付款标准</w:t>
      </w:r>
      <w:bookmarkEnd w:id="23"/>
    </w:p>
    <w:p w14:paraId="29F892F8">
      <w:pPr>
        <w:adjustRightInd w:val="0"/>
        <w:snapToGrid w:val="0"/>
        <w:spacing w:line="400" w:lineRule="exact"/>
        <w:ind w:firstLine="560" w:firstLineChars="200"/>
        <w:textAlignment w:val="bottom"/>
        <w:rPr>
          <w:rFonts w:hint="eastAsia" w:ascii="方正仿宋_GB2312" w:hAnsi="方正仿宋_GB2312" w:eastAsia="方正仿宋_GB2312" w:cs="方正仿宋_GB2312"/>
          <w:b w:val="0"/>
          <w:snapToGrid w:val="0"/>
          <w:color w:val="000000"/>
          <w:spacing w:val="-1"/>
          <w:kern w:val="0"/>
          <w:sz w:val="28"/>
          <w:szCs w:val="28"/>
          <w:lang w:val="zh-CN" w:eastAsia="en-US" w:bidi="ar-SA"/>
        </w:rPr>
      </w:pPr>
      <w:r>
        <w:rPr>
          <w:rFonts w:hint="eastAsia" w:ascii="方正仿宋_GB2312" w:hAnsi="方正仿宋_GB2312" w:eastAsia="方正仿宋_GB2312" w:cs="方正仿宋_GB2312"/>
          <w:color w:val="000000"/>
          <w:sz w:val="28"/>
          <w:szCs w:val="28"/>
          <w:highlight w:val="none"/>
        </w:rPr>
        <w:t>中央空调维保维修费用按实按季结算。成交人须于每季度首月15日前，将上季度实际维保维修费用明细清单递交采购人予以确认，经采购人确认完成后，由成交人开具增值税专用发票（税费由成交人自理），采购人确认收到发票并扣除成交人考核应扣款项后，于45个工作日内将款项支付到成交人指定的账号。</w:t>
      </w:r>
    </w:p>
    <w:p w14:paraId="33DECBAB">
      <w:pPr>
        <w:pageBreakBefore w:val="0"/>
        <w:widowControl/>
        <w:kinsoku w:val="0"/>
        <w:wordWrap/>
        <w:overflowPunct/>
        <w:topLinePunct w:val="0"/>
        <w:autoSpaceDE w:val="0"/>
        <w:autoSpaceDN w:val="0"/>
        <w:bidi w:val="0"/>
        <w:adjustRightInd w:val="0"/>
        <w:snapToGrid w:val="0"/>
        <w:spacing w:line="400" w:lineRule="exact"/>
        <w:ind w:firstLine="558" w:firstLineChars="200"/>
        <w:rPr>
          <w:rFonts w:hint="eastAsia" w:ascii="方正仿宋_GB2312" w:hAnsi="方正仿宋_GB2312" w:eastAsia="方正仿宋_GB2312" w:cs="方正仿宋_GB2312"/>
          <w:b/>
          <w:bCs/>
          <w:snapToGrid w:val="0"/>
          <w:color w:val="000000"/>
          <w:spacing w:val="-1"/>
          <w:kern w:val="0"/>
          <w:sz w:val="28"/>
          <w:szCs w:val="28"/>
          <w:lang w:val="zh-CN" w:eastAsia="en-US" w:bidi="ar-SA"/>
        </w:rPr>
      </w:pPr>
      <w:r>
        <w:rPr>
          <w:rFonts w:hint="eastAsia" w:ascii="方正仿宋_GB2312" w:hAnsi="方正仿宋_GB2312" w:eastAsia="方正仿宋_GB2312" w:cs="方正仿宋_GB2312"/>
          <w:b/>
          <w:bCs/>
          <w:snapToGrid w:val="0"/>
          <w:color w:val="000000"/>
          <w:spacing w:val="-1"/>
          <w:kern w:val="0"/>
          <w:sz w:val="28"/>
          <w:szCs w:val="28"/>
          <w:lang w:val="zh-CN" w:eastAsia="en-US" w:bidi="ar-SA"/>
        </w:rPr>
        <w:t xml:space="preserve">八、收费标准 </w:t>
      </w:r>
    </w:p>
    <w:p w14:paraId="04FDDC47">
      <w:pPr>
        <w:pStyle w:val="5"/>
        <w:pageBreakBefore w:val="0"/>
        <w:widowControl/>
        <w:kinsoku w:val="0"/>
        <w:wordWrap/>
        <w:overflowPunct/>
        <w:topLinePunct w:val="0"/>
        <w:autoSpaceDE w:val="0"/>
        <w:autoSpaceDN w:val="0"/>
        <w:bidi w:val="0"/>
        <w:adjustRightInd w:val="0"/>
        <w:snapToGrid w:val="0"/>
        <w:spacing w:line="400" w:lineRule="exact"/>
        <w:rPr>
          <w:rFonts w:hint="eastAsia" w:ascii="方正仿宋_GB2312" w:hAnsi="方正仿宋_GB2312" w:eastAsia="方正仿宋_GB2312" w:cs="方正仿宋_GB2312"/>
          <w:b w:val="0"/>
          <w:snapToGrid w:val="0"/>
          <w:color w:val="000000"/>
          <w:spacing w:val="-1"/>
          <w:kern w:val="0"/>
          <w:sz w:val="28"/>
          <w:szCs w:val="28"/>
          <w:lang w:val="zh-CN" w:eastAsia="en-US" w:bidi="ar-SA"/>
        </w:rPr>
      </w:pPr>
      <w:r>
        <w:rPr>
          <w:rFonts w:hint="eastAsia" w:ascii="方正仿宋_GB2312" w:hAnsi="方正仿宋_GB2312" w:eastAsia="方正仿宋_GB2312" w:cs="方正仿宋_GB2312"/>
          <w:b w:val="0"/>
          <w:snapToGrid w:val="0"/>
          <w:color w:val="000000"/>
          <w:spacing w:val="-1"/>
          <w:kern w:val="0"/>
          <w:sz w:val="28"/>
          <w:szCs w:val="28"/>
          <w:lang w:val="zh-CN" w:eastAsia="en-US" w:bidi="ar-SA"/>
        </w:rPr>
        <w:t>1、</w:t>
      </w:r>
      <w:r>
        <w:rPr>
          <w:rFonts w:hint="eastAsia" w:ascii="方正仿宋_GB2312" w:hAnsi="方正仿宋_GB2312" w:eastAsia="方正仿宋_GB2312" w:cs="方正仿宋_GB2312"/>
          <w:color w:val="000000"/>
          <w:sz w:val="28"/>
          <w:szCs w:val="28"/>
        </w:rPr>
        <w:t>本次采购的中央空调设备维保维修费用，包括清洗、补氟、故障维修（含单个材料费用不大</w:t>
      </w:r>
      <w:r>
        <w:rPr>
          <w:rFonts w:hint="eastAsia" w:ascii="方正仿宋_GB2312" w:hAnsi="方正仿宋_GB2312" w:eastAsia="方正仿宋_GB2312" w:cs="方正仿宋_GB2312"/>
          <w:color w:val="000000"/>
          <w:sz w:val="28"/>
          <w:szCs w:val="28"/>
          <w:highlight w:val="none"/>
        </w:rPr>
        <w:t>于免费维修额度维修配件更换服务）及所产生的人工费、税费、食宿交通费、安全措施费、管理费用、技术服务费、各种保险费用、支付给国家检验机构的检验费用（如有）等一切费用。</w:t>
      </w:r>
    </w:p>
    <w:p w14:paraId="19C7A58E">
      <w:pPr>
        <w:pStyle w:val="5"/>
        <w:pageBreakBefore w:val="0"/>
        <w:widowControl/>
        <w:kinsoku w:val="0"/>
        <w:wordWrap/>
        <w:overflowPunct/>
        <w:topLinePunct w:val="0"/>
        <w:autoSpaceDE w:val="0"/>
        <w:autoSpaceDN w:val="0"/>
        <w:bidi w:val="0"/>
        <w:adjustRightInd w:val="0"/>
        <w:snapToGrid w:val="0"/>
        <w:spacing w:line="400" w:lineRule="exact"/>
        <w:rPr>
          <w:rFonts w:hint="eastAsia" w:ascii="方正仿宋_GB2312" w:hAnsi="方正仿宋_GB2312" w:eastAsia="方正仿宋_GB2312" w:cs="方正仿宋_GB2312"/>
          <w:b w:val="0"/>
          <w:snapToGrid w:val="0"/>
          <w:color w:val="000000"/>
          <w:spacing w:val="-1"/>
          <w:kern w:val="0"/>
          <w:sz w:val="28"/>
          <w:szCs w:val="28"/>
          <w:lang w:val="zh-CN" w:eastAsia="en-US" w:bidi="ar-SA"/>
        </w:rPr>
      </w:pPr>
      <w:r>
        <w:rPr>
          <w:rFonts w:hint="eastAsia" w:ascii="方正仿宋_GB2312" w:hAnsi="方正仿宋_GB2312" w:eastAsia="方正仿宋_GB2312" w:cs="方正仿宋_GB2312"/>
          <w:b w:val="0"/>
          <w:snapToGrid w:val="0"/>
          <w:color w:val="000000"/>
          <w:spacing w:val="-1"/>
          <w:kern w:val="0"/>
          <w:sz w:val="28"/>
          <w:szCs w:val="28"/>
          <w:lang w:val="zh-CN" w:eastAsia="en-US" w:bidi="ar-SA"/>
        </w:rPr>
        <w:t>2、供应商应综合考虑各种风险因素后进行报价，服务期内总价不变。</w:t>
      </w:r>
    </w:p>
    <w:p w14:paraId="7119D1F6">
      <w:pPr>
        <w:pStyle w:val="5"/>
        <w:pageBreakBefore w:val="0"/>
        <w:widowControl/>
        <w:kinsoku w:val="0"/>
        <w:wordWrap/>
        <w:overflowPunct/>
        <w:topLinePunct w:val="0"/>
        <w:autoSpaceDE w:val="0"/>
        <w:autoSpaceDN w:val="0"/>
        <w:bidi w:val="0"/>
        <w:adjustRightInd w:val="0"/>
        <w:snapToGrid w:val="0"/>
        <w:spacing w:line="400" w:lineRule="exact"/>
        <w:rPr>
          <w:rFonts w:hint="eastAsia" w:ascii="方正仿宋_GB2312" w:hAnsi="方正仿宋_GB2312" w:eastAsia="方正仿宋_GB2312" w:cs="方正仿宋_GB2312"/>
          <w:b w:val="0"/>
          <w:snapToGrid w:val="0"/>
          <w:color w:val="000000"/>
          <w:spacing w:val="-1"/>
          <w:kern w:val="0"/>
          <w:sz w:val="28"/>
          <w:szCs w:val="28"/>
          <w:lang w:val="zh-CN" w:eastAsia="en-US" w:bidi="ar-SA"/>
        </w:rPr>
      </w:pPr>
      <w:r>
        <w:rPr>
          <w:rFonts w:hint="eastAsia" w:ascii="方正仿宋_GB2312" w:hAnsi="方正仿宋_GB2312" w:eastAsia="方正仿宋_GB2312" w:cs="方正仿宋_GB2312"/>
          <w:b w:val="0"/>
          <w:snapToGrid w:val="0"/>
          <w:color w:val="000000"/>
          <w:spacing w:val="-1"/>
          <w:kern w:val="0"/>
          <w:sz w:val="28"/>
          <w:szCs w:val="28"/>
          <w:lang w:val="zh-CN" w:eastAsia="en-US" w:bidi="ar-SA"/>
        </w:rPr>
        <w:t>维保最高限价如下：</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815"/>
        <w:gridCol w:w="1758"/>
        <w:gridCol w:w="1737"/>
        <w:gridCol w:w="1717"/>
      </w:tblGrid>
      <w:tr w14:paraId="5E6F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3" w:hRule="exact"/>
          <w:jc w:val="center"/>
        </w:trPr>
        <w:tc>
          <w:tcPr>
            <w:tcW w:w="1116" w:type="dxa"/>
            <w:noWrap w:val="0"/>
            <w:vAlign w:val="center"/>
          </w:tcPr>
          <w:p w14:paraId="470289CC">
            <w:pPr>
              <w:snapToGrid w:val="0"/>
              <w:jc w:val="center"/>
              <w:rPr>
                <w:rFonts w:ascii="宋体" w:hAnsi="宋体" w:cs="Courier New"/>
                <w:snapToGrid w:val="0"/>
                <w:color w:val="auto"/>
                <w:kern w:val="0"/>
                <w:szCs w:val="21"/>
                <w:highlight w:val="none"/>
              </w:rPr>
            </w:pPr>
            <w:r>
              <w:rPr>
                <w:rFonts w:ascii="宋体" w:hAnsi="宋体" w:cs="Courier New"/>
                <w:snapToGrid w:val="0"/>
                <w:color w:val="auto"/>
                <w:kern w:val="0"/>
                <w:szCs w:val="21"/>
                <w:highlight w:val="none"/>
              </w:rPr>
              <w:t>序号</w:t>
            </w:r>
          </w:p>
        </w:tc>
        <w:tc>
          <w:tcPr>
            <w:tcW w:w="1815" w:type="dxa"/>
            <w:noWrap w:val="0"/>
            <w:vAlign w:val="center"/>
          </w:tcPr>
          <w:p w14:paraId="5074E0A3">
            <w:pPr>
              <w:snapToGrid w:val="0"/>
              <w:jc w:val="center"/>
              <w:textAlignment w:val="baseline"/>
              <w:rPr>
                <w:rFonts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名称</w:t>
            </w:r>
          </w:p>
        </w:tc>
        <w:tc>
          <w:tcPr>
            <w:tcW w:w="1758" w:type="dxa"/>
            <w:noWrap w:val="0"/>
            <w:vAlign w:val="center"/>
          </w:tcPr>
          <w:p w14:paraId="03F982D1">
            <w:pPr>
              <w:snapToGrid w:val="0"/>
              <w:jc w:val="center"/>
              <w:textAlignment w:val="baseline"/>
              <w:rPr>
                <w:rFonts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品牌</w:t>
            </w:r>
          </w:p>
        </w:tc>
        <w:tc>
          <w:tcPr>
            <w:tcW w:w="1737" w:type="dxa"/>
            <w:noWrap w:val="0"/>
            <w:vAlign w:val="center"/>
          </w:tcPr>
          <w:p w14:paraId="5E948B1A">
            <w:pPr>
              <w:snapToGrid w:val="0"/>
              <w:jc w:val="center"/>
              <w:textAlignment w:val="baseline"/>
              <w:rPr>
                <w:rFonts w:hint="eastAsia"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最高限价</w:t>
            </w:r>
          </w:p>
          <w:p w14:paraId="7E8DD96D">
            <w:pPr>
              <w:snapToGrid w:val="0"/>
              <w:jc w:val="center"/>
              <w:textAlignment w:val="baseline"/>
              <w:rPr>
                <w:rFonts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（元/台.年）</w:t>
            </w:r>
          </w:p>
        </w:tc>
        <w:tc>
          <w:tcPr>
            <w:tcW w:w="1717" w:type="dxa"/>
            <w:noWrap w:val="0"/>
            <w:vAlign w:val="center"/>
          </w:tcPr>
          <w:p w14:paraId="4A6800D9">
            <w:pPr>
              <w:snapToGrid w:val="0"/>
              <w:jc w:val="center"/>
              <w:textAlignment w:val="baseline"/>
              <w:rPr>
                <w:rFonts w:hint="eastAsia" w:ascii="宋体" w:hAnsi="宋体" w:cs="Courier New"/>
                <w:snapToGrid w:val="0"/>
                <w:color w:val="auto"/>
                <w:kern w:val="0"/>
                <w:szCs w:val="21"/>
                <w:highlight w:val="none"/>
              </w:rPr>
            </w:pPr>
            <w:r>
              <w:rPr>
                <w:rFonts w:ascii="宋体" w:hAnsi="宋体" w:cs="Courier New"/>
                <w:snapToGrid w:val="0"/>
                <w:color w:val="auto"/>
                <w:kern w:val="0"/>
                <w:szCs w:val="21"/>
                <w:highlight w:val="none"/>
              </w:rPr>
              <w:t>备  注</w:t>
            </w:r>
          </w:p>
        </w:tc>
      </w:tr>
      <w:tr w14:paraId="17433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1116" w:type="dxa"/>
            <w:noWrap w:val="0"/>
            <w:vAlign w:val="center"/>
          </w:tcPr>
          <w:p w14:paraId="409AC929">
            <w:pPr>
              <w:snapToGrid w:val="0"/>
              <w:jc w:val="center"/>
              <w:rPr>
                <w:rFonts w:ascii="宋体" w:hAnsi="宋体" w:cs="Courier New"/>
                <w:snapToGrid w:val="0"/>
                <w:color w:val="auto"/>
                <w:kern w:val="0"/>
                <w:szCs w:val="21"/>
                <w:highlight w:val="none"/>
              </w:rPr>
            </w:pPr>
            <w:r>
              <w:rPr>
                <w:rFonts w:ascii="宋体" w:hAnsi="宋体" w:cs="Courier New"/>
                <w:snapToGrid w:val="0"/>
                <w:color w:val="auto"/>
                <w:kern w:val="0"/>
                <w:szCs w:val="21"/>
                <w:highlight w:val="none"/>
              </w:rPr>
              <w:t>1</w:t>
            </w:r>
          </w:p>
        </w:tc>
        <w:tc>
          <w:tcPr>
            <w:tcW w:w="1815" w:type="dxa"/>
            <w:noWrap w:val="0"/>
            <w:vAlign w:val="center"/>
          </w:tcPr>
          <w:p w14:paraId="2E006BA7">
            <w:pPr>
              <w:snapToGrid w:val="0"/>
              <w:jc w:val="center"/>
              <w:textAlignment w:val="baseline"/>
              <w:rPr>
                <w:rFonts w:hint="eastAsia"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室外机</w:t>
            </w:r>
          </w:p>
        </w:tc>
        <w:tc>
          <w:tcPr>
            <w:tcW w:w="1758" w:type="dxa"/>
            <w:noWrap w:val="0"/>
            <w:vAlign w:val="center"/>
          </w:tcPr>
          <w:p w14:paraId="67427CAA">
            <w:pPr>
              <w:snapToGrid w:val="0"/>
              <w:jc w:val="center"/>
              <w:textAlignment w:val="baseline"/>
              <w:rPr>
                <w:rFonts w:hint="eastAsia"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富士通</w:t>
            </w:r>
          </w:p>
        </w:tc>
        <w:tc>
          <w:tcPr>
            <w:tcW w:w="1737" w:type="dxa"/>
            <w:noWrap w:val="0"/>
            <w:vAlign w:val="center"/>
          </w:tcPr>
          <w:p w14:paraId="588B937C">
            <w:pPr>
              <w:snapToGrid w:val="0"/>
              <w:jc w:val="center"/>
              <w:textAlignment w:val="baseline"/>
              <w:rPr>
                <w:rFonts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1000</w:t>
            </w:r>
          </w:p>
        </w:tc>
        <w:tc>
          <w:tcPr>
            <w:tcW w:w="1717" w:type="dxa"/>
            <w:vMerge w:val="restart"/>
            <w:noWrap w:val="0"/>
            <w:vAlign w:val="center"/>
          </w:tcPr>
          <w:p w14:paraId="3C3A92DE">
            <w:pPr>
              <w:snapToGrid w:val="0"/>
              <w:jc w:val="center"/>
              <w:textAlignment w:val="baseline"/>
              <w:rPr>
                <w:rFonts w:ascii="宋体" w:hAnsi="宋体" w:cs="Courier New"/>
                <w:snapToGrid w:val="0"/>
                <w:color w:val="auto"/>
                <w:kern w:val="0"/>
                <w:szCs w:val="21"/>
                <w:highlight w:val="none"/>
              </w:rPr>
            </w:pPr>
            <w:r>
              <w:rPr>
                <w:rFonts w:hint="eastAsia" w:ascii="宋体" w:hAnsi="宋体" w:cs="宋体"/>
                <w:szCs w:val="21"/>
                <w:lang w:val="en-US" w:eastAsia="zh-CN"/>
              </w:rPr>
              <w:t>单个材料免费维修额度最低报价为5000元。</w:t>
            </w:r>
          </w:p>
        </w:tc>
      </w:tr>
      <w:tr w14:paraId="35676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1116" w:type="dxa"/>
            <w:noWrap w:val="0"/>
            <w:vAlign w:val="center"/>
          </w:tcPr>
          <w:p w14:paraId="451A192A">
            <w:pPr>
              <w:snapToGrid w:val="0"/>
              <w:jc w:val="center"/>
              <w:rPr>
                <w:rFonts w:ascii="宋体" w:hAnsi="宋体" w:cs="Courier New"/>
                <w:snapToGrid w:val="0"/>
                <w:color w:val="auto"/>
                <w:kern w:val="0"/>
                <w:szCs w:val="21"/>
                <w:highlight w:val="none"/>
              </w:rPr>
            </w:pPr>
            <w:r>
              <w:rPr>
                <w:rFonts w:ascii="宋体" w:hAnsi="宋体" w:cs="Courier New"/>
                <w:snapToGrid w:val="0"/>
                <w:color w:val="auto"/>
                <w:kern w:val="0"/>
                <w:szCs w:val="21"/>
                <w:highlight w:val="none"/>
              </w:rPr>
              <w:t>2</w:t>
            </w:r>
          </w:p>
        </w:tc>
        <w:tc>
          <w:tcPr>
            <w:tcW w:w="1815" w:type="dxa"/>
            <w:noWrap w:val="0"/>
            <w:vAlign w:val="center"/>
          </w:tcPr>
          <w:p w14:paraId="1D811BB1">
            <w:pPr>
              <w:snapToGrid w:val="0"/>
              <w:jc w:val="center"/>
              <w:textAlignment w:val="baseline"/>
              <w:rPr>
                <w:rFonts w:hint="eastAsia"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室内机</w:t>
            </w:r>
          </w:p>
        </w:tc>
        <w:tc>
          <w:tcPr>
            <w:tcW w:w="1758" w:type="dxa"/>
            <w:noWrap w:val="0"/>
            <w:vAlign w:val="center"/>
          </w:tcPr>
          <w:p w14:paraId="7F356362">
            <w:pPr>
              <w:snapToGrid w:val="0"/>
              <w:jc w:val="center"/>
              <w:textAlignment w:val="baseline"/>
              <w:rPr>
                <w:rFonts w:hint="eastAsia"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富士通</w:t>
            </w:r>
          </w:p>
        </w:tc>
        <w:tc>
          <w:tcPr>
            <w:tcW w:w="1737" w:type="dxa"/>
            <w:noWrap w:val="0"/>
            <w:vAlign w:val="center"/>
          </w:tcPr>
          <w:p w14:paraId="219D5BD3">
            <w:pPr>
              <w:snapToGrid w:val="0"/>
              <w:jc w:val="center"/>
              <w:textAlignment w:val="baseline"/>
              <w:rPr>
                <w:rFonts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110</w:t>
            </w:r>
          </w:p>
        </w:tc>
        <w:tc>
          <w:tcPr>
            <w:tcW w:w="1717" w:type="dxa"/>
            <w:vMerge w:val="continue"/>
            <w:noWrap w:val="0"/>
            <w:vAlign w:val="center"/>
          </w:tcPr>
          <w:p w14:paraId="3DA626E3">
            <w:pPr>
              <w:snapToGrid w:val="0"/>
              <w:jc w:val="center"/>
              <w:textAlignment w:val="baseline"/>
              <w:rPr>
                <w:rFonts w:ascii="宋体" w:hAnsi="宋体" w:cs="Courier New"/>
                <w:snapToGrid w:val="0"/>
                <w:color w:val="auto"/>
                <w:kern w:val="0"/>
                <w:szCs w:val="21"/>
                <w:highlight w:val="none"/>
              </w:rPr>
            </w:pPr>
          </w:p>
        </w:tc>
      </w:tr>
      <w:tr w14:paraId="3711F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1116" w:type="dxa"/>
            <w:noWrap w:val="0"/>
            <w:vAlign w:val="center"/>
          </w:tcPr>
          <w:p w14:paraId="45E7A7C1">
            <w:pPr>
              <w:snapToGrid w:val="0"/>
              <w:jc w:val="center"/>
              <w:rPr>
                <w:rFonts w:hint="eastAsia"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3</w:t>
            </w:r>
          </w:p>
        </w:tc>
        <w:tc>
          <w:tcPr>
            <w:tcW w:w="1815" w:type="dxa"/>
            <w:noWrap w:val="0"/>
            <w:vAlign w:val="center"/>
          </w:tcPr>
          <w:p w14:paraId="13CA2F3F">
            <w:pPr>
              <w:snapToGrid w:val="0"/>
              <w:jc w:val="center"/>
              <w:textAlignment w:val="baseline"/>
              <w:rPr>
                <w:rFonts w:hint="eastAsia"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室外机</w:t>
            </w:r>
          </w:p>
        </w:tc>
        <w:tc>
          <w:tcPr>
            <w:tcW w:w="1758" w:type="dxa"/>
            <w:noWrap w:val="0"/>
            <w:vAlign w:val="center"/>
          </w:tcPr>
          <w:p w14:paraId="5A9E59EC">
            <w:pPr>
              <w:snapToGrid w:val="0"/>
              <w:jc w:val="center"/>
              <w:textAlignment w:val="baseline"/>
              <w:rPr>
                <w:rFonts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日立</w:t>
            </w:r>
          </w:p>
        </w:tc>
        <w:tc>
          <w:tcPr>
            <w:tcW w:w="1737" w:type="dxa"/>
            <w:noWrap w:val="0"/>
            <w:vAlign w:val="center"/>
          </w:tcPr>
          <w:p w14:paraId="2A2A4298">
            <w:pPr>
              <w:snapToGrid w:val="0"/>
              <w:jc w:val="center"/>
              <w:textAlignment w:val="baseline"/>
              <w:rPr>
                <w:rFonts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1000</w:t>
            </w:r>
          </w:p>
        </w:tc>
        <w:tc>
          <w:tcPr>
            <w:tcW w:w="1717" w:type="dxa"/>
            <w:vMerge w:val="continue"/>
            <w:noWrap w:val="0"/>
            <w:vAlign w:val="center"/>
          </w:tcPr>
          <w:p w14:paraId="4BEF8543">
            <w:pPr>
              <w:snapToGrid w:val="0"/>
              <w:jc w:val="center"/>
              <w:textAlignment w:val="baseline"/>
              <w:rPr>
                <w:rFonts w:ascii="宋体" w:hAnsi="宋体" w:cs="Courier New"/>
                <w:snapToGrid w:val="0"/>
                <w:color w:val="auto"/>
                <w:kern w:val="0"/>
                <w:szCs w:val="21"/>
                <w:highlight w:val="none"/>
              </w:rPr>
            </w:pPr>
          </w:p>
        </w:tc>
      </w:tr>
      <w:tr w14:paraId="08384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116" w:type="dxa"/>
            <w:noWrap w:val="0"/>
            <w:vAlign w:val="center"/>
          </w:tcPr>
          <w:p w14:paraId="717111F5">
            <w:pPr>
              <w:snapToGrid w:val="0"/>
              <w:jc w:val="center"/>
              <w:rPr>
                <w:rFonts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4</w:t>
            </w:r>
          </w:p>
        </w:tc>
        <w:tc>
          <w:tcPr>
            <w:tcW w:w="1815" w:type="dxa"/>
            <w:noWrap w:val="0"/>
            <w:vAlign w:val="center"/>
          </w:tcPr>
          <w:p w14:paraId="0D45A07F">
            <w:pPr>
              <w:snapToGrid w:val="0"/>
              <w:jc w:val="center"/>
              <w:textAlignment w:val="baseline"/>
              <w:rPr>
                <w:rFonts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室内机</w:t>
            </w:r>
          </w:p>
        </w:tc>
        <w:tc>
          <w:tcPr>
            <w:tcW w:w="1758" w:type="dxa"/>
            <w:noWrap w:val="0"/>
            <w:vAlign w:val="center"/>
          </w:tcPr>
          <w:p w14:paraId="1994E738">
            <w:pPr>
              <w:snapToGrid w:val="0"/>
              <w:jc w:val="center"/>
              <w:textAlignment w:val="baseline"/>
              <w:rPr>
                <w:rFonts w:hint="eastAsia"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日立</w:t>
            </w:r>
          </w:p>
        </w:tc>
        <w:tc>
          <w:tcPr>
            <w:tcW w:w="1737" w:type="dxa"/>
            <w:noWrap w:val="0"/>
            <w:vAlign w:val="center"/>
          </w:tcPr>
          <w:p w14:paraId="5B009EE5">
            <w:pPr>
              <w:snapToGrid w:val="0"/>
              <w:jc w:val="center"/>
              <w:textAlignment w:val="baseline"/>
              <w:rPr>
                <w:rFonts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110</w:t>
            </w:r>
          </w:p>
        </w:tc>
        <w:tc>
          <w:tcPr>
            <w:tcW w:w="1717" w:type="dxa"/>
            <w:vMerge w:val="continue"/>
            <w:noWrap w:val="0"/>
            <w:vAlign w:val="center"/>
          </w:tcPr>
          <w:p w14:paraId="4017B3AB">
            <w:pPr>
              <w:snapToGrid w:val="0"/>
              <w:jc w:val="center"/>
              <w:textAlignment w:val="baseline"/>
              <w:rPr>
                <w:rFonts w:ascii="宋体" w:hAnsi="宋体" w:cs="Courier New"/>
                <w:snapToGrid w:val="0"/>
                <w:color w:val="auto"/>
                <w:kern w:val="0"/>
                <w:szCs w:val="21"/>
                <w:highlight w:val="none"/>
              </w:rPr>
            </w:pPr>
          </w:p>
        </w:tc>
      </w:tr>
      <w:tr w14:paraId="1010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116" w:type="dxa"/>
            <w:noWrap w:val="0"/>
            <w:vAlign w:val="center"/>
          </w:tcPr>
          <w:p w14:paraId="318F0C2B">
            <w:pPr>
              <w:snapToGrid w:val="0"/>
              <w:jc w:val="center"/>
              <w:rPr>
                <w:rFonts w:hint="eastAsia"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5</w:t>
            </w:r>
          </w:p>
        </w:tc>
        <w:tc>
          <w:tcPr>
            <w:tcW w:w="1815" w:type="dxa"/>
            <w:noWrap w:val="0"/>
            <w:vAlign w:val="center"/>
          </w:tcPr>
          <w:p w14:paraId="16E76728">
            <w:pPr>
              <w:snapToGrid w:val="0"/>
              <w:jc w:val="center"/>
              <w:textAlignment w:val="baseline"/>
              <w:rPr>
                <w:rFonts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室外机</w:t>
            </w:r>
          </w:p>
        </w:tc>
        <w:tc>
          <w:tcPr>
            <w:tcW w:w="1758" w:type="dxa"/>
            <w:noWrap w:val="0"/>
            <w:vAlign w:val="center"/>
          </w:tcPr>
          <w:p w14:paraId="5C9B7C19">
            <w:pPr>
              <w:snapToGrid w:val="0"/>
              <w:jc w:val="center"/>
              <w:textAlignment w:val="baseline"/>
              <w:rPr>
                <w:rFonts w:hint="eastAsia"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格力</w:t>
            </w:r>
          </w:p>
        </w:tc>
        <w:tc>
          <w:tcPr>
            <w:tcW w:w="1737" w:type="dxa"/>
            <w:noWrap w:val="0"/>
            <w:vAlign w:val="center"/>
          </w:tcPr>
          <w:p w14:paraId="3904093C">
            <w:pPr>
              <w:snapToGrid w:val="0"/>
              <w:jc w:val="center"/>
              <w:textAlignment w:val="baseline"/>
              <w:rPr>
                <w:rFonts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2000</w:t>
            </w:r>
          </w:p>
        </w:tc>
        <w:tc>
          <w:tcPr>
            <w:tcW w:w="1717" w:type="dxa"/>
            <w:vMerge w:val="continue"/>
            <w:noWrap w:val="0"/>
            <w:vAlign w:val="center"/>
          </w:tcPr>
          <w:p w14:paraId="0A7C5174">
            <w:pPr>
              <w:snapToGrid w:val="0"/>
              <w:jc w:val="center"/>
              <w:textAlignment w:val="baseline"/>
              <w:rPr>
                <w:rFonts w:ascii="宋体" w:hAnsi="宋体" w:cs="Courier New"/>
                <w:snapToGrid w:val="0"/>
                <w:color w:val="auto"/>
                <w:kern w:val="0"/>
                <w:szCs w:val="21"/>
                <w:highlight w:val="none"/>
              </w:rPr>
            </w:pPr>
          </w:p>
        </w:tc>
      </w:tr>
      <w:tr w14:paraId="1B206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116" w:type="dxa"/>
            <w:noWrap w:val="0"/>
            <w:vAlign w:val="center"/>
          </w:tcPr>
          <w:p w14:paraId="73F07006">
            <w:pPr>
              <w:snapToGrid w:val="0"/>
              <w:jc w:val="center"/>
              <w:rPr>
                <w:rFonts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6</w:t>
            </w:r>
          </w:p>
        </w:tc>
        <w:tc>
          <w:tcPr>
            <w:tcW w:w="1815" w:type="dxa"/>
            <w:noWrap w:val="0"/>
            <w:vAlign w:val="center"/>
          </w:tcPr>
          <w:p w14:paraId="651EB59B">
            <w:pPr>
              <w:snapToGrid w:val="0"/>
              <w:jc w:val="center"/>
              <w:textAlignment w:val="baseline"/>
              <w:rPr>
                <w:rFonts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室内机</w:t>
            </w:r>
          </w:p>
        </w:tc>
        <w:tc>
          <w:tcPr>
            <w:tcW w:w="1758" w:type="dxa"/>
            <w:noWrap w:val="0"/>
            <w:vAlign w:val="center"/>
          </w:tcPr>
          <w:p w14:paraId="6724404A">
            <w:pPr>
              <w:snapToGrid w:val="0"/>
              <w:jc w:val="center"/>
              <w:textAlignment w:val="baseline"/>
              <w:rPr>
                <w:rFonts w:hint="eastAsia"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格力</w:t>
            </w:r>
          </w:p>
        </w:tc>
        <w:tc>
          <w:tcPr>
            <w:tcW w:w="1737" w:type="dxa"/>
            <w:noWrap w:val="0"/>
            <w:vAlign w:val="center"/>
          </w:tcPr>
          <w:p w14:paraId="3FA584B5">
            <w:pPr>
              <w:snapToGrid w:val="0"/>
              <w:jc w:val="center"/>
              <w:textAlignment w:val="baseline"/>
              <w:rPr>
                <w:rFonts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110</w:t>
            </w:r>
          </w:p>
        </w:tc>
        <w:tc>
          <w:tcPr>
            <w:tcW w:w="1717" w:type="dxa"/>
            <w:vMerge w:val="continue"/>
            <w:noWrap w:val="0"/>
            <w:vAlign w:val="center"/>
          </w:tcPr>
          <w:p w14:paraId="79794C3E">
            <w:pPr>
              <w:snapToGrid w:val="0"/>
              <w:jc w:val="center"/>
              <w:textAlignment w:val="baseline"/>
              <w:rPr>
                <w:rFonts w:ascii="宋体" w:hAnsi="宋体" w:cs="Courier New"/>
                <w:snapToGrid w:val="0"/>
                <w:color w:val="auto"/>
                <w:kern w:val="0"/>
                <w:szCs w:val="21"/>
                <w:highlight w:val="none"/>
              </w:rPr>
            </w:pPr>
          </w:p>
        </w:tc>
      </w:tr>
    </w:tbl>
    <w:p w14:paraId="04D1284D">
      <w:pPr>
        <w:pStyle w:val="5"/>
        <w:pageBreakBefore w:val="0"/>
        <w:widowControl/>
        <w:kinsoku w:val="0"/>
        <w:wordWrap/>
        <w:overflowPunct/>
        <w:topLinePunct w:val="0"/>
        <w:autoSpaceDE w:val="0"/>
        <w:autoSpaceDN w:val="0"/>
        <w:bidi w:val="0"/>
        <w:adjustRightInd w:val="0"/>
        <w:snapToGrid w:val="0"/>
        <w:spacing w:line="400" w:lineRule="exact"/>
        <w:rPr>
          <w:rFonts w:hint="eastAsia" w:ascii="仿宋" w:hAnsi="仿宋" w:eastAsia="仿宋" w:cs="仿宋"/>
          <w:b w:val="0"/>
          <w:snapToGrid w:val="0"/>
          <w:color w:val="000000"/>
          <w:spacing w:val="-1"/>
          <w:kern w:val="0"/>
          <w:sz w:val="28"/>
          <w:szCs w:val="28"/>
          <w:lang w:val="zh-CN" w:eastAsia="en-US" w:bidi="ar-SA"/>
        </w:rPr>
      </w:pPr>
    </w:p>
    <w:p w14:paraId="4C7F6DD2">
      <w:pPr>
        <w:pageBreakBefore w:val="0"/>
        <w:widowControl/>
        <w:kinsoku w:val="0"/>
        <w:wordWrap/>
        <w:topLinePunct w:val="0"/>
        <w:autoSpaceDE w:val="0"/>
        <w:autoSpaceDN w:val="0"/>
        <w:bidi w:val="0"/>
        <w:adjustRightInd w:val="0"/>
        <w:snapToGrid w:val="0"/>
        <w:spacing w:line="300" w:lineRule="exact"/>
        <w:ind w:firstLine="278" w:firstLineChars="100"/>
        <w:rPr>
          <w:rFonts w:hint="eastAsia" w:ascii="仿宋" w:hAnsi="仿宋" w:eastAsia="仿宋" w:cs="仿宋"/>
          <w:b w:val="0"/>
          <w:snapToGrid w:val="0"/>
          <w:color w:val="000000"/>
          <w:spacing w:val="-1"/>
          <w:kern w:val="0"/>
          <w:sz w:val="28"/>
          <w:szCs w:val="28"/>
          <w:lang w:val="zh-CN" w:eastAsia="en-US" w:bidi="ar-SA"/>
        </w:rPr>
      </w:pPr>
      <w:r>
        <w:rPr>
          <w:rFonts w:hint="eastAsia" w:ascii="仿宋" w:hAnsi="仿宋" w:eastAsia="仿宋" w:cs="仿宋"/>
          <w:b w:val="0"/>
          <w:snapToGrid w:val="0"/>
          <w:color w:val="000000"/>
          <w:spacing w:val="-1"/>
          <w:kern w:val="0"/>
          <w:sz w:val="28"/>
          <w:szCs w:val="28"/>
          <w:lang w:val="zh-CN" w:eastAsia="en-US" w:bidi="ar-SA"/>
        </w:rPr>
        <w:t>维修常用配件最高限价如下：</w:t>
      </w:r>
    </w:p>
    <w:tbl>
      <w:tblPr>
        <w:tblStyle w:val="18"/>
        <w:tblW w:w="472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8"/>
        <w:gridCol w:w="1479"/>
        <w:gridCol w:w="2086"/>
        <w:gridCol w:w="1110"/>
        <w:gridCol w:w="1354"/>
      </w:tblGrid>
      <w:tr w14:paraId="58C9A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1" w:type="pct"/>
            <w:vAlign w:val="center"/>
          </w:tcPr>
          <w:p w14:paraId="74ED80AF">
            <w:pPr>
              <w:widowControl/>
              <w:jc w:val="center"/>
              <w:rPr>
                <w:rFonts w:ascii="宋体" w:hAnsi="宋体" w:cs="宋体"/>
                <w:b/>
                <w:bCs/>
                <w:color w:val="000000"/>
                <w:kern w:val="0"/>
                <w:szCs w:val="21"/>
              </w:rPr>
            </w:pPr>
            <w:r>
              <w:rPr>
                <w:rFonts w:hint="eastAsia" w:ascii="宋体" w:hAnsi="宋体" w:cs="宋体"/>
                <w:b/>
                <w:bCs/>
                <w:color w:val="000000"/>
                <w:kern w:val="0"/>
                <w:szCs w:val="21"/>
              </w:rPr>
              <w:t>设备名称</w:t>
            </w:r>
          </w:p>
        </w:tc>
        <w:tc>
          <w:tcPr>
            <w:tcW w:w="843" w:type="pct"/>
            <w:vAlign w:val="center"/>
          </w:tcPr>
          <w:p w14:paraId="7454CB64">
            <w:pPr>
              <w:widowControl/>
              <w:jc w:val="center"/>
              <w:rPr>
                <w:rFonts w:ascii="宋体" w:hAnsi="宋体" w:cs="宋体"/>
                <w:b/>
                <w:bCs/>
                <w:color w:val="000000"/>
                <w:kern w:val="0"/>
                <w:szCs w:val="21"/>
              </w:rPr>
            </w:pPr>
            <w:r>
              <w:rPr>
                <w:rFonts w:hint="eastAsia" w:ascii="宋体" w:hAnsi="宋体" w:cs="宋体"/>
                <w:b/>
                <w:bCs/>
                <w:color w:val="000000"/>
                <w:kern w:val="0"/>
                <w:szCs w:val="21"/>
              </w:rPr>
              <w:t>品牌</w:t>
            </w:r>
          </w:p>
        </w:tc>
        <w:tc>
          <w:tcPr>
            <w:tcW w:w="1189" w:type="pct"/>
            <w:vAlign w:val="center"/>
          </w:tcPr>
          <w:p w14:paraId="132E8EC9">
            <w:pPr>
              <w:widowControl/>
              <w:jc w:val="center"/>
              <w:rPr>
                <w:rFonts w:ascii="宋体" w:hAnsi="宋体" w:cs="宋体"/>
                <w:b/>
                <w:bCs/>
                <w:color w:val="000000"/>
                <w:kern w:val="0"/>
                <w:szCs w:val="21"/>
              </w:rPr>
            </w:pPr>
            <w:r>
              <w:rPr>
                <w:rFonts w:hint="eastAsia" w:ascii="宋体" w:hAnsi="宋体" w:cs="宋体"/>
                <w:b/>
                <w:bCs/>
                <w:color w:val="000000"/>
                <w:kern w:val="0"/>
                <w:szCs w:val="21"/>
              </w:rPr>
              <w:t>规格配置详细说明</w:t>
            </w:r>
          </w:p>
        </w:tc>
        <w:tc>
          <w:tcPr>
            <w:tcW w:w="633" w:type="pct"/>
            <w:vAlign w:val="center"/>
          </w:tcPr>
          <w:p w14:paraId="4C9F5E17">
            <w:pPr>
              <w:widowControl/>
              <w:jc w:val="center"/>
              <w:rPr>
                <w:rFonts w:ascii="宋体" w:hAnsi="宋体" w:cs="宋体"/>
                <w:b/>
                <w:bCs/>
                <w:color w:val="000000"/>
                <w:kern w:val="0"/>
                <w:szCs w:val="21"/>
              </w:rPr>
            </w:pPr>
            <w:r>
              <w:rPr>
                <w:rFonts w:hint="eastAsia" w:ascii="宋体" w:hAnsi="宋体" w:cs="宋体"/>
                <w:b/>
                <w:bCs/>
                <w:color w:val="000000"/>
                <w:kern w:val="0"/>
                <w:szCs w:val="21"/>
              </w:rPr>
              <w:t>数量</w:t>
            </w:r>
          </w:p>
        </w:tc>
        <w:tc>
          <w:tcPr>
            <w:tcW w:w="772" w:type="pct"/>
            <w:vAlign w:val="center"/>
          </w:tcPr>
          <w:p w14:paraId="4D12B4CA">
            <w:pPr>
              <w:widowControl/>
              <w:jc w:val="center"/>
              <w:rPr>
                <w:rFonts w:ascii="宋体" w:hAnsi="宋体" w:cs="宋体"/>
                <w:b/>
                <w:bCs/>
                <w:color w:val="000000"/>
                <w:kern w:val="0"/>
                <w:szCs w:val="21"/>
              </w:rPr>
            </w:pPr>
            <w:r>
              <w:rPr>
                <w:rFonts w:hint="eastAsia" w:ascii="宋体" w:hAnsi="宋体" w:cs="宋体"/>
                <w:b/>
                <w:bCs/>
                <w:color w:val="000000"/>
                <w:kern w:val="0"/>
                <w:szCs w:val="21"/>
              </w:rPr>
              <w:t>最高限价</w:t>
            </w:r>
          </w:p>
        </w:tc>
      </w:tr>
      <w:tr w14:paraId="18C8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61" w:type="pct"/>
            <w:shd w:val="clear" w:color="auto" w:fill="auto"/>
            <w:noWrap/>
            <w:vAlign w:val="center"/>
          </w:tcPr>
          <w:p w14:paraId="502FA392">
            <w:pPr>
              <w:widowControl/>
              <w:jc w:val="center"/>
              <w:rPr>
                <w:rFonts w:ascii="宋体" w:hAnsi="宋体" w:eastAsia="Arial" w:cs="宋体"/>
                <w:snapToGrid w:val="0"/>
                <w:color w:val="000000"/>
                <w:kern w:val="0"/>
                <w:sz w:val="21"/>
                <w:szCs w:val="21"/>
                <w:lang w:val="en-US" w:eastAsia="en-US" w:bidi="ar-SA"/>
              </w:rPr>
            </w:pPr>
            <w:bookmarkStart w:id="24" w:name="_Hlk203472896"/>
            <w:r>
              <w:rPr>
                <w:rFonts w:hint="eastAsia" w:ascii="宋体" w:hAnsi="宋体" w:cs="宋体"/>
                <w:kern w:val="0"/>
                <w:szCs w:val="21"/>
              </w:rPr>
              <w:t>压缩机</w:t>
            </w:r>
          </w:p>
        </w:tc>
        <w:tc>
          <w:tcPr>
            <w:tcW w:w="843" w:type="pct"/>
            <w:shd w:val="clear" w:color="auto" w:fill="auto"/>
            <w:noWrap/>
            <w:vAlign w:val="center"/>
          </w:tcPr>
          <w:p w14:paraId="3164707B">
            <w:pPr>
              <w:widowControl/>
              <w:jc w:val="center"/>
              <w:rPr>
                <w:rFonts w:ascii="宋体" w:hAnsi="宋体" w:eastAsia="Arial" w:cs="宋体"/>
                <w:snapToGrid w:val="0"/>
                <w:color w:val="000000"/>
                <w:kern w:val="0"/>
                <w:sz w:val="21"/>
                <w:szCs w:val="21"/>
                <w:lang w:val="en-US" w:eastAsia="en-US" w:bidi="ar-SA"/>
              </w:rPr>
            </w:pPr>
            <w:r>
              <w:rPr>
                <w:rFonts w:hint="eastAsia" w:ascii="宋体" w:hAnsi="宋体" w:cs="宋体"/>
                <w:kern w:val="0"/>
                <w:szCs w:val="21"/>
              </w:rPr>
              <w:t>富士通</w:t>
            </w:r>
          </w:p>
        </w:tc>
        <w:tc>
          <w:tcPr>
            <w:tcW w:w="1189" w:type="pct"/>
            <w:shd w:val="clear" w:color="auto" w:fill="auto"/>
            <w:noWrap/>
            <w:vAlign w:val="center"/>
          </w:tcPr>
          <w:p w14:paraId="51385AB5">
            <w:pPr>
              <w:widowControl/>
              <w:jc w:val="center"/>
              <w:rPr>
                <w:rFonts w:ascii="宋体" w:hAnsi="宋体" w:eastAsia="Arial" w:cs="宋体"/>
                <w:snapToGrid w:val="0"/>
                <w:color w:val="000000"/>
                <w:kern w:val="0"/>
                <w:sz w:val="21"/>
                <w:szCs w:val="21"/>
                <w:lang w:val="en-US" w:eastAsia="en-US" w:bidi="ar-SA"/>
              </w:rPr>
            </w:pPr>
            <w:r>
              <w:rPr>
                <w:rFonts w:hint="eastAsia" w:ascii="宋体" w:hAnsi="宋体" w:cs="宋体"/>
                <w:kern w:val="0"/>
                <w:szCs w:val="21"/>
              </w:rPr>
              <w:t>9380804062</w:t>
            </w:r>
          </w:p>
        </w:tc>
        <w:tc>
          <w:tcPr>
            <w:tcW w:w="633" w:type="pct"/>
            <w:shd w:val="clear" w:color="auto" w:fill="auto"/>
            <w:noWrap/>
            <w:vAlign w:val="center"/>
          </w:tcPr>
          <w:p w14:paraId="795F32E4">
            <w:pPr>
              <w:widowControl/>
              <w:jc w:val="center"/>
              <w:rPr>
                <w:rFonts w:ascii="宋体" w:hAnsi="宋体" w:eastAsia="Arial" w:cs="宋体"/>
                <w:snapToGrid w:val="0"/>
                <w:color w:val="000000"/>
                <w:kern w:val="0"/>
                <w:sz w:val="21"/>
                <w:szCs w:val="21"/>
                <w:lang w:val="en-US" w:eastAsia="en-US" w:bidi="ar-SA"/>
              </w:rPr>
            </w:pPr>
            <w:r>
              <w:rPr>
                <w:rFonts w:hint="eastAsia" w:ascii="宋体" w:hAnsi="宋体" w:cs="宋体"/>
                <w:kern w:val="0"/>
                <w:szCs w:val="21"/>
              </w:rPr>
              <w:t>1</w:t>
            </w:r>
          </w:p>
        </w:tc>
        <w:tc>
          <w:tcPr>
            <w:tcW w:w="772" w:type="pct"/>
            <w:shd w:val="clear" w:color="auto" w:fill="auto"/>
            <w:noWrap/>
            <w:vAlign w:val="center"/>
          </w:tcPr>
          <w:p w14:paraId="257FDC16">
            <w:pPr>
              <w:widowControl/>
              <w:jc w:val="center"/>
              <w:rPr>
                <w:rFonts w:ascii="宋体" w:hAnsi="宋体" w:eastAsia="Arial" w:cs="宋体"/>
                <w:snapToGrid w:val="0"/>
                <w:color w:val="000000"/>
                <w:kern w:val="0"/>
                <w:sz w:val="21"/>
                <w:szCs w:val="21"/>
                <w:lang w:val="en-US" w:eastAsia="en-US" w:bidi="ar-SA"/>
              </w:rPr>
            </w:pPr>
            <w:r>
              <w:rPr>
                <w:rFonts w:ascii="宋体" w:hAnsi="宋体" w:cs="宋体"/>
                <w:kern w:val="0"/>
                <w:szCs w:val="21"/>
              </w:rPr>
              <w:t>8000</w:t>
            </w:r>
            <w:r>
              <w:rPr>
                <w:rFonts w:hint="eastAsia" w:ascii="宋体" w:hAnsi="宋体" w:cs="宋体"/>
                <w:kern w:val="0"/>
                <w:szCs w:val="21"/>
              </w:rPr>
              <w:t>元</w:t>
            </w:r>
          </w:p>
        </w:tc>
      </w:tr>
      <w:tr w14:paraId="1484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61" w:type="pct"/>
            <w:shd w:val="clear" w:color="auto" w:fill="auto"/>
            <w:noWrap/>
            <w:vAlign w:val="center"/>
          </w:tcPr>
          <w:p w14:paraId="77427AFA">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kern w:val="0"/>
                <w:szCs w:val="21"/>
              </w:rPr>
              <w:t>主板</w:t>
            </w:r>
          </w:p>
        </w:tc>
        <w:tc>
          <w:tcPr>
            <w:tcW w:w="843" w:type="pct"/>
            <w:shd w:val="clear" w:color="auto" w:fill="auto"/>
            <w:noWrap/>
            <w:vAlign w:val="center"/>
          </w:tcPr>
          <w:p w14:paraId="39E26FA1">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kern w:val="0"/>
                <w:szCs w:val="21"/>
              </w:rPr>
              <w:t>富士通</w:t>
            </w:r>
          </w:p>
        </w:tc>
        <w:tc>
          <w:tcPr>
            <w:tcW w:w="1189" w:type="pct"/>
            <w:shd w:val="clear" w:color="auto" w:fill="auto"/>
            <w:noWrap/>
            <w:vAlign w:val="center"/>
          </w:tcPr>
          <w:p w14:paraId="78BF8BE3">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kern w:val="0"/>
                <w:szCs w:val="21"/>
              </w:rPr>
              <w:t>97084970</w:t>
            </w:r>
            <w:r>
              <w:rPr>
                <w:rFonts w:ascii="宋体" w:hAnsi="宋体" w:cs="宋体"/>
                <w:kern w:val="0"/>
                <w:szCs w:val="21"/>
              </w:rPr>
              <w:t>52</w:t>
            </w:r>
          </w:p>
        </w:tc>
        <w:tc>
          <w:tcPr>
            <w:tcW w:w="633" w:type="pct"/>
            <w:shd w:val="clear" w:color="auto" w:fill="auto"/>
            <w:noWrap/>
            <w:vAlign w:val="center"/>
          </w:tcPr>
          <w:p w14:paraId="23A2BBF4">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kern w:val="0"/>
                <w:szCs w:val="21"/>
              </w:rPr>
              <w:t>1</w:t>
            </w:r>
          </w:p>
        </w:tc>
        <w:tc>
          <w:tcPr>
            <w:tcW w:w="772" w:type="pct"/>
            <w:shd w:val="clear" w:color="auto" w:fill="auto"/>
            <w:noWrap/>
            <w:vAlign w:val="center"/>
          </w:tcPr>
          <w:p w14:paraId="7813976B">
            <w:pPr>
              <w:widowControl/>
              <w:jc w:val="center"/>
              <w:rPr>
                <w:rFonts w:ascii="宋体" w:hAnsi="宋体" w:eastAsia="Arial" w:cs="宋体"/>
                <w:snapToGrid w:val="0"/>
                <w:color w:val="000000"/>
                <w:kern w:val="0"/>
                <w:sz w:val="21"/>
                <w:szCs w:val="21"/>
                <w:lang w:val="en-US" w:eastAsia="en-US" w:bidi="ar-SA"/>
              </w:rPr>
            </w:pPr>
            <w:r>
              <w:rPr>
                <w:rFonts w:hint="eastAsia" w:ascii="宋体" w:hAnsi="宋体" w:cs="宋体"/>
                <w:kern w:val="0"/>
                <w:szCs w:val="21"/>
              </w:rPr>
              <w:t>6</w:t>
            </w:r>
            <w:r>
              <w:rPr>
                <w:rFonts w:ascii="宋体" w:hAnsi="宋体" w:cs="宋体"/>
                <w:kern w:val="0"/>
                <w:szCs w:val="21"/>
              </w:rPr>
              <w:t>250</w:t>
            </w:r>
            <w:r>
              <w:rPr>
                <w:rFonts w:hint="eastAsia" w:ascii="宋体" w:hAnsi="宋体" w:cs="宋体"/>
                <w:kern w:val="0"/>
                <w:szCs w:val="21"/>
              </w:rPr>
              <w:t>元</w:t>
            </w:r>
          </w:p>
        </w:tc>
      </w:tr>
      <w:tr w14:paraId="5D60F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61" w:type="pct"/>
            <w:shd w:val="clear" w:color="auto" w:fill="auto"/>
            <w:noWrap/>
            <w:vAlign w:val="center"/>
          </w:tcPr>
          <w:p w14:paraId="5B770F8D">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kern w:val="0"/>
                <w:szCs w:val="21"/>
              </w:rPr>
              <w:t>压缩机</w:t>
            </w:r>
          </w:p>
        </w:tc>
        <w:tc>
          <w:tcPr>
            <w:tcW w:w="843" w:type="pct"/>
            <w:shd w:val="clear" w:color="auto" w:fill="auto"/>
            <w:noWrap/>
            <w:vAlign w:val="center"/>
          </w:tcPr>
          <w:p w14:paraId="1B6F22C3">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kern w:val="0"/>
                <w:szCs w:val="21"/>
              </w:rPr>
              <w:t>日立</w:t>
            </w:r>
          </w:p>
        </w:tc>
        <w:tc>
          <w:tcPr>
            <w:tcW w:w="1189" w:type="pct"/>
            <w:shd w:val="clear" w:color="auto" w:fill="auto"/>
            <w:noWrap/>
            <w:vAlign w:val="center"/>
          </w:tcPr>
          <w:p w14:paraId="14B82A23">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kern w:val="0"/>
                <w:szCs w:val="21"/>
              </w:rPr>
              <w:t>17C85442A</w:t>
            </w:r>
          </w:p>
        </w:tc>
        <w:tc>
          <w:tcPr>
            <w:tcW w:w="633" w:type="pct"/>
            <w:shd w:val="clear" w:color="auto" w:fill="auto"/>
            <w:noWrap/>
            <w:vAlign w:val="center"/>
          </w:tcPr>
          <w:p w14:paraId="44A8CC46">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kern w:val="0"/>
                <w:szCs w:val="21"/>
              </w:rPr>
              <w:t>1</w:t>
            </w:r>
          </w:p>
        </w:tc>
        <w:tc>
          <w:tcPr>
            <w:tcW w:w="772" w:type="pct"/>
            <w:shd w:val="clear" w:color="auto" w:fill="auto"/>
            <w:noWrap/>
            <w:vAlign w:val="center"/>
          </w:tcPr>
          <w:p w14:paraId="0CA18CFE">
            <w:pPr>
              <w:widowControl/>
              <w:jc w:val="center"/>
              <w:rPr>
                <w:rFonts w:ascii="宋体" w:hAnsi="宋体" w:eastAsia="Arial" w:cs="宋体"/>
                <w:snapToGrid w:val="0"/>
                <w:color w:val="000000"/>
                <w:kern w:val="0"/>
                <w:sz w:val="21"/>
                <w:szCs w:val="21"/>
                <w:lang w:val="en-US" w:eastAsia="en-US" w:bidi="ar-SA"/>
              </w:rPr>
            </w:pPr>
            <w:r>
              <w:rPr>
                <w:rFonts w:ascii="宋体" w:hAnsi="宋体" w:cs="宋体"/>
                <w:kern w:val="0"/>
                <w:szCs w:val="21"/>
              </w:rPr>
              <w:t>6050</w:t>
            </w:r>
            <w:r>
              <w:rPr>
                <w:rFonts w:hint="eastAsia" w:ascii="宋体" w:hAnsi="宋体" w:cs="宋体"/>
                <w:kern w:val="0"/>
                <w:szCs w:val="21"/>
              </w:rPr>
              <w:t>元</w:t>
            </w:r>
          </w:p>
        </w:tc>
      </w:tr>
      <w:tr w14:paraId="1D55E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61" w:type="pct"/>
            <w:shd w:val="clear" w:color="auto" w:fill="auto"/>
            <w:noWrap/>
            <w:vAlign w:val="center"/>
          </w:tcPr>
          <w:p w14:paraId="0250A15F">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kern w:val="0"/>
                <w:szCs w:val="21"/>
              </w:rPr>
              <w:t>压缩机</w:t>
            </w:r>
          </w:p>
        </w:tc>
        <w:tc>
          <w:tcPr>
            <w:tcW w:w="843" w:type="pct"/>
            <w:shd w:val="clear" w:color="auto" w:fill="auto"/>
            <w:noWrap/>
            <w:vAlign w:val="center"/>
          </w:tcPr>
          <w:p w14:paraId="1333CB8C">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kern w:val="0"/>
                <w:szCs w:val="21"/>
              </w:rPr>
              <w:t>日立</w:t>
            </w:r>
          </w:p>
        </w:tc>
        <w:tc>
          <w:tcPr>
            <w:tcW w:w="1189" w:type="pct"/>
            <w:shd w:val="clear" w:color="auto" w:fill="auto"/>
            <w:noWrap/>
            <w:vAlign w:val="center"/>
          </w:tcPr>
          <w:p w14:paraId="2C305854">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kern w:val="0"/>
                <w:szCs w:val="21"/>
              </w:rPr>
              <w:t>H7C00987A</w:t>
            </w:r>
          </w:p>
        </w:tc>
        <w:tc>
          <w:tcPr>
            <w:tcW w:w="633" w:type="pct"/>
            <w:shd w:val="clear" w:color="auto" w:fill="auto"/>
            <w:noWrap/>
            <w:vAlign w:val="center"/>
          </w:tcPr>
          <w:p w14:paraId="2BBA18DF">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kern w:val="0"/>
                <w:szCs w:val="21"/>
              </w:rPr>
              <w:t>1</w:t>
            </w:r>
          </w:p>
        </w:tc>
        <w:tc>
          <w:tcPr>
            <w:tcW w:w="772" w:type="pct"/>
            <w:shd w:val="clear" w:color="auto" w:fill="auto"/>
            <w:noWrap/>
            <w:vAlign w:val="center"/>
          </w:tcPr>
          <w:p w14:paraId="07539A6A">
            <w:pPr>
              <w:widowControl/>
              <w:jc w:val="center"/>
              <w:rPr>
                <w:rFonts w:ascii="宋体" w:hAnsi="宋体" w:eastAsia="Arial" w:cs="宋体"/>
                <w:snapToGrid w:val="0"/>
                <w:color w:val="000000"/>
                <w:kern w:val="0"/>
                <w:sz w:val="21"/>
                <w:szCs w:val="21"/>
                <w:lang w:val="en-US" w:eastAsia="en-US" w:bidi="ar-SA"/>
              </w:rPr>
            </w:pPr>
            <w:r>
              <w:rPr>
                <w:rFonts w:ascii="宋体" w:hAnsi="宋体" w:cs="宋体"/>
                <w:kern w:val="0"/>
                <w:szCs w:val="21"/>
              </w:rPr>
              <w:t>6500</w:t>
            </w:r>
            <w:r>
              <w:rPr>
                <w:rFonts w:hint="eastAsia" w:ascii="宋体" w:hAnsi="宋体" w:cs="宋体"/>
                <w:kern w:val="0"/>
                <w:szCs w:val="21"/>
              </w:rPr>
              <w:t>元</w:t>
            </w:r>
          </w:p>
        </w:tc>
      </w:tr>
      <w:tr w14:paraId="5203B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61" w:type="pct"/>
            <w:shd w:val="clear" w:color="auto" w:fill="auto"/>
            <w:noWrap/>
            <w:vAlign w:val="center"/>
          </w:tcPr>
          <w:p w14:paraId="0065FA0E">
            <w:pPr>
              <w:widowControl/>
              <w:jc w:val="center"/>
              <w:rPr>
                <w:rFonts w:hint="eastAsia" w:ascii="宋体" w:hAnsi="宋体" w:cs="宋体"/>
                <w:color w:val="000000"/>
                <w:kern w:val="0"/>
                <w:szCs w:val="21"/>
              </w:rPr>
            </w:pPr>
            <w:r>
              <w:rPr>
                <w:rFonts w:hint="eastAsia" w:ascii="宋体" w:hAnsi="宋体" w:cs="宋体"/>
                <w:color w:val="000000"/>
                <w:kern w:val="0"/>
                <w:szCs w:val="21"/>
              </w:rPr>
              <w:t>室外机压缩机及其配件</w:t>
            </w:r>
          </w:p>
          <w:p w14:paraId="43A0E18A">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E656DHD-65D2YG</w:t>
            </w:r>
          </w:p>
        </w:tc>
        <w:tc>
          <w:tcPr>
            <w:tcW w:w="843" w:type="pct"/>
            <w:shd w:val="clear" w:color="auto" w:fill="auto"/>
            <w:noWrap/>
            <w:vAlign w:val="center"/>
          </w:tcPr>
          <w:p w14:paraId="05BCD83A">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格力</w:t>
            </w:r>
          </w:p>
        </w:tc>
        <w:tc>
          <w:tcPr>
            <w:tcW w:w="1189" w:type="pct"/>
            <w:shd w:val="clear" w:color="auto" w:fill="auto"/>
            <w:noWrap/>
            <w:vAlign w:val="center"/>
          </w:tcPr>
          <w:p w14:paraId="2BC98C74">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00204100008</w:t>
            </w:r>
          </w:p>
        </w:tc>
        <w:tc>
          <w:tcPr>
            <w:tcW w:w="633" w:type="pct"/>
            <w:shd w:val="clear" w:color="auto" w:fill="auto"/>
            <w:noWrap/>
            <w:vAlign w:val="center"/>
          </w:tcPr>
          <w:p w14:paraId="3B4E389D">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1</w:t>
            </w:r>
          </w:p>
        </w:tc>
        <w:tc>
          <w:tcPr>
            <w:tcW w:w="772" w:type="pct"/>
            <w:shd w:val="clear" w:color="auto" w:fill="auto"/>
            <w:noWrap/>
            <w:vAlign w:val="center"/>
          </w:tcPr>
          <w:p w14:paraId="070DF8F8">
            <w:pPr>
              <w:widowControl/>
              <w:jc w:val="center"/>
              <w:rPr>
                <w:rFonts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6</w:t>
            </w:r>
            <w:r>
              <w:rPr>
                <w:rFonts w:ascii="宋体" w:hAnsi="宋体" w:cs="宋体"/>
                <w:color w:val="000000"/>
                <w:kern w:val="0"/>
                <w:szCs w:val="21"/>
              </w:rPr>
              <w:t>959</w:t>
            </w:r>
            <w:r>
              <w:rPr>
                <w:rFonts w:hint="eastAsia" w:ascii="宋体" w:hAnsi="宋体" w:cs="宋体"/>
                <w:color w:val="000000"/>
                <w:kern w:val="0"/>
                <w:szCs w:val="21"/>
              </w:rPr>
              <w:t>元</w:t>
            </w:r>
          </w:p>
        </w:tc>
      </w:tr>
      <w:tr w14:paraId="2472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61" w:type="pct"/>
            <w:shd w:val="clear" w:color="auto" w:fill="auto"/>
            <w:noWrap/>
            <w:vAlign w:val="center"/>
          </w:tcPr>
          <w:p w14:paraId="55BD5A70">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kern w:val="0"/>
                <w:szCs w:val="21"/>
              </w:rPr>
              <w:t>排水泵</w:t>
            </w:r>
          </w:p>
        </w:tc>
        <w:tc>
          <w:tcPr>
            <w:tcW w:w="843" w:type="pct"/>
            <w:shd w:val="clear" w:color="auto" w:fill="auto"/>
            <w:noWrap/>
            <w:vAlign w:val="center"/>
          </w:tcPr>
          <w:p w14:paraId="38BCCB50">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kern w:val="0"/>
                <w:szCs w:val="21"/>
              </w:rPr>
              <w:t>富士通</w:t>
            </w:r>
          </w:p>
        </w:tc>
        <w:tc>
          <w:tcPr>
            <w:tcW w:w="1189" w:type="pct"/>
            <w:shd w:val="clear" w:color="auto" w:fill="auto"/>
            <w:noWrap/>
            <w:vAlign w:val="center"/>
          </w:tcPr>
          <w:p w14:paraId="3AF9BCF7">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kern w:val="0"/>
                <w:szCs w:val="21"/>
              </w:rPr>
              <w:t>9900472054</w:t>
            </w:r>
          </w:p>
        </w:tc>
        <w:tc>
          <w:tcPr>
            <w:tcW w:w="633" w:type="pct"/>
            <w:shd w:val="clear" w:color="auto" w:fill="auto"/>
            <w:noWrap/>
            <w:vAlign w:val="center"/>
          </w:tcPr>
          <w:p w14:paraId="2230BBE3">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kern w:val="0"/>
                <w:szCs w:val="21"/>
              </w:rPr>
              <w:t>1</w:t>
            </w:r>
          </w:p>
        </w:tc>
        <w:tc>
          <w:tcPr>
            <w:tcW w:w="772" w:type="pct"/>
            <w:shd w:val="clear" w:color="auto" w:fill="auto"/>
            <w:noWrap/>
            <w:vAlign w:val="center"/>
          </w:tcPr>
          <w:p w14:paraId="6E2611FC">
            <w:pPr>
              <w:widowControl/>
              <w:jc w:val="center"/>
              <w:rPr>
                <w:rFonts w:ascii="宋体" w:hAnsi="宋体" w:eastAsia="Arial" w:cs="宋体"/>
                <w:snapToGrid w:val="0"/>
                <w:color w:val="000000"/>
                <w:kern w:val="0"/>
                <w:sz w:val="21"/>
                <w:szCs w:val="21"/>
                <w:lang w:val="en-US" w:eastAsia="en-US" w:bidi="ar-SA"/>
              </w:rPr>
            </w:pPr>
            <w:r>
              <w:rPr>
                <w:rFonts w:ascii="宋体" w:hAnsi="宋体" w:cs="宋体"/>
                <w:kern w:val="0"/>
                <w:szCs w:val="21"/>
              </w:rPr>
              <w:t>171</w:t>
            </w:r>
            <w:r>
              <w:rPr>
                <w:rFonts w:hint="eastAsia" w:ascii="宋体" w:hAnsi="宋体" w:cs="宋体"/>
                <w:kern w:val="0"/>
                <w:szCs w:val="21"/>
              </w:rPr>
              <w:t>元</w:t>
            </w:r>
          </w:p>
        </w:tc>
      </w:tr>
      <w:tr w14:paraId="2BE33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61" w:type="pct"/>
            <w:noWrap/>
            <w:vAlign w:val="center"/>
          </w:tcPr>
          <w:p w14:paraId="2BFB7AA7">
            <w:pPr>
              <w:widowControl/>
              <w:jc w:val="center"/>
              <w:rPr>
                <w:rFonts w:ascii="宋体" w:hAnsi="宋体" w:cs="宋体"/>
                <w:kern w:val="0"/>
                <w:szCs w:val="21"/>
              </w:rPr>
            </w:pPr>
            <w:r>
              <w:rPr>
                <w:rFonts w:hint="eastAsia" w:ascii="宋体" w:hAnsi="宋体" w:cs="宋体"/>
                <w:kern w:val="0"/>
                <w:szCs w:val="21"/>
              </w:rPr>
              <w:t>变频电路板组件</w:t>
            </w:r>
          </w:p>
        </w:tc>
        <w:tc>
          <w:tcPr>
            <w:tcW w:w="843" w:type="pct"/>
            <w:noWrap/>
            <w:vAlign w:val="center"/>
          </w:tcPr>
          <w:p w14:paraId="699FF395">
            <w:pPr>
              <w:widowControl/>
              <w:jc w:val="center"/>
              <w:rPr>
                <w:rFonts w:ascii="宋体" w:hAnsi="宋体" w:cs="宋体"/>
                <w:kern w:val="0"/>
                <w:szCs w:val="21"/>
              </w:rPr>
            </w:pPr>
            <w:r>
              <w:rPr>
                <w:rFonts w:hint="eastAsia" w:ascii="宋体" w:hAnsi="宋体" w:cs="宋体"/>
                <w:kern w:val="0"/>
                <w:szCs w:val="21"/>
              </w:rPr>
              <w:t>富士通</w:t>
            </w:r>
          </w:p>
        </w:tc>
        <w:tc>
          <w:tcPr>
            <w:tcW w:w="1189" w:type="pct"/>
            <w:noWrap/>
            <w:vAlign w:val="center"/>
          </w:tcPr>
          <w:p w14:paraId="34325F7C">
            <w:pPr>
              <w:widowControl/>
              <w:jc w:val="center"/>
              <w:rPr>
                <w:rFonts w:ascii="宋体" w:hAnsi="宋体" w:cs="宋体"/>
                <w:kern w:val="0"/>
                <w:szCs w:val="21"/>
              </w:rPr>
            </w:pPr>
            <w:r>
              <w:rPr>
                <w:rFonts w:hint="eastAsia" w:ascii="宋体" w:hAnsi="宋体" w:cs="宋体"/>
                <w:kern w:val="0"/>
                <w:szCs w:val="21"/>
              </w:rPr>
              <w:t>9708497037</w:t>
            </w:r>
          </w:p>
        </w:tc>
        <w:tc>
          <w:tcPr>
            <w:tcW w:w="633" w:type="pct"/>
            <w:noWrap/>
            <w:vAlign w:val="center"/>
          </w:tcPr>
          <w:p w14:paraId="4F89C844">
            <w:pPr>
              <w:widowControl/>
              <w:jc w:val="center"/>
              <w:rPr>
                <w:rFonts w:ascii="宋体" w:hAnsi="宋体" w:cs="宋体"/>
                <w:kern w:val="0"/>
                <w:szCs w:val="21"/>
              </w:rPr>
            </w:pPr>
            <w:r>
              <w:rPr>
                <w:rFonts w:hint="eastAsia" w:ascii="宋体" w:hAnsi="宋体" w:cs="宋体"/>
                <w:kern w:val="0"/>
                <w:szCs w:val="21"/>
              </w:rPr>
              <w:t>1</w:t>
            </w:r>
          </w:p>
        </w:tc>
        <w:tc>
          <w:tcPr>
            <w:tcW w:w="772" w:type="pct"/>
            <w:noWrap/>
            <w:vAlign w:val="center"/>
          </w:tcPr>
          <w:p w14:paraId="35E7A01D">
            <w:pPr>
              <w:widowControl/>
              <w:jc w:val="center"/>
              <w:rPr>
                <w:rFonts w:ascii="宋体" w:hAnsi="宋体" w:cs="宋体"/>
                <w:kern w:val="0"/>
                <w:szCs w:val="21"/>
              </w:rPr>
            </w:pPr>
            <w:r>
              <w:rPr>
                <w:rFonts w:ascii="宋体" w:hAnsi="宋体" w:cs="宋体"/>
                <w:kern w:val="0"/>
                <w:szCs w:val="21"/>
              </w:rPr>
              <w:t>1258</w:t>
            </w:r>
            <w:r>
              <w:rPr>
                <w:rFonts w:hint="eastAsia" w:ascii="宋体" w:hAnsi="宋体" w:cs="宋体"/>
                <w:kern w:val="0"/>
                <w:szCs w:val="21"/>
              </w:rPr>
              <w:t>元</w:t>
            </w:r>
          </w:p>
        </w:tc>
      </w:tr>
      <w:tr w14:paraId="1901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61" w:type="pct"/>
            <w:noWrap/>
            <w:vAlign w:val="center"/>
          </w:tcPr>
          <w:p w14:paraId="2257009B">
            <w:pPr>
              <w:widowControl/>
              <w:jc w:val="center"/>
              <w:rPr>
                <w:rFonts w:ascii="宋体" w:hAnsi="宋体" w:cs="宋体"/>
                <w:kern w:val="0"/>
                <w:szCs w:val="21"/>
              </w:rPr>
            </w:pPr>
            <w:r>
              <w:rPr>
                <w:rFonts w:hint="eastAsia" w:ascii="宋体" w:hAnsi="宋体" w:cs="宋体"/>
                <w:kern w:val="0"/>
                <w:szCs w:val="21"/>
              </w:rPr>
              <w:t>主动滤波器（ACTPM）</w:t>
            </w:r>
          </w:p>
        </w:tc>
        <w:tc>
          <w:tcPr>
            <w:tcW w:w="843" w:type="pct"/>
            <w:noWrap/>
            <w:vAlign w:val="center"/>
          </w:tcPr>
          <w:p w14:paraId="42DA8061">
            <w:pPr>
              <w:widowControl/>
              <w:jc w:val="center"/>
              <w:rPr>
                <w:rFonts w:ascii="宋体" w:hAnsi="宋体" w:cs="宋体"/>
                <w:kern w:val="0"/>
                <w:szCs w:val="21"/>
              </w:rPr>
            </w:pPr>
            <w:r>
              <w:rPr>
                <w:rFonts w:hint="eastAsia" w:ascii="宋体" w:hAnsi="宋体" w:cs="宋体"/>
                <w:kern w:val="0"/>
                <w:szCs w:val="21"/>
              </w:rPr>
              <w:t>富士通</w:t>
            </w:r>
          </w:p>
        </w:tc>
        <w:tc>
          <w:tcPr>
            <w:tcW w:w="1189" w:type="pct"/>
            <w:noWrap/>
            <w:vAlign w:val="center"/>
          </w:tcPr>
          <w:p w14:paraId="6C1C41ED">
            <w:pPr>
              <w:widowControl/>
              <w:jc w:val="center"/>
              <w:rPr>
                <w:rFonts w:ascii="宋体" w:hAnsi="宋体" w:cs="宋体"/>
                <w:kern w:val="0"/>
                <w:szCs w:val="21"/>
              </w:rPr>
            </w:pPr>
            <w:r>
              <w:rPr>
                <w:rFonts w:hint="eastAsia" w:ascii="宋体" w:hAnsi="宋体" w:cs="宋体"/>
                <w:kern w:val="0"/>
                <w:szCs w:val="21"/>
              </w:rPr>
              <w:t>9708920009</w:t>
            </w:r>
          </w:p>
        </w:tc>
        <w:tc>
          <w:tcPr>
            <w:tcW w:w="633" w:type="pct"/>
            <w:noWrap/>
            <w:vAlign w:val="center"/>
          </w:tcPr>
          <w:p w14:paraId="23BA15C7">
            <w:pPr>
              <w:widowControl/>
              <w:jc w:val="center"/>
              <w:rPr>
                <w:rFonts w:ascii="宋体" w:hAnsi="宋体" w:cs="宋体"/>
                <w:kern w:val="0"/>
                <w:szCs w:val="21"/>
              </w:rPr>
            </w:pPr>
            <w:r>
              <w:rPr>
                <w:rFonts w:hint="eastAsia" w:ascii="宋体" w:hAnsi="宋体" w:cs="宋体"/>
                <w:kern w:val="0"/>
                <w:szCs w:val="21"/>
              </w:rPr>
              <w:t>1</w:t>
            </w:r>
          </w:p>
        </w:tc>
        <w:tc>
          <w:tcPr>
            <w:tcW w:w="772" w:type="pct"/>
            <w:noWrap/>
            <w:vAlign w:val="center"/>
          </w:tcPr>
          <w:p w14:paraId="19B969CA">
            <w:pPr>
              <w:widowControl/>
              <w:jc w:val="center"/>
              <w:rPr>
                <w:rFonts w:ascii="宋体" w:hAnsi="宋体" w:cs="宋体"/>
                <w:kern w:val="0"/>
                <w:szCs w:val="21"/>
              </w:rPr>
            </w:pPr>
            <w:r>
              <w:rPr>
                <w:rFonts w:ascii="宋体" w:hAnsi="宋体" w:cs="宋体"/>
                <w:kern w:val="0"/>
                <w:szCs w:val="21"/>
              </w:rPr>
              <w:t>480</w:t>
            </w:r>
            <w:r>
              <w:rPr>
                <w:rFonts w:hint="eastAsia" w:ascii="宋体" w:hAnsi="宋体" w:cs="宋体"/>
                <w:kern w:val="0"/>
                <w:szCs w:val="21"/>
              </w:rPr>
              <w:t>元</w:t>
            </w:r>
          </w:p>
        </w:tc>
      </w:tr>
      <w:tr w14:paraId="5C9F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61" w:type="pct"/>
            <w:noWrap/>
            <w:vAlign w:val="center"/>
          </w:tcPr>
          <w:p w14:paraId="67C43765">
            <w:pPr>
              <w:widowControl/>
              <w:jc w:val="center"/>
              <w:rPr>
                <w:rFonts w:ascii="宋体" w:hAnsi="宋体" w:cs="宋体"/>
                <w:kern w:val="0"/>
                <w:szCs w:val="21"/>
              </w:rPr>
            </w:pPr>
            <w:r>
              <w:rPr>
                <w:rFonts w:hint="eastAsia" w:ascii="宋体" w:hAnsi="宋体" w:cs="宋体"/>
                <w:kern w:val="0"/>
                <w:szCs w:val="21"/>
              </w:rPr>
              <w:t>变频板</w:t>
            </w:r>
          </w:p>
        </w:tc>
        <w:tc>
          <w:tcPr>
            <w:tcW w:w="843" w:type="pct"/>
            <w:noWrap/>
            <w:vAlign w:val="center"/>
          </w:tcPr>
          <w:p w14:paraId="7A24CD09">
            <w:pPr>
              <w:widowControl/>
              <w:jc w:val="center"/>
              <w:rPr>
                <w:rFonts w:ascii="宋体" w:hAnsi="宋体" w:cs="宋体"/>
                <w:kern w:val="0"/>
                <w:szCs w:val="21"/>
              </w:rPr>
            </w:pPr>
            <w:r>
              <w:rPr>
                <w:rFonts w:hint="eastAsia" w:ascii="宋体" w:hAnsi="宋体" w:cs="宋体"/>
                <w:kern w:val="0"/>
                <w:szCs w:val="21"/>
              </w:rPr>
              <w:t>富士通</w:t>
            </w:r>
          </w:p>
        </w:tc>
        <w:tc>
          <w:tcPr>
            <w:tcW w:w="1189" w:type="pct"/>
            <w:noWrap/>
            <w:vAlign w:val="center"/>
          </w:tcPr>
          <w:p w14:paraId="15A0FEB1">
            <w:pPr>
              <w:widowControl/>
              <w:jc w:val="center"/>
              <w:rPr>
                <w:rFonts w:ascii="宋体" w:hAnsi="宋体" w:cs="宋体"/>
                <w:kern w:val="0"/>
                <w:szCs w:val="21"/>
              </w:rPr>
            </w:pPr>
            <w:r>
              <w:rPr>
                <w:rFonts w:hint="eastAsia" w:ascii="宋体" w:hAnsi="宋体" w:cs="宋体"/>
                <w:kern w:val="0"/>
                <w:szCs w:val="21"/>
              </w:rPr>
              <w:t>9708991115</w:t>
            </w:r>
          </w:p>
        </w:tc>
        <w:tc>
          <w:tcPr>
            <w:tcW w:w="633" w:type="pct"/>
            <w:noWrap/>
            <w:vAlign w:val="center"/>
          </w:tcPr>
          <w:p w14:paraId="4BF80C6C">
            <w:pPr>
              <w:widowControl/>
              <w:jc w:val="center"/>
              <w:rPr>
                <w:rFonts w:ascii="宋体" w:hAnsi="宋体" w:cs="宋体"/>
                <w:kern w:val="0"/>
                <w:szCs w:val="21"/>
              </w:rPr>
            </w:pPr>
            <w:r>
              <w:rPr>
                <w:rFonts w:hint="eastAsia" w:ascii="宋体" w:hAnsi="宋体" w:cs="宋体"/>
                <w:kern w:val="0"/>
                <w:szCs w:val="21"/>
              </w:rPr>
              <w:t>1</w:t>
            </w:r>
          </w:p>
        </w:tc>
        <w:tc>
          <w:tcPr>
            <w:tcW w:w="772" w:type="pct"/>
            <w:noWrap/>
            <w:vAlign w:val="center"/>
          </w:tcPr>
          <w:p w14:paraId="60D835B8">
            <w:pPr>
              <w:widowControl/>
              <w:jc w:val="center"/>
              <w:rPr>
                <w:rFonts w:ascii="宋体" w:hAnsi="宋体" w:cs="宋体"/>
                <w:kern w:val="0"/>
                <w:szCs w:val="21"/>
              </w:rPr>
            </w:pPr>
            <w:r>
              <w:rPr>
                <w:rFonts w:ascii="宋体" w:hAnsi="宋体" w:cs="宋体"/>
                <w:kern w:val="0"/>
                <w:szCs w:val="21"/>
              </w:rPr>
              <w:t>1945</w:t>
            </w:r>
            <w:r>
              <w:rPr>
                <w:rFonts w:hint="eastAsia" w:ascii="宋体" w:hAnsi="宋体" w:cs="宋体"/>
                <w:kern w:val="0"/>
                <w:szCs w:val="21"/>
              </w:rPr>
              <w:t>元</w:t>
            </w:r>
          </w:p>
        </w:tc>
      </w:tr>
      <w:tr w14:paraId="788A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61" w:type="pct"/>
            <w:noWrap/>
            <w:vAlign w:val="center"/>
          </w:tcPr>
          <w:p w14:paraId="02FFCAA0">
            <w:pPr>
              <w:widowControl/>
              <w:jc w:val="center"/>
              <w:rPr>
                <w:rFonts w:ascii="宋体" w:hAnsi="宋体" w:cs="宋体"/>
                <w:kern w:val="0"/>
                <w:szCs w:val="21"/>
              </w:rPr>
            </w:pPr>
            <w:r>
              <w:rPr>
                <w:rFonts w:hint="eastAsia" w:ascii="宋体" w:hAnsi="宋体" w:cs="宋体"/>
                <w:kern w:val="0"/>
                <w:szCs w:val="21"/>
              </w:rPr>
              <w:t>电机</w:t>
            </w:r>
          </w:p>
        </w:tc>
        <w:tc>
          <w:tcPr>
            <w:tcW w:w="843" w:type="pct"/>
            <w:noWrap/>
            <w:vAlign w:val="center"/>
          </w:tcPr>
          <w:p w14:paraId="1D02334C">
            <w:pPr>
              <w:widowControl/>
              <w:jc w:val="center"/>
              <w:rPr>
                <w:rFonts w:ascii="宋体" w:hAnsi="宋体" w:cs="宋体"/>
                <w:kern w:val="0"/>
                <w:szCs w:val="21"/>
              </w:rPr>
            </w:pPr>
            <w:r>
              <w:rPr>
                <w:rFonts w:hint="eastAsia" w:ascii="宋体" w:hAnsi="宋体" w:cs="宋体"/>
                <w:kern w:val="0"/>
                <w:szCs w:val="21"/>
              </w:rPr>
              <w:t>日立</w:t>
            </w:r>
          </w:p>
        </w:tc>
        <w:tc>
          <w:tcPr>
            <w:tcW w:w="1189" w:type="pct"/>
            <w:noWrap/>
            <w:vAlign w:val="center"/>
          </w:tcPr>
          <w:p w14:paraId="455FC359">
            <w:pPr>
              <w:widowControl/>
              <w:jc w:val="center"/>
              <w:rPr>
                <w:rFonts w:ascii="宋体" w:hAnsi="宋体" w:cs="宋体"/>
                <w:kern w:val="0"/>
                <w:szCs w:val="21"/>
              </w:rPr>
            </w:pPr>
            <w:r>
              <w:rPr>
                <w:rFonts w:hint="eastAsia" w:ascii="宋体" w:hAnsi="宋体" w:cs="宋体"/>
                <w:kern w:val="0"/>
                <w:szCs w:val="21"/>
              </w:rPr>
              <w:t>17B29401A</w:t>
            </w:r>
          </w:p>
        </w:tc>
        <w:tc>
          <w:tcPr>
            <w:tcW w:w="633" w:type="pct"/>
            <w:noWrap/>
            <w:vAlign w:val="center"/>
          </w:tcPr>
          <w:p w14:paraId="306F3AEF">
            <w:pPr>
              <w:widowControl/>
              <w:jc w:val="center"/>
              <w:rPr>
                <w:rFonts w:ascii="宋体" w:hAnsi="宋体" w:cs="宋体"/>
                <w:kern w:val="0"/>
                <w:szCs w:val="21"/>
              </w:rPr>
            </w:pPr>
            <w:r>
              <w:rPr>
                <w:rFonts w:hint="eastAsia" w:ascii="宋体" w:hAnsi="宋体" w:cs="宋体"/>
                <w:kern w:val="0"/>
                <w:szCs w:val="21"/>
              </w:rPr>
              <w:t>1</w:t>
            </w:r>
          </w:p>
        </w:tc>
        <w:tc>
          <w:tcPr>
            <w:tcW w:w="772" w:type="pct"/>
            <w:noWrap/>
            <w:vAlign w:val="center"/>
          </w:tcPr>
          <w:p w14:paraId="487FDF13">
            <w:pPr>
              <w:widowControl/>
              <w:jc w:val="center"/>
              <w:rPr>
                <w:rFonts w:ascii="宋体" w:hAnsi="宋体" w:cs="宋体"/>
                <w:kern w:val="0"/>
                <w:szCs w:val="21"/>
              </w:rPr>
            </w:pPr>
            <w:r>
              <w:rPr>
                <w:rFonts w:ascii="宋体" w:hAnsi="宋体" w:cs="宋体"/>
                <w:kern w:val="0"/>
                <w:szCs w:val="21"/>
              </w:rPr>
              <w:t>1433</w:t>
            </w:r>
            <w:r>
              <w:rPr>
                <w:rFonts w:hint="eastAsia" w:ascii="宋体" w:hAnsi="宋体" w:cs="宋体"/>
                <w:kern w:val="0"/>
                <w:szCs w:val="21"/>
              </w:rPr>
              <w:t>元</w:t>
            </w:r>
          </w:p>
        </w:tc>
      </w:tr>
      <w:tr w14:paraId="220A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61" w:type="pct"/>
            <w:noWrap/>
            <w:vAlign w:val="center"/>
          </w:tcPr>
          <w:p w14:paraId="01092CEC">
            <w:pPr>
              <w:widowControl/>
              <w:jc w:val="center"/>
              <w:rPr>
                <w:rFonts w:ascii="宋体" w:hAnsi="宋体" w:cs="宋体"/>
                <w:kern w:val="0"/>
                <w:szCs w:val="21"/>
              </w:rPr>
            </w:pPr>
            <w:r>
              <w:rPr>
                <w:rFonts w:hint="eastAsia" w:ascii="宋体" w:hAnsi="宋体" w:cs="宋体"/>
                <w:kern w:val="0"/>
                <w:szCs w:val="21"/>
              </w:rPr>
              <w:t>电机</w:t>
            </w:r>
          </w:p>
        </w:tc>
        <w:tc>
          <w:tcPr>
            <w:tcW w:w="843" w:type="pct"/>
            <w:noWrap/>
            <w:vAlign w:val="center"/>
          </w:tcPr>
          <w:p w14:paraId="2800CF22">
            <w:pPr>
              <w:widowControl/>
              <w:jc w:val="center"/>
              <w:rPr>
                <w:rFonts w:ascii="宋体" w:hAnsi="宋体" w:cs="宋体"/>
                <w:kern w:val="0"/>
                <w:szCs w:val="21"/>
              </w:rPr>
            </w:pPr>
            <w:r>
              <w:rPr>
                <w:rFonts w:hint="eastAsia" w:ascii="宋体" w:hAnsi="宋体" w:cs="宋体"/>
                <w:kern w:val="0"/>
                <w:szCs w:val="21"/>
              </w:rPr>
              <w:t>日立</w:t>
            </w:r>
          </w:p>
        </w:tc>
        <w:tc>
          <w:tcPr>
            <w:tcW w:w="1189" w:type="pct"/>
            <w:noWrap/>
            <w:vAlign w:val="center"/>
          </w:tcPr>
          <w:p w14:paraId="6601C628">
            <w:pPr>
              <w:widowControl/>
              <w:jc w:val="center"/>
              <w:rPr>
                <w:rFonts w:ascii="宋体" w:hAnsi="宋体" w:cs="宋体"/>
                <w:kern w:val="0"/>
                <w:szCs w:val="21"/>
              </w:rPr>
            </w:pPr>
            <w:r>
              <w:rPr>
                <w:rFonts w:hint="eastAsia" w:ascii="宋体" w:hAnsi="宋体" w:cs="宋体"/>
                <w:kern w:val="0"/>
                <w:szCs w:val="21"/>
              </w:rPr>
              <w:t>17B37183C</w:t>
            </w:r>
          </w:p>
        </w:tc>
        <w:tc>
          <w:tcPr>
            <w:tcW w:w="633" w:type="pct"/>
            <w:noWrap/>
            <w:vAlign w:val="center"/>
          </w:tcPr>
          <w:p w14:paraId="6CAB5BD9">
            <w:pPr>
              <w:widowControl/>
              <w:jc w:val="center"/>
              <w:rPr>
                <w:rFonts w:ascii="宋体" w:hAnsi="宋体" w:cs="宋体"/>
                <w:kern w:val="0"/>
                <w:szCs w:val="21"/>
              </w:rPr>
            </w:pPr>
            <w:r>
              <w:rPr>
                <w:rFonts w:hint="eastAsia" w:ascii="宋体" w:hAnsi="宋体" w:cs="宋体"/>
                <w:kern w:val="0"/>
                <w:szCs w:val="21"/>
              </w:rPr>
              <w:t>1</w:t>
            </w:r>
          </w:p>
        </w:tc>
        <w:tc>
          <w:tcPr>
            <w:tcW w:w="772" w:type="pct"/>
            <w:noWrap/>
            <w:vAlign w:val="center"/>
          </w:tcPr>
          <w:p w14:paraId="18BEBCD6">
            <w:pPr>
              <w:widowControl/>
              <w:jc w:val="center"/>
              <w:rPr>
                <w:rFonts w:ascii="宋体" w:hAnsi="宋体" w:cs="宋体"/>
                <w:kern w:val="0"/>
                <w:szCs w:val="21"/>
              </w:rPr>
            </w:pPr>
            <w:r>
              <w:rPr>
                <w:rFonts w:ascii="宋体" w:hAnsi="宋体" w:cs="宋体"/>
                <w:kern w:val="0"/>
                <w:szCs w:val="21"/>
              </w:rPr>
              <w:t>1958</w:t>
            </w:r>
            <w:r>
              <w:rPr>
                <w:rFonts w:hint="eastAsia" w:ascii="宋体" w:hAnsi="宋体" w:cs="宋体"/>
                <w:kern w:val="0"/>
                <w:szCs w:val="21"/>
              </w:rPr>
              <w:t>元</w:t>
            </w:r>
          </w:p>
        </w:tc>
      </w:tr>
      <w:tr w14:paraId="0850B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61" w:type="pct"/>
            <w:noWrap/>
            <w:vAlign w:val="center"/>
          </w:tcPr>
          <w:p w14:paraId="180A8313">
            <w:pPr>
              <w:widowControl/>
              <w:jc w:val="center"/>
              <w:rPr>
                <w:rFonts w:ascii="宋体" w:hAnsi="宋体" w:cs="宋体"/>
                <w:kern w:val="0"/>
                <w:szCs w:val="21"/>
              </w:rPr>
            </w:pPr>
            <w:r>
              <w:rPr>
                <w:rFonts w:hint="eastAsia" w:ascii="宋体" w:hAnsi="宋体" w:cs="宋体"/>
                <w:kern w:val="0"/>
                <w:szCs w:val="21"/>
              </w:rPr>
              <w:t>基板</w:t>
            </w:r>
          </w:p>
        </w:tc>
        <w:tc>
          <w:tcPr>
            <w:tcW w:w="843" w:type="pct"/>
            <w:noWrap/>
            <w:vAlign w:val="center"/>
          </w:tcPr>
          <w:p w14:paraId="59A09C90">
            <w:pPr>
              <w:widowControl/>
              <w:jc w:val="center"/>
              <w:rPr>
                <w:rFonts w:ascii="宋体" w:hAnsi="宋体" w:cs="宋体"/>
                <w:kern w:val="0"/>
                <w:szCs w:val="21"/>
              </w:rPr>
            </w:pPr>
            <w:r>
              <w:rPr>
                <w:rFonts w:hint="eastAsia" w:ascii="宋体" w:hAnsi="宋体" w:cs="宋体"/>
                <w:kern w:val="0"/>
                <w:szCs w:val="21"/>
              </w:rPr>
              <w:t>日立</w:t>
            </w:r>
          </w:p>
        </w:tc>
        <w:tc>
          <w:tcPr>
            <w:tcW w:w="1189" w:type="pct"/>
            <w:noWrap/>
            <w:vAlign w:val="center"/>
          </w:tcPr>
          <w:p w14:paraId="4D7D4533">
            <w:pPr>
              <w:widowControl/>
              <w:jc w:val="center"/>
              <w:rPr>
                <w:rFonts w:ascii="宋体" w:hAnsi="宋体" w:cs="宋体"/>
                <w:kern w:val="0"/>
                <w:szCs w:val="21"/>
              </w:rPr>
            </w:pPr>
            <w:r>
              <w:rPr>
                <w:rFonts w:hint="eastAsia" w:ascii="宋体" w:hAnsi="宋体" w:cs="宋体"/>
                <w:kern w:val="0"/>
                <w:szCs w:val="21"/>
              </w:rPr>
              <w:t>H7B01470A</w:t>
            </w:r>
          </w:p>
        </w:tc>
        <w:tc>
          <w:tcPr>
            <w:tcW w:w="633" w:type="pct"/>
            <w:noWrap/>
            <w:vAlign w:val="center"/>
          </w:tcPr>
          <w:p w14:paraId="6F5694F2">
            <w:pPr>
              <w:widowControl/>
              <w:jc w:val="center"/>
              <w:rPr>
                <w:rFonts w:ascii="宋体" w:hAnsi="宋体" w:cs="宋体"/>
                <w:kern w:val="0"/>
                <w:szCs w:val="21"/>
              </w:rPr>
            </w:pPr>
            <w:r>
              <w:rPr>
                <w:rFonts w:hint="eastAsia" w:ascii="宋体" w:hAnsi="宋体" w:cs="宋体"/>
                <w:kern w:val="0"/>
                <w:szCs w:val="21"/>
              </w:rPr>
              <w:t>1</w:t>
            </w:r>
          </w:p>
        </w:tc>
        <w:tc>
          <w:tcPr>
            <w:tcW w:w="772" w:type="pct"/>
            <w:noWrap/>
            <w:vAlign w:val="center"/>
          </w:tcPr>
          <w:p w14:paraId="6118E7EA">
            <w:pPr>
              <w:widowControl/>
              <w:jc w:val="center"/>
              <w:rPr>
                <w:rFonts w:ascii="宋体" w:hAnsi="宋体" w:cs="宋体"/>
                <w:kern w:val="0"/>
                <w:szCs w:val="21"/>
              </w:rPr>
            </w:pPr>
            <w:r>
              <w:rPr>
                <w:rFonts w:ascii="宋体" w:hAnsi="宋体" w:cs="宋体"/>
                <w:kern w:val="0"/>
                <w:szCs w:val="21"/>
              </w:rPr>
              <w:t>1881</w:t>
            </w:r>
            <w:r>
              <w:rPr>
                <w:rFonts w:hint="eastAsia" w:ascii="宋体" w:hAnsi="宋体" w:cs="宋体"/>
                <w:kern w:val="0"/>
                <w:szCs w:val="21"/>
              </w:rPr>
              <w:t>元</w:t>
            </w:r>
          </w:p>
        </w:tc>
      </w:tr>
      <w:tr w14:paraId="299DD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61" w:type="pct"/>
            <w:noWrap/>
            <w:vAlign w:val="center"/>
          </w:tcPr>
          <w:p w14:paraId="2373CD32">
            <w:pPr>
              <w:widowControl/>
              <w:jc w:val="center"/>
              <w:rPr>
                <w:rFonts w:ascii="宋体" w:hAnsi="宋体" w:cs="宋体"/>
                <w:kern w:val="0"/>
                <w:szCs w:val="21"/>
              </w:rPr>
            </w:pPr>
            <w:r>
              <w:rPr>
                <w:rFonts w:hint="eastAsia" w:ascii="宋体" w:hAnsi="宋体" w:cs="宋体"/>
                <w:kern w:val="0"/>
                <w:szCs w:val="21"/>
              </w:rPr>
              <w:t>基板</w:t>
            </w:r>
          </w:p>
        </w:tc>
        <w:tc>
          <w:tcPr>
            <w:tcW w:w="843" w:type="pct"/>
            <w:noWrap/>
            <w:vAlign w:val="center"/>
          </w:tcPr>
          <w:p w14:paraId="05C343E6">
            <w:pPr>
              <w:widowControl/>
              <w:jc w:val="center"/>
              <w:rPr>
                <w:rFonts w:ascii="宋体" w:hAnsi="宋体" w:cs="宋体"/>
                <w:kern w:val="0"/>
                <w:szCs w:val="21"/>
              </w:rPr>
            </w:pPr>
            <w:r>
              <w:rPr>
                <w:rFonts w:hint="eastAsia" w:ascii="宋体" w:hAnsi="宋体" w:cs="宋体"/>
                <w:kern w:val="0"/>
                <w:szCs w:val="21"/>
              </w:rPr>
              <w:t>日立</w:t>
            </w:r>
          </w:p>
        </w:tc>
        <w:tc>
          <w:tcPr>
            <w:tcW w:w="1189" w:type="pct"/>
            <w:noWrap/>
            <w:vAlign w:val="center"/>
          </w:tcPr>
          <w:p w14:paraId="5CBB6163">
            <w:pPr>
              <w:widowControl/>
              <w:jc w:val="center"/>
              <w:rPr>
                <w:rFonts w:ascii="宋体" w:hAnsi="宋体" w:cs="宋体"/>
                <w:kern w:val="0"/>
                <w:szCs w:val="21"/>
              </w:rPr>
            </w:pPr>
            <w:r>
              <w:rPr>
                <w:rFonts w:hint="eastAsia" w:ascii="宋体" w:hAnsi="宋体" w:cs="宋体"/>
                <w:kern w:val="0"/>
                <w:szCs w:val="21"/>
              </w:rPr>
              <w:t>17B32987D</w:t>
            </w:r>
          </w:p>
        </w:tc>
        <w:tc>
          <w:tcPr>
            <w:tcW w:w="633" w:type="pct"/>
            <w:noWrap/>
            <w:vAlign w:val="center"/>
          </w:tcPr>
          <w:p w14:paraId="41F23116">
            <w:pPr>
              <w:widowControl/>
              <w:jc w:val="center"/>
              <w:rPr>
                <w:rFonts w:ascii="宋体" w:hAnsi="宋体" w:cs="宋体"/>
                <w:kern w:val="0"/>
                <w:szCs w:val="21"/>
              </w:rPr>
            </w:pPr>
            <w:r>
              <w:rPr>
                <w:rFonts w:hint="eastAsia" w:ascii="宋体" w:hAnsi="宋体" w:cs="宋体"/>
                <w:kern w:val="0"/>
                <w:szCs w:val="21"/>
              </w:rPr>
              <w:t>1</w:t>
            </w:r>
          </w:p>
        </w:tc>
        <w:tc>
          <w:tcPr>
            <w:tcW w:w="772" w:type="pct"/>
            <w:noWrap/>
            <w:vAlign w:val="center"/>
          </w:tcPr>
          <w:p w14:paraId="0896CC7E">
            <w:pPr>
              <w:widowControl/>
              <w:jc w:val="center"/>
              <w:rPr>
                <w:rFonts w:ascii="宋体" w:hAnsi="宋体" w:cs="宋体"/>
                <w:kern w:val="0"/>
                <w:szCs w:val="21"/>
              </w:rPr>
            </w:pPr>
            <w:r>
              <w:rPr>
                <w:rFonts w:ascii="宋体" w:hAnsi="宋体" w:cs="宋体"/>
                <w:kern w:val="0"/>
                <w:szCs w:val="21"/>
              </w:rPr>
              <w:t>1933</w:t>
            </w:r>
            <w:r>
              <w:rPr>
                <w:rFonts w:hint="eastAsia" w:ascii="宋体" w:hAnsi="宋体" w:cs="宋体"/>
                <w:kern w:val="0"/>
                <w:szCs w:val="21"/>
              </w:rPr>
              <w:t>元</w:t>
            </w:r>
          </w:p>
        </w:tc>
      </w:tr>
      <w:tr w14:paraId="37372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61" w:type="pct"/>
            <w:noWrap/>
            <w:vAlign w:val="center"/>
          </w:tcPr>
          <w:p w14:paraId="77CAACA9">
            <w:pPr>
              <w:widowControl/>
              <w:jc w:val="center"/>
              <w:rPr>
                <w:rFonts w:ascii="宋体" w:hAnsi="宋体" w:cs="宋体"/>
                <w:kern w:val="0"/>
                <w:szCs w:val="21"/>
              </w:rPr>
            </w:pPr>
            <w:r>
              <w:rPr>
                <w:rFonts w:hint="eastAsia" w:ascii="宋体" w:hAnsi="宋体" w:cs="宋体"/>
                <w:kern w:val="0"/>
                <w:szCs w:val="21"/>
              </w:rPr>
              <w:t>排水泵</w:t>
            </w:r>
          </w:p>
        </w:tc>
        <w:tc>
          <w:tcPr>
            <w:tcW w:w="843" w:type="pct"/>
            <w:noWrap/>
            <w:vAlign w:val="center"/>
          </w:tcPr>
          <w:p w14:paraId="3D58492C">
            <w:pPr>
              <w:widowControl/>
              <w:jc w:val="center"/>
              <w:rPr>
                <w:rFonts w:ascii="宋体" w:hAnsi="宋体" w:cs="宋体"/>
                <w:kern w:val="0"/>
                <w:szCs w:val="21"/>
              </w:rPr>
            </w:pPr>
            <w:r>
              <w:rPr>
                <w:rFonts w:hint="eastAsia" w:ascii="宋体" w:hAnsi="宋体" w:cs="宋体"/>
                <w:kern w:val="0"/>
                <w:szCs w:val="21"/>
              </w:rPr>
              <w:t>日立</w:t>
            </w:r>
          </w:p>
        </w:tc>
        <w:tc>
          <w:tcPr>
            <w:tcW w:w="1189" w:type="pct"/>
            <w:noWrap/>
            <w:vAlign w:val="center"/>
          </w:tcPr>
          <w:p w14:paraId="2B21204B">
            <w:pPr>
              <w:widowControl/>
              <w:jc w:val="center"/>
              <w:rPr>
                <w:rFonts w:ascii="宋体" w:hAnsi="宋体" w:cs="宋体"/>
                <w:kern w:val="0"/>
                <w:szCs w:val="21"/>
              </w:rPr>
            </w:pPr>
            <w:r>
              <w:rPr>
                <w:rFonts w:hint="eastAsia" w:ascii="宋体" w:hAnsi="宋体" w:cs="宋体"/>
                <w:kern w:val="0"/>
                <w:szCs w:val="21"/>
              </w:rPr>
              <w:t>H7B00225A</w:t>
            </w:r>
          </w:p>
        </w:tc>
        <w:tc>
          <w:tcPr>
            <w:tcW w:w="633" w:type="pct"/>
            <w:noWrap/>
            <w:vAlign w:val="center"/>
          </w:tcPr>
          <w:p w14:paraId="067858D9">
            <w:pPr>
              <w:widowControl/>
              <w:jc w:val="center"/>
              <w:rPr>
                <w:rFonts w:ascii="宋体" w:hAnsi="宋体" w:cs="宋体"/>
                <w:kern w:val="0"/>
                <w:szCs w:val="21"/>
              </w:rPr>
            </w:pPr>
            <w:r>
              <w:rPr>
                <w:rFonts w:hint="eastAsia" w:ascii="宋体" w:hAnsi="宋体" w:cs="宋体"/>
                <w:kern w:val="0"/>
                <w:szCs w:val="21"/>
              </w:rPr>
              <w:t>1</w:t>
            </w:r>
          </w:p>
        </w:tc>
        <w:tc>
          <w:tcPr>
            <w:tcW w:w="772" w:type="pct"/>
            <w:noWrap/>
            <w:vAlign w:val="center"/>
          </w:tcPr>
          <w:p w14:paraId="239506E9">
            <w:pPr>
              <w:widowControl/>
              <w:jc w:val="center"/>
              <w:rPr>
                <w:rFonts w:ascii="宋体" w:hAnsi="宋体" w:cs="宋体"/>
                <w:kern w:val="0"/>
                <w:szCs w:val="21"/>
              </w:rPr>
            </w:pPr>
            <w:r>
              <w:rPr>
                <w:rFonts w:ascii="宋体" w:hAnsi="宋体" w:cs="宋体"/>
                <w:kern w:val="0"/>
                <w:szCs w:val="21"/>
              </w:rPr>
              <w:t>275</w:t>
            </w:r>
            <w:r>
              <w:rPr>
                <w:rFonts w:hint="eastAsia" w:ascii="宋体" w:hAnsi="宋体" w:cs="宋体"/>
                <w:kern w:val="0"/>
                <w:szCs w:val="21"/>
              </w:rPr>
              <w:t>元</w:t>
            </w:r>
          </w:p>
        </w:tc>
      </w:tr>
      <w:tr w14:paraId="2D57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61" w:type="pct"/>
            <w:noWrap/>
            <w:vAlign w:val="center"/>
          </w:tcPr>
          <w:p w14:paraId="15D07350">
            <w:pPr>
              <w:widowControl/>
              <w:jc w:val="center"/>
              <w:rPr>
                <w:rFonts w:ascii="宋体" w:hAnsi="宋体" w:cs="宋体"/>
                <w:kern w:val="0"/>
                <w:szCs w:val="21"/>
              </w:rPr>
            </w:pPr>
            <w:r>
              <w:rPr>
                <w:rFonts w:hint="eastAsia" w:ascii="宋体" w:hAnsi="宋体" w:cs="宋体"/>
                <w:kern w:val="0"/>
                <w:szCs w:val="21"/>
              </w:rPr>
              <w:t>FM线圈</w:t>
            </w:r>
          </w:p>
        </w:tc>
        <w:tc>
          <w:tcPr>
            <w:tcW w:w="843" w:type="pct"/>
            <w:noWrap/>
            <w:vAlign w:val="center"/>
          </w:tcPr>
          <w:p w14:paraId="249F8E7B">
            <w:pPr>
              <w:widowControl/>
              <w:jc w:val="center"/>
              <w:rPr>
                <w:rFonts w:ascii="宋体" w:hAnsi="宋体" w:cs="宋体"/>
                <w:kern w:val="0"/>
                <w:szCs w:val="21"/>
              </w:rPr>
            </w:pPr>
            <w:r>
              <w:rPr>
                <w:rFonts w:hint="eastAsia" w:ascii="宋体" w:hAnsi="宋体" w:cs="宋体"/>
                <w:kern w:val="0"/>
                <w:szCs w:val="21"/>
              </w:rPr>
              <w:t>日立</w:t>
            </w:r>
          </w:p>
        </w:tc>
        <w:tc>
          <w:tcPr>
            <w:tcW w:w="1189" w:type="pct"/>
            <w:noWrap/>
            <w:vAlign w:val="center"/>
          </w:tcPr>
          <w:p w14:paraId="61E485AB">
            <w:pPr>
              <w:widowControl/>
              <w:jc w:val="center"/>
              <w:rPr>
                <w:rFonts w:ascii="宋体" w:hAnsi="宋体" w:cs="宋体"/>
                <w:kern w:val="0"/>
                <w:szCs w:val="21"/>
              </w:rPr>
            </w:pPr>
            <w:r>
              <w:rPr>
                <w:rFonts w:hint="eastAsia" w:ascii="宋体" w:hAnsi="宋体" w:cs="宋体"/>
                <w:kern w:val="0"/>
                <w:szCs w:val="21"/>
              </w:rPr>
              <w:t>17C59640A</w:t>
            </w:r>
          </w:p>
        </w:tc>
        <w:tc>
          <w:tcPr>
            <w:tcW w:w="633" w:type="pct"/>
            <w:noWrap/>
            <w:vAlign w:val="center"/>
          </w:tcPr>
          <w:p w14:paraId="5ACCB3C7">
            <w:pPr>
              <w:widowControl/>
              <w:jc w:val="center"/>
              <w:rPr>
                <w:rFonts w:ascii="宋体" w:hAnsi="宋体" w:cs="宋体"/>
                <w:kern w:val="0"/>
                <w:szCs w:val="21"/>
              </w:rPr>
            </w:pPr>
            <w:r>
              <w:rPr>
                <w:rFonts w:hint="eastAsia" w:ascii="宋体" w:hAnsi="宋体" w:cs="宋体"/>
                <w:kern w:val="0"/>
                <w:szCs w:val="21"/>
              </w:rPr>
              <w:t>1</w:t>
            </w:r>
          </w:p>
        </w:tc>
        <w:tc>
          <w:tcPr>
            <w:tcW w:w="772" w:type="pct"/>
            <w:noWrap/>
            <w:vAlign w:val="center"/>
          </w:tcPr>
          <w:p w14:paraId="10D1E171">
            <w:pPr>
              <w:widowControl/>
              <w:jc w:val="center"/>
              <w:rPr>
                <w:rFonts w:ascii="宋体" w:hAnsi="宋体" w:cs="宋体"/>
                <w:kern w:val="0"/>
                <w:szCs w:val="21"/>
              </w:rPr>
            </w:pPr>
            <w:r>
              <w:rPr>
                <w:rFonts w:ascii="宋体" w:hAnsi="宋体" w:cs="宋体"/>
                <w:kern w:val="0"/>
                <w:szCs w:val="21"/>
              </w:rPr>
              <w:t>165</w:t>
            </w:r>
            <w:r>
              <w:rPr>
                <w:rFonts w:hint="eastAsia" w:ascii="宋体" w:hAnsi="宋体" w:cs="宋体"/>
                <w:kern w:val="0"/>
                <w:szCs w:val="21"/>
              </w:rPr>
              <w:t>元</w:t>
            </w:r>
          </w:p>
        </w:tc>
      </w:tr>
      <w:tr w14:paraId="3E0C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61" w:type="pct"/>
            <w:noWrap/>
            <w:vAlign w:val="center"/>
          </w:tcPr>
          <w:p w14:paraId="34186471">
            <w:pPr>
              <w:widowControl/>
              <w:jc w:val="center"/>
              <w:rPr>
                <w:rFonts w:ascii="宋体" w:hAnsi="宋体" w:cs="宋体"/>
                <w:kern w:val="0"/>
                <w:szCs w:val="21"/>
              </w:rPr>
            </w:pPr>
            <w:r>
              <w:rPr>
                <w:rFonts w:hint="eastAsia" w:ascii="宋体" w:hAnsi="宋体" w:cs="宋体"/>
                <w:kern w:val="0"/>
                <w:szCs w:val="21"/>
              </w:rPr>
              <w:t>板式换热器</w:t>
            </w:r>
          </w:p>
        </w:tc>
        <w:tc>
          <w:tcPr>
            <w:tcW w:w="843" w:type="pct"/>
            <w:noWrap/>
            <w:vAlign w:val="center"/>
          </w:tcPr>
          <w:p w14:paraId="02C60FDB">
            <w:pPr>
              <w:widowControl/>
              <w:jc w:val="center"/>
              <w:rPr>
                <w:rFonts w:ascii="宋体" w:hAnsi="宋体" w:cs="宋体"/>
                <w:kern w:val="0"/>
                <w:szCs w:val="21"/>
              </w:rPr>
            </w:pPr>
            <w:r>
              <w:rPr>
                <w:rFonts w:hint="eastAsia" w:ascii="宋体" w:hAnsi="宋体" w:cs="宋体"/>
                <w:kern w:val="0"/>
                <w:szCs w:val="21"/>
              </w:rPr>
              <w:t>日立</w:t>
            </w:r>
          </w:p>
        </w:tc>
        <w:tc>
          <w:tcPr>
            <w:tcW w:w="1189" w:type="pct"/>
            <w:noWrap/>
            <w:vAlign w:val="center"/>
          </w:tcPr>
          <w:p w14:paraId="614BF6F6">
            <w:pPr>
              <w:widowControl/>
              <w:jc w:val="center"/>
              <w:rPr>
                <w:rFonts w:ascii="宋体" w:hAnsi="宋体" w:cs="宋体"/>
                <w:kern w:val="0"/>
                <w:szCs w:val="21"/>
              </w:rPr>
            </w:pPr>
            <w:r>
              <w:rPr>
                <w:rFonts w:hint="eastAsia" w:ascii="宋体" w:hAnsi="宋体" w:cs="宋体"/>
                <w:kern w:val="0"/>
                <w:szCs w:val="21"/>
              </w:rPr>
              <w:t>H7C00493A</w:t>
            </w:r>
          </w:p>
        </w:tc>
        <w:tc>
          <w:tcPr>
            <w:tcW w:w="633" w:type="pct"/>
            <w:noWrap/>
            <w:vAlign w:val="center"/>
          </w:tcPr>
          <w:p w14:paraId="6799451E">
            <w:pPr>
              <w:widowControl/>
              <w:jc w:val="center"/>
              <w:rPr>
                <w:rFonts w:ascii="宋体" w:hAnsi="宋体" w:cs="宋体"/>
                <w:kern w:val="0"/>
                <w:szCs w:val="21"/>
              </w:rPr>
            </w:pPr>
            <w:r>
              <w:rPr>
                <w:rFonts w:hint="eastAsia" w:ascii="宋体" w:hAnsi="宋体" w:cs="宋体"/>
                <w:kern w:val="0"/>
                <w:szCs w:val="21"/>
              </w:rPr>
              <w:t>1</w:t>
            </w:r>
          </w:p>
        </w:tc>
        <w:tc>
          <w:tcPr>
            <w:tcW w:w="772" w:type="pct"/>
            <w:noWrap/>
            <w:vAlign w:val="center"/>
          </w:tcPr>
          <w:p w14:paraId="26698EE3">
            <w:pPr>
              <w:widowControl/>
              <w:jc w:val="center"/>
              <w:rPr>
                <w:rFonts w:ascii="宋体" w:hAnsi="宋体" w:cs="宋体"/>
                <w:kern w:val="0"/>
                <w:szCs w:val="21"/>
              </w:rPr>
            </w:pPr>
            <w:r>
              <w:rPr>
                <w:rFonts w:ascii="宋体" w:hAnsi="宋体" w:cs="宋体"/>
                <w:kern w:val="0"/>
                <w:szCs w:val="21"/>
              </w:rPr>
              <w:t>621</w:t>
            </w:r>
            <w:r>
              <w:rPr>
                <w:rFonts w:hint="eastAsia" w:ascii="宋体" w:hAnsi="宋体" w:cs="宋体"/>
                <w:kern w:val="0"/>
                <w:szCs w:val="21"/>
              </w:rPr>
              <w:t>元</w:t>
            </w:r>
          </w:p>
        </w:tc>
      </w:tr>
      <w:tr w14:paraId="7B1D5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61" w:type="pct"/>
            <w:vAlign w:val="center"/>
          </w:tcPr>
          <w:p w14:paraId="1FCB87B1">
            <w:pPr>
              <w:widowControl/>
              <w:jc w:val="center"/>
              <w:rPr>
                <w:rFonts w:ascii="宋体" w:hAnsi="宋体" w:cs="宋体"/>
                <w:color w:val="000000"/>
                <w:kern w:val="0"/>
                <w:szCs w:val="21"/>
              </w:rPr>
            </w:pPr>
            <w:r>
              <w:rPr>
                <w:rFonts w:hint="eastAsia" w:ascii="宋体" w:hAnsi="宋体" w:cs="宋体"/>
                <w:color w:val="000000"/>
                <w:kern w:val="0"/>
                <w:szCs w:val="21"/>
              </w:rPr>
              <w:t>室内机主板 Z6L25B(总装拨码)</w:t>
            </w:r>
          </w:p>
        </w:tc>
        <w:tc>
          <w:tcPr>
            <w:tcW w:w="843" w:type="pct"/>
            <w:noWrap/>
            <w:vAlign w:val="center"/>
          </w:tcPr>
          <w:p w14:paraId="773B77F3">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1189" w:type="pct"/>
            <w:vAlign w:val="center"/>
          </w:tcPr>
          <w:p w14:paraId="2286FDEA">
            <w:pPr>
              <w:widowControl/>
              <w:jc w:val="center"/>
              <w:rPr>
                <w:rFonts w:ascii="宋体" w:hAnsi="宋体" w:cs="宋体"/>
                <w:color w:val="000000"/>
                <w:kern w:val="0"/>
                <w:szCs w:val="21"/>
              </w:rPr>
            </w:pPr>
            <w:r>
              <w:rPr>
                <w:rFonts w:hint="eastAsia" w:ascii="宋体" w:hAnsi="宋体" w:cs="宋体"/>
                <w:color w:val="000000"/>
                <w:kern w:val="0"/>
                <w:szCs w:val="21"/>
              </w:rPr>
              <w:t>30226000006</w:t>
            </w:r>
          </w:p>
        </w:tc>
        <w:tc>
          <w:tcPr>
            <w:tcW w:w="633" w:type="pct"/>
            <w:noWrap/>
            <w:vAlign w:val="center"/>
          </w:tcPr>
          <w:p w14:paraId="270FB430">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772" w:type="pct"/>
            <w:noWrap/>
            <w:vAlign w:val="center"/>
          </w:tcPr>
          <w:p w14:paraId="6B2CABA4">
            <w:pPr>
              <w:widowControl/>
              <w:jc w:val="center"/>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6</w:t>
            </w:r>
            <w:r>
              <w:rPr>
                <w:rFonts w:hint="eastAsia" w:ascii="宋体" w:hAnsi="宋体" w:cs="宋体"/>
                <w:color w:val="000000"/>
                <w:kern w:val="0"/>
                <w:szCs w:val="21"/>
              </w:rPr>
              <w:t>2元</w:t>
            </w:r>
          </w:p>
        </w:tc>
      </w:tr>
      <w:tr w14:paraId="5367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61" w:type="pct"/>
            <w:vAlign w:val="center"/>
          </w:tcPr>
          <w:p w14:paraId="69B8A79C">
            <w:pPr>
              <w:widowControl/>
              <w:jc w:val="center"/>
              <w:rPr>
                <w:rFonts w:ascii="宋体" w:hAnsi="宋体" w:cs="宋体"/>
                <w:color w:val="000000"/>
                <w:kern w:val="0"/>
                <w:szCs w:val="21"/>
              </w:rPr>
            </w:pPr>
            <w:r>
              <w:rPr>
                <w:rFonts w:hint="eastAsia" w:ascii="宋体" w:hAnsi="宋体" w:cs="宋体"/>
                <w:color w:val="000000"/>
                <w:kern w:val="0"/>
                <w:szCs w:val="21"/>
              </w:rPr>
              <w:t>室内机电机 FN35B-1</w:t>
            </w:r>
          </w:p>
        </w:tc>
        <w:tc>
          <w:tcPr>
            <w:tcW w:w="843" w:type="pct"/>
            <w:noWrap/>
            <w:vAlign w:val="center"/>
          </w:tcPr>
          <w:p w14:paraId="3DD9925E">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1189" w:type="pct"/>
            <w:noWrap/>
            <w:vAlign w:val="center"/>
          </w:tcPr>
          <w:p w14:paraId="7477DBE1">
            <w:pPr>
              <w:widowControl/>
              <w:jc w:val="center"/>
              <w:rPr>
                <w:rFonts w:ascii="宋体" w:hAnsi="宋体" w:cs="宋体"/>
                <w:color w:val="000000"/>
                <w:kern w:val="0"/>
                <w:szCs w:val="21"/>
              </w:rPr>
            </w:pPr>
            <w:r>
              <w:rPr>
                <w:rFonts w:hint="eastAsia" w:ascii="宋体" w:hAnsi="宋体" w:cs="宋体"/>
                <w:color w:val="000000"/>
                <w:kern w:val="0"/>
                <w:szCs w:val="21"/>
              </w:rPr>
              <w:t>15704102</w:t>
            </w:r>
          </w:p>
        </w:tc>
        <w:tc>
          <w:tcPr>
            <w:tcW w:w="633" w:type="pct"/>
            <w:noWrap/>
            <w:vAlign w:val="center"/>
          </w:tcPr>
          <w:p w14:paraId="7941B5ED">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772" w:type="pct"/>
            <w:noWrap/>
            <w:vAlign w:val="center"/>
          </w:tcPr>
          <w:p w14:paraId="15BAF75B">
            <w:pPr>
              <w:widowControl/>
              <w:jc w:val="center"/>
              <w:rPr>
                <w:rFonts w:ascii="宋体" w:hAnsi="宋体" w:cs="宋体"/>
                <w:color w:val="000000"/>
                <w:kern w:val="0"/>
                <w:szCs w:val="21"/>
              </w:rPr>
            </w:pPr>
            <w:r>
              <w:rPr>
                <w:rFonts w:ascii="宋体" w:hAnsi="宋体" w:cs="宋体"/>
                <w:color w:val="000000"/>
                <w:kern w:val="0"/>
                <w:szCs w:val="21"/>
              </w:rPr>
              <w:t>429</w:t>
            </w:r>
            <w:r>
              <w:rPr>
                <w:rFonts w:hint="eastAsia" w:ascii="宋体" w:hAnsi="宋体" w:cs="宋体"/>
                <w:color w:val="000000"/>
                <w:kern w:val="0"/>
                <w:szCs w:val="21"/>
              </w:rPr>
              <w:t>元</w:t>
            </w:r>
          </w:p>
        </w:tc>
      </w:tr>
      <w:tr w14:paraId="2C82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61" w:type="pct"/>
            <w:noWrap/>
            <w:vAlign w:val="center"/>
          </w:tcPr>
          <w:p w14:paraId="63DA5727">
            <w:pPr>
              <w:widowControl/>
              <w:jc w:val="center"/>
              <w:rPr>
                <w:rFonts w:ascii="宋体" w:hAnsi="宋体" w:cs="宋体"/>
                <w:color w:val="000000"/>
                <w:kern w:val="0"/>
                <w:szCs w:val="21"/>
              </w:rPr>
            </w:pPr>
            <w:r>
              <w:rPr>
                <w:rFonts w:hint="eastAsia" w:ascii="宋体" w:hAnsi="宋体" w:cs="宋体"/>
                <w:color w:val="000000"/>
                <w:kern w:val="0"/>
                <w:szCs w:val="21"/>
              </w:rPr>
              <w:t>室内机蒸发器</w:t>
            </w:r>
          </w:p>
        </w:tc>
        <w:tc>
          <w:tcPr>
            <w:tcW w:w="843" w:type="pct"/>
            <w:noWrap/>
            <w:vAlign w:val="center"/>
          </w:tcPr>
          <w:p w14:paraId="4BA799FF">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1189" w:type="pct"/>
            <w:noWrap/>
            <w:vAlign w:val="center"/>
          </w:tcPr>
          <w:p w14:paraId="1EB3C57E">
            <w:pPr>
              <w:widowControl/>
              <w:jc w:val="center"/>
              <w:rPr>
                <w:rFonts w:ascii="宋体" w:hAnsi="宋体" w:cs="宋体"/>
                <w:color w:val="000000"/>
                <w:kern w:val="0"/>
                <w:szCs w:val="21"/>
              </w:rPr>
            </w:pPr>
            <w:r>
              <w:rPr>
                <w:rFonts w:hint="eastAsia" w:ascii="宋体" w:hAnsi="宋体" w:cs="宋体"/>
                <w:color w:val="000000"/>
                <w:kern w:val="0"/>
                <w:szCs w:val="21"/>
              </w:rPr>
              <w:t>01024100006</w:t>
            </w:r>
          </w:p>
        </w:tc>
        <w:tc>
          <w:tcPr>
            <w:tcW w:w="633" w:type="pct"/>
            <w:noWrap/>
            <w:vAlign w:val="center"/>
          </w:tcPr>
          <w:p w14:paraId="2FF2FC05">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772" w:type="pct"/>
            <w:noWrap/>
            <w:vAlign w:val="center"/>
          </w:tcPr>
          <w:p w14:paraId="0DC6BCDB">
            <w:pPr>
              <w:widowControl/>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215</w:t>
            </w:r>
            <w:r>
              <w:rPr>
                <w:rFonts w:hint="eastAsia" w:ascii="宋体" w:hAnsi="宋体" w:cs="宋体"/>
                <w:color w:val="000000"/>
                <w:kern w:val="0"/>
                <w:szCs w:val="21"/>
              </w:rPr>
              <w:t>元</w:t>
            </w:r>
          </w:p>
        </w:tc>
      </w:tr>
      <w:tr w14:paraId="13B89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61" w:type="pct"/>
            <w:noWrap/>
            <w:vAlign w:val="center"/>
          </w:tcPr>
          <w:p w14:paraId="59049B99">
            <w:pPr>
              <w:widowControl/>
              <w:jc w:val="center"/>
              <w:rPr>
                <w:rFonts w:ascii="宋体" w:hAnsi="宋体" w:cs="宋体"/>
                <w:color w:val="000000"/>
                <w:kern w:val="0"/>
                <w:szCs w:val="21"/>
              </w:rPr>
            </w:pPr>
            <w:r>
              <w:rPr>
                <w:rFonts w:hint="eastAsia" w:ascii="宋体" w:hAnsi="宋体" w:cs="宋体"/>
                <w:color w:val="000000"/>
                <w:kern w:val="0"/>
                <w:szCs w:val="21"/>
              </w:rPr>
              <w:t>室内机水泵</w:t>
            </w:r>
          </w:p>
        </w:tc>
        <w:tc>
          <w:tcPr>
            <w:tcW w:w="843" w:type="pct"/>
            <w:noWrap/>
            <w:vAlign w:val="center"/>
          </w:tcPr>
          <w:p w14:paraId="3E876320">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1189" w:type="pct"/>
            <w:noWrap/>
            <w:vAlign w:val="center"/>
          </w:tcPr>
          <w:p w14:paraId="424F07FD">
            <w:pPr>
              <w:widowControl/>
              <w:jc w:val="center"/>
              <w:rPr>
                <w:rFonts w:ascii="宋体" w:hAnsi="宋体" w:cs="宋体"/>
                <w:color w:val="000000"/>
                <w:kern w:val="0"/>
                <w:szCs w:val="21"/>
              </w:rPr>
            </w:pPr>
            <w:r>
              <w:rPr>
                <w:rFonts w:hint="eastAsia" w:ascii="宋体" w:hAnsi="宋体" w:cs="宋体"/>
                <w:color w:val="000000"/>
                <w:kern w:val="0"/>
                <w:szCs w:val="21"/>
              </w:rPr>
              <w:t>43130324</w:t>
            </w:r>
          </w:p>
        </w:tc>
        <w:tc>
          <w:tcPr>
            <w:tcW w:w="633" w:type="pct"/>
            <w:noWrap/>
            <w:vAlign w:val="center"/>
          </w:tcPr>
          <w:p w14:paraId="7B8EBE6A">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772" w:type="pct"/>
            <w:noWrap/>
            <w:vAlign w:val="center"/>
          </w:tcPr>
          <w:p w14:paraId="087281AC">
            <w:pPr>
              <w:widowControl/>
              <w:jc w:val="center"/>
              <w:rPr>
                <w:rFonts w:ascii="宋体" w:hAnsi="宋体" w:cs="宋体"/>
                <w:color w:val="000000"/>
                <w:kern w:val="0"/>
                <w:szCs w:val="21"/>
              </w:rPr>
            </w:pPr>
            <w:r>
              <w:rPr>
                <w:rFonts w:ascii="宋体" w:hAnsi="宋体" w:cs="宋体"/>
                <w:color w:val="000000"/>
                <w:kern w:val="0"/>
                <w:szCs w:val="21"/>
              </w:rPr>
              <w:t>100</w:t>
            </w:r>
            <w:r>
              <w:rPr>
                <w:rFonts w:hint="eastAsia" w:ascii="宋体" w:hAnsi="宋体" w:cs="宋体"/>
                <w:color w:val="000000"/>
                <w:kern w:val="0"/>
                <w:szCs w:val="21"/>
              </w:rPr>
              <w:t>元</w:t>
            </w:r>
          </w:p>
        </w:tc>
      </w:tr>
      <w:tr w14:paraId="72A29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61" w:type="pct"/>
            <w:noWrap/>
            <w:vAlign w:val="center"/>
          </w:tcPr>
          <w:p w14:paraId="0245B139">
            <w:pPr>
              <w:widowControl/>
              <w:jc w:val="center"/>
              <w:rPr>
                <w:rFonts w:ascii="宋体" w:hAnsi="宋体" w:cs="宋体"/>
                <w:color w:val="000000"/>
                <w:kern w:val="0"/>
                <w:szCs w:val="21"/>
              </w:rPr>
            </w:pPr>
            <w:r>
              <w:rPr>
                <w:rFonts w:hint="eastAsia" w:ascii="宋体" w:hAnsi="宋体" w:cs="宋体"/>
                <w:color w:val="000000"/>
                <w:kern w:val="0"/>
                <w:szCs w:val="21"/>
              </w:rPr>
              <w:t>室内机电器盒</w:t>
            </w:r>
          </w:p>
        </w:tc>
        <w:tc>
          <w:tcPr>
            <w:tcW w:w="843" w:type="pct"/>
            <w:noWrap/>
            <w:vAlign w:val="center"/>
          </w:tcPr>
          <w:p w14:paraId="284094A0">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1189" w:type="pct"/>
            <w:vAlign w:val="center"/>
          </w:tcPr>
          <w:p w14:paraId="58907061">
            <w:pPr>
              <w:widowControl/>
              <w:jc w:val="center"/>
              <w:rPr>
                <w:rFonts w:ascii="宋体" w:hAnsi="宋体" w:cs="宋体"/>
                <w:color w:val="000000"/>
                <w:kern w:val="0"/>
                <w:szCs w:val="21"/>
              </w:rPr>
            </w:pPr>
            <w:r>
              <w:rPr>
                <w:rFonts w:hint="eastAsia" w:ascii="宋体" w:hAnsi="宋体" w:cs="宋体"/>
                <w:color w:val="000000"/>
                <w:kern w:val="0"/>
                <w:szCs w:val="21"/>
              </w:rPr>
              <w:t>01394100118</w:t>
            </w:r>
          </w:p>
        </w:tc>
        <w:tc>
          <w:tcPr>
            <w:tcW w:w="633" w:type="pct"/>
            <w:noWrap/>
            <w:vAlign w:val="center"/>
          </w:tcPr>
          <w:p w14:paraId="3AA9DBB2">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772" w:type="pct"/>
            <w:noWrap/>
            <w:vAlign w:val="center"/>
          </w:tcPr>
          <w:p w14:paraId="1A47ACCD">
            <w:pPr>
              <w:widowControl/>
              <w:jc w:val="center"/>
              <w:rPr>
                <w:rFonts w:ascii="宋体" w:hAnsi="宋体" w:cs="宋体"/>
                <w:color w:val="000000"/>
                <w:kern w:val="0"/>
                <w:szCs w:val="21"/>
              </w:rPr>
            </w:pPr>
            <w:r>
              <w:rPr>
                <w:rFonts w:ascii="宋体" w:hAnsi="宋体" w:cs="宋体"/>
                <w:color w:val="000000"/>
                <w:kern w:val="0"/>
                <w:szCs w:val="21"/>
              </w:rPr>
              <w:t>345</w:t>
            </w:r>
            <w:r>
              <w:rPr>
                <w:rFonts w:hint="eastAsia" w:ascii="宋体" w:hAnsi="宋体" w:cs="宋体"/>
                <w:color w:val="000000"/>
                <w:kern w:val="0"/>
                <w:szCs w:val="21"/>
              </w:rPr>
              <w:t>元</w:t>
            </w:r>
          </w:p>
        </w:tc>
      </w:tr>
      <w:tr w14:paraId="48D8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61" w:type="pct"/>
            <w:vAlign w:val="center"/>
          </w:tcPr>
          <w:p w14:paraId="652C6D23">
            <w:pPr>
              <w:widowControl/>
              <w:jc w:val="center"/>
              <w:rPr>
                <w:rFonts w:ascii="宋体" w:hAnsi="宋体" w:cs="宋体"/>
                <w:color w:val="000000"/>
                <w:kern w:val="0"/>
                <w:szCs w:val="21"/>
              </w:rPr>
            </w:pPr>
            <w:r>
              <w:rPr>
                <w:rFonts w:hint="eastAsia" w:ascii="宋体" w:hAnsi="宋体" w:cs="宋体"/>
                <w:color w:val="000000"/>
                <w:kern w:val="0"/>
                <w:szCs w:val="21"/>
              </w:rPr>
              <w:t>室外机主板 WZCD3Q</w:t>
            </w:r>
          </w:p>
        </w:tc>
        <w:tc>
          <w:tcPr>
            <w:tcW w:w="843" w:type="pct"/>
            <w:noWrap/>
            <w:vAlign w:val="center"/>
          </w:tcPr>
          <w:p w14:paraId="5DD7209B">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1189" w:type="pct"/>
            <w:vAlign w:val="center"/>
          </w:tcPr>
          <w:p w14:paraId="361DC4F8">
            <w:pPr>
              <w:widowControl/>
              <w:jc w:val="center"/>
              <w:rPr>
                <w:rFonts w:ascii="宋体" w:hAnsi="宋体" w:cs="宋体"/>
                <w:color w:val="000000"/>
                <w:kern w:val="0"/>
                <w:szCs w:val="21"/>
              </w:rPr>
            </w:pPr>
            <w:r>
              <w:rPr>
                <w:rFonts w:hint="eastAsia" w:ascii="宋体" w:hAnsi="宋体" w:cs="宋体"/>
                <w:color w:val="000000"/>
                <w:kern w:val="0"/>
                <w:szCs w:val="21"/>
              </w:rPr>
              <w:t>30223000041</w:t>
            </w:r>
          </w:p>
        </w:tc>
        <w:tc>
          <w:tcPr>
            <w:tcW w:w="633" w:type="pct"/>
            <w:noWrap/>
            <w:vAlign w:val="center"/>
          </w:tcPr>
          <w:p w14:paraId="5D2B235E">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772" w:type="pct"/>
            <w:noWrap/>
            <w:vAlign w:val="center"/>
          </w:tcPr>
          <w:p w14:paraId="7D8560A5">
            <w:pPr>
              <w:widowControl/>
              <w:jc w:val="center"/>
              <w:rPr>
                <w:rFonts w:ascii="宋体" w:hAnsi="宋体" w:cs="宋体"/>
                <w:color w:val="000000"/>
                <w:kern w:val="0"/>
                <w:szCs w:val="21"/>
              </w:rPr>
            </w:pPr>
            <w:r>
              <w:rPr>
                <w:rFonts w:ascii="宋体" w:hAnsi="宋体" w:cs="宋体"/>
                <w:color w:val="000000"/>
                <w:kern w:val="0"/>
                <w:szCs w:val="21"/>
              </w:rPr>
              <w:t>1030</w:t>
            </w:r>
            <w:r>
              <w:rPr>
                <w:rFonts w:hint="eastAsia" w:ascii="宋体" w:hAnsi="宋体" w:cs="宋体"/>
                <w:color w:val="000000"/>
                <w:kern w:val="0"/>
                <w:szCs w:val="21"/>
              </w:rPr>
              <w:t>元</w:t>
            </w:r>
          </w:p>
        </w:tc>
      </w:tr>
      <w:tr w14:paraId="6489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61" w:type="pct"/>
            <w:vAlign w:val="center"/>
          </w:tcPr>
          <w:p w14:paraId="5C22FDFF">
            <w:pPr>
              <w:widowControl/>
              <w:jc w:val="center"/>
              <w:rPr>
                <w:rFonts w:ascii="宋体" w:hAnsi="宋体" w:cs="宋体"/>
                <w:color w:val="000000"/>
                <w:kern w:val="0"/>
                <w:szCs w:val="21"/>
              </w:rPr>
            </w:pPr>
            <w:r>
              <w:rPr>
                <w:rFonts w:hint="eastAsia" w:ascii="宋体" w:hAnsi="宋体" w:cs="宋体"/>
                <w:color w:val="000000"/>
                <w:kern w:val="0"/>
                <w:szCs w:val="21"/>
              </w:rPr>
              <w:t>室外机主板 WZCD3A(CPU)</w:t>
            </w:r>
          </w:p>
        </w:tc>
        <w:tc>
          <w:tcPr>
            <w:tcW w:w="843" w:type="pct"/>
            <w:noWrap/>
            <w:vAlign w:val="center"/>
          </w:tcPr>
          <w:p w14:paraId="4C8B3796">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1189" w:type="pct"/>
            <w:vAlign w:val="center"/>
          </w:tcPr>
          <w:p w14:paraId="4A014575">
            <w:pPr>
              <w:widowControl/>
              <w:jc w:val="center"/>
              <w:rPr>
                <w:rFonts w:ascii="宋体" w:hAnsi="宋体" w:cs="宋体"/>
                <w:color w:val="000000"/>
                <w:kern w:val="0"/>
                <w:szCs w:val="21"/>
              </w:rPr>
            </w:pPr>
            <w:r>
              <w:rPr>
                <w:rFonts w:hint="eastAsia" w:ascii="宋体" w:hAnsi="宋体" w:cs="宋体"/>
                <w:color w:val="000000"/>
                <w:kern w:val="0"/>
                <w:szCs w:val="21"/>
              </w:rPr>
              <w:t>30223000006</w:t>
            </w:r>
          </w:p>
        </w:tc>
        <w:tc>
          <w:tcPr>
            <w:tcW w:w="633" w:type="pct"/>
            <w:noWrap/>
            <w:vAlign w:val="center"/>
          </w:tcPr>
          <w:p w14:paraId="0CEDF4AE">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772" w:type="pct"/>
            <w:noWrap/>
            <w:vAlign w:val="center"/>
          </w:tcPr>
          <w:p w14:paraId="54DAA8D3">
            <w:pPr>
              <w:widowControl/>
              <w:jc w:val="center"/>
              <w:rPr>
                <w:rFonts w:ascii="宋体" w:hAnsi="宋体" w:cs="宋体"/>
                <w:color w:val="000000"/>
                <w:kern w:val="0"/>
                <w:szCs w:val="21"/>
              </w:rPr>
            </w:pPr>
            <w:r>
              <w:rPr>
                <w:rFonts w:ascii="宋体" w:hAnsi="宋体" w:cs="宋体"/>
                <w:color w:val="000000"/>
                <w:kern w:val="0"/>
                <w:szCs w:val="21"/>
              </w:rPr>
              <w:t>22</w:t>
            </w:r>
            <w:r>
              <w:rPr>
                <w:rFonts w:hint="eastAsia" w:ascii="宋体" w:hAnsi="宋体" w:cs="宋体"/>
                <w:color w:val="000000"/>
                <w:kern w:val="0"/>
                <w:szCs w:val="21"/>
              </w:rPr>
              <w:t>3元</w:t>
            </w:r>
          </w:p>
        </w:tc>
      </w:tr>
      <w:tr w14:paraId="46857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61" w:type="pct"/>
            <w:vAlign w:val="center"/>
          </w:tcPr>
          <w:p w14:paraId="4B7E9431">
            <w:pPr>
              <w:widowControl/>
              <w:jc w:val="center"/>
              <w:rPr>
                <w:rFonts w:ascii="宋体" w:hAnsi="宋体" w:cs="宋体"/>
                <w:color w:val="000000"/>
                <w:kern w:val="0"/>
                <w:szCs w:val="21"/>
              </w:rPr>
            </w:pPr>
            <w:r>
              <w:rPr>
                <w:rFonts w:hint="eastAsia" w:ascii="宋体" w:hAnsi="宋体" w:cs="宋体"/>
                <w:color w:val="000000"/>
                <w:kern w:val="0"/>
                <w:szCs w:val="21"/>
              </w:rPr>
              <w:t>室外机主板 ZQ3330D</w:t>
            </w:r>
          </w:p>
        </w:tc>
        <w:tc>
          <w:tcPr>
            <w:tcW w:w="843" w:type="pct"/>
            <w:noWrap/>
            <w:vAlign w:val="center"/>
          </w:tcPr>
          <w:p w14:paraId="0FB1B07C">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1189" w:type="pct"/>
            <w:vAlign w:val="center"/>
          </w:tcPr>
          <w:p w14:paraId="7A43BDBA">
            <w:pPr>
              <w:widowControl/>
              <w:jc w:val="center"/>
              <w:rPr>
                <w:rFonts w:ascii="宋体" w:hAnsi="宋体" w:cs="宋体"/>
                <w:color w:val="000000"/>
                <w:kern w:val="0"/>
                <w:szCs w:val="21"/>
              </w:rPr>
            </w:pPr>
            <w:r>
              <w:rPr>
                <w:rFonts w:hint="eastAsia" w:ascii="宋体" w:hAnsi="宋体" w:cs="宋体"/>
                <w:color w:val="000000"/>
                <w:kern w:val="0"/>
                <w:szCs w:val="21"/>
              </w:rPr>
              <w:t>30223000039</w:t>
            </w:r>
          </w:p>
        </w:tc>
        <w:tc>
          <w:tcPr>
            <w:tcW w:w="633" w:type="pct"/>
            <w:noWrap/>
            <w:vAlign w:val="center"/>
          </w:tcPr>
          <w:p w14:paraId="0AA7C65B">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772" w:type="pct"/>
            <w:noWrap/>
            <w:vAlign w:val="center"/>
          </w:tcPr>
          <w:p w14:paraId="648EC2D2">
            <w:pPr>
              <w:widowControl/>
              <w:jc w:val="center"/>
              <w:rPr>
                <w:rFonts w:ascii="宋体" w:hAnsi="宋体" w:cs="宋体"/>
                <w:color w:val="000000"/>
                <w:kern w:val="0"/>
                <w:szCs w:val="21"/>
              </w:rPr>
            </w:pPr>
            <w:r>
              <w:rPr>
                <w:rFonts w:ascii="宋体" w:hAnsi="宋体" w:cs="宋体"/>
                <w:color w:val="000000"/>
                <w:kern w:val="0"/>
                <w:szCs w:val="21"/>
              </w:rPr>
              <w:t>2780</w:t>
            </w:r>
            <w:r>
              <w:rPr>
                <w:rFonts w:hint="eastAsia" w:ascii="宋体" w:hAnsi="宋体" w:cs="宋体"/>
                <w:color w:val="000000"/>
                <w:kern w:val="0"/>
                <w:szCs w:val="21"/>
              </w:rPr>
              <w:t>元</w:t>
            </w:r>
          </w:p>
        </w:tc>
      </w:tr>
      <w:tr w14:paraId="1851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61" w:type="pct"/>
            <w:vAlign w:val="center"/>
          </w:tcPr>
          <w:p w14:paraId="1431B59F">
            <w:pPr>
              <w:widowControl/>
              <w:jc w:val="center"/>
              <w:rPr>
                <w:rFonts w:ascii="宋体" w:hAnsi="宋体" w:cs="宋体"/>
                <w:color w:val="000000"/>
                <w:kern w:val="0"/>
                <w:szCs w:val="21"/>
              </w:rPr>
            </w:pPr>
            <w:r>
              <w:rPr>
                <w:rFonts w:hint="eastAsia" w:ascii="宋体" w:hAnsi="宋体" w:cs="宋体"/>
                <w:color w:val="000000"/>
                <w:kern w:val="0"/>
                <w:szCs w:val="21"/>
              </w:rPr>
              <w:t>室外机压力传感器(低压)</w:t>
            </w:r>
          </w:p>
        </w:tc>
        <w:tc>
          <w:tcPr>
            <w:tcW w:w="843" w:type="pct"/>
            <w:noWrap/>
            <w:vAlign w:val="center"/>
          </w:tcPr>
          <w:p w14:paraId="1E9F167A">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1189" w:type="pct"/>
            <w:vAlign w:val="center"/>
          </w:tcPr>
          <w:p w14:paraId="5A08F71B">
            <w:pPr>
              <w:widowControl/>
              <w:jc w:val="center"/>
              <w:rPr>
                <w:rFonts w:ascii="宋体" w:hAnsi="宋体" w:cs="宋体"/>
                <w:color w:val="000000"/>
                <w:kern w:val="0"/>
                <w:szCs w:val="21"/>
              </w:rPr>
            </w:pPr>
            <w:r>
              <w:rPr>
                <w:rFonts w:hint="eastAsia" w:ascii="宋体" w:hAnsi="宋体" w:cs="宋体"/>
                <w:color w:val="000000"/>
                <w:kern w:val="0"/>
                <w:szCs w:val="21"/>
              </w:rPr>
              <w:t>32218000008</w:t>
            </w:r>
          </w:p>
        </w:tc>
        <w:tc>
          <w:tcPr>
            <w:tcW w:w="633" w:type="pct"/>
            <w:noWrap/>
            <w:vAlign w:val="center"/>
          </w:tcPr>
          <w:p w14:paraId="729CFE54">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772" w:type="pct"/>
            <w:noWrap/>
            <w:vAlign w:val="center"/>
          </w:tcPr>
          <w:p w14:paraId="1FD85331">
            <w:pPr>
              <w:widowControl/>
              <w:jc w:val="center"/>
              <w:rPr>
                <w:rFonts w:ascii="宋体" w:hAnsi="宋体" w:cs="宋体"/>
                <w:color w:val="000000"/>
                <w:kern w:val="0"/>
                <w:szCs w:val="21"/>
              </w:rPr>
            </w:pPr>
            <w:r>
              <w:rPr>
                <w:rFonts w:ascii="宋体" w:hAnsi="宋体" w:cs="宋体"/>
                <w:color w:val="000000"/>
                <w:kern w:val="0"/>
                <w:szCs w:val="21"/>
              </w:rPr>
              <w:t>286</w:t>
            </w:r>
            <w:r>
              <w:rPr>
                <w:rFonts w:hint="eastAsia" w:ascii="宋体" w:hAnsi="宋体" w:cs="宋体"/>
                <w:color w:val="000000"/>
                <w:kern w:val="0"/>
                <w:szCs w:val="21"/>
              </w:rPr>
              <w:t>元</w:t>
            </w:r>
          </w:p>
        </w:tc>
      </w:tr>
      <w:tr w14:paraId="02C0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61" w:type="pct"/>
            <w:vAlign w:val="center"/>
          </w:tcPr>
          <w:p w14:paraId="086EAB37">
            <w:pPr>
              <w:widowControl/>
              <w:jc w:val="center"/>
              <w:rPr>
                <w:rFonts w:ascii="宋体" w:hAnsi="宋体" w:cs="宋体"/>
                <w:color w:val="000000"/>
                <w:kern w:val="0"/>
                <w:szCs w:val="21"/>
              </w:rPr>
            </w:pPr>
            <w:r>
              <w:rPr>
                <w:rFonts w:hint="eastAsia" w:ascii="宋体" w:hAnsi="宋体" w:cs="宋体"/>
                <w:color w:val="000000"/>
                <w:kern w:val="0"/>
                <w:szCs w:val="21"/>
              </w:rPr>
              <w:t>室外机压力传感器(高压)</w:t>
            </w:r>
          </w:p>
        </w:tc>
        <w:tc>
          <w:tcPr>
            <w:tcW w:w="843" w:type="pct"/>
            <w:noWrap/>
            <w:vAlign w:val="center"/>
          </w:tcPr>
          <w:p w14:paraId="2E45F433">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1189" w:type="pct"/>
            <w:vAlign w:val="center"/>
          </w:tcPr>
          <w:p w14:paraId="1B96E463">
            <w:pPr>
              <w:widowControl/>
              <w:jc w:val="center"/>
              <w:rPr>
                <w:rFonts w:ascii="宋体" w:hAnsi="宋体" w:cs="宋体"/>
                <w:color w:val="000000"/>
                <w:kern w:val="0"/>
                <w:szCs w:val="21"/>
              </w:rPr>
            </w:pPr>
            <w:r>
              <w:rPr>
                <w:rFonts w:hint="eastAsia" w:ascii="宋体" w:hAnsi="宋体" w:cs="宋体"/>
                <w:color w:val="000000"/>
                <w:kern w:val="0"/>
                <w:szCs w:val="21"/>
              </w:rPr>
              <w:t>32218000009</w:t>
            </w:r>
          </w:p>
        </w:tc>
        <w:tc>
          <w:tcPr>
            <w:tcW w:w="633" w:type="pct"/>
            <w:noWrap/>
            <w:vAlign w:val="center"/>
          </w:tcPr>
          <w:p w14:paraId="62AA8156">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772" w:type="pct"/>
            <w:noWrap/>
            <w:vAlign w:val="center"/>
          </w:tcPr>
          <w:p w14:paraId="43B5A764">
            <w:pPr>
              <w:widowControl/>
              <w:jc w:val="center"/>
              <w:rPr>
                <w:rFonts w:ascii="宋体" w:hAnsi="宋体" w:cs="宋体"/>
                <w:color w:val="000000"/>
                <w:kern w:val="0"/>
                <w:szCs w:val="21"/>
              </w:rPr>
            </w:pPr>
            <w:r>
              <w:rPr>
                <w:rFonts w:ascii="宋体" w:hAnsi="宋体" w:cs="宋体"/>
                <w:color w:val="000000"/>
                <w:kern w:val="0"/>
                <w:szCs w:val="21"/>
              </w:rPr>
              <w:t>286</w:t>
            </w:r>
            <w:r>
              <w:rPr>
                <w:rFonts w:hint="eastAsia" w:ascii="宋体" w:hAnsi="宋体" w:cs="宋体"/>
                <w:color w:val="000000"/>
                <w:kern w:val="0"/>
                <w:szCs w:val="21"/>
              </w:rPr>
              <w:t>元</w:t>
            </w:r>
          </w:p>
        </w:tc>
      </w:tr>
      <w:tr w14:paraId="2DFA8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61" w:type="pct"/>
            <w:vAlign w:val="center"/>
          </w:tcPr>
          <w:p w14:paraId="543F2AA7">
            <w:pPr>
              <w:widowControl/>
              <w:jc w:val="center"/>
              <w:rPr>
                <w:rFonts w:ascii="宋体" w:hAnsi="宋体" w:cs="宋体"/>
                <w:color w:val="000000"/>
                <w:kern w:val="0"/>
                <w:szCs w:val="21"/>
              </w:rPr>
            </w:pPr>
            <w:r>
              <w:rPr>
                <w:rFonts w:hint="eastAsia" w:ascii="宋体" w:hAnsi="宋体" w:cs="宋体"/>
                <w:color w:val="000000"/>
                <w:kern w:val="0"/>
                <w:szCs w:val="21"/>
              </w:rPr>
              <w:t>室外机电磁阀 FDF6A09</w:t>
            </w:r>
          </w:p>
        </w:tc>
        <w:tc>
          <w:tcPr>
            <w:tcW w:w="843" w:type="pct"/>
            <w:noWrap/>
            <w:vAlign w:val="center"/>
          </w:tcPr>
          <w:p w14:paraId="7DBA9C2E">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1189" w:type="pct"/>
            <w:vAlign w:val="center"/>
          </w:tcPr>
          <w:p w14:paraId="40B28C49">
            <w:pPr>
              <w:widowControl/>
              <w:jc w:val="center"/>
              <w:rPr>
                <w:rFonts w:ascii="宋体" w:hAnsi="宋体" w:cs="宋体"/>
                <w:color w:val="000000"/>
                <w:kern w:val="0"/>
                <w:szCs w:val="21"/>
              </w:rPr>
            </w:pPr>
            <w:r>
              <w:rPr>
                <w:rFonts w:hint="eastAsia" w:ascii="宋体" w:hAnsi="宋体" w:cs="宋体"/>
                <w:color w:val="000000"/>
                <w:kern w:val="0"/>
                <w:szCs w:val="21"/>
              </w:rPr>
              <w:t>43000072</w:t>
            </w:r>
          </w:p>
        </w:tc>
        <w:tc>
          <w:tcPr>
            <w:tcW w:w="633" w:type="pct"/>
            <w:noWrap/>
            <w:vAlign w:val="center"/>
          </w:tcPr>
          <w:p w14:paraId="77A7F498">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772" w:type="pct"/>
            <w:noWrap/>
            <w:vAlign w:val="center"/>
          </w:tcPr>
          <w:p w14:paraId="7F73F6B7">
            <w:pPr>
              <w:widowControl/>
              <w:jc w:val="center"/>
              <w:rPr>
                <w:rFonts w:ascii="宋体" w:hAnsi="宋体" w:cs="宋体"/>
                <w:color w:val="000000"/>
                <w:kern w:val="0"/>
                <w:szCs w:val="21"/>
              </w:rPr>
            </w:pPr>
            <w:r>
              <w:rPr>
                <w:rFonts w:ascii="宋体" w:hAnsi="宋体" w:cs="宋体"/>
                <w:color w:val="000000"/>
                <w:kern w:val="0"/>
                <w:szCs w:val="21"/>
              </w:rPr>
              <w:t>72</w:t>
            </w:r>
            <w:r>
              <w:rPr>
                <w:rFonts w:hint="eastAsia" w:ascii="宋体" w:hAnsi="宋体" w:cs="宋体"/>
                <w:color w:val="000000"/>
                <w:kern w:val="0"/>
                <w:szCs w:val="21"/>
              </w:rPr>
              <w:t>元</w:t>
            </w:r>
          </w:p>
        </w:tc>
      </w:tr>
      <w:tr w14:paraId="55B39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61" w:type="pct"/>
            <w:vAlign w:val="center"/>
          </w:tcPr>
          <w:p w14:paraId="55209F0D">
            <w:pPr>
              <w:widowControl/>
              <w:jc w:val="center"/>
              <w:rPr>
                <w:rFonts w:ascii="宋体" w:hAnsi="宋体" w:cs="宋体"/>
                <w:color w:val="000000"/>
                <w:kern w:val="0"/>
                <w:szCs w:val="21"/>
              </w:rPr>
            </w:pPr>
            <w:r>
              <w:rPr>
                <w:rFonts w:hint="eastAsia" w:ascii="宋体" w:hAnsi="宋体" w:cs="宋体"/>
                <w:color w:val="000000"/>
                <w:kern w:val="0"/>
                <w:szCs w:val="21"/>
              </w:rPr>
              <w:t>室外机四通阀 STF-2011G</w:t>
            </w:r>
          </w:p>
        </w:tc>
        <w:tc>
          <w:tcPr>
            <w:tcW w:w="843" w:type="pct"/>
            <w:noWrap/>
            <w:vAlign w:val="center"/>
          </w:tcPr>
          <w:p w14:paraId="3B1928BD">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1189" w:type="pct"/>
            <w:vAlign w:val="center"/>
          </w:tcPr>
          <w:p w14:paraId="282CDC91">
            <w:pPr>
              <w:widowControl/>
              <w:jc w:val="center"/>
              <w:rPr>
                <w:rFonts w:ascii="宋体" w:hAnsi="宋体" w:cs="宋体"/>
                <w:color w:val="000000"/>
                <w:kern w:val="0"/>
                <w:szCs w:val="21"/>
              </w:rPr>
            </w:pPr>
            <w:r>
              <w:rPr>
                <w:rFonts w:hint="eastAsia" w:ascii="宋体" w:hAnsi="宋体" w:cs="宋体"/>
                <w:color w:val="000000"/>
                <w:kern w:val="0"/>
                <w:szCs w:val="21"/>
              </w:rPr>
              <w:t>43000412</w:t>
            </w:r>
          </w:p>
        </w:tc>
        <w:tc>
          <w:tcPr>
            <w:tcW w:w="633" w:type="pct"/>
            <w:noWrap/>
            <w:vAlign w:val="center"/>
          </w:tcPr>
          <w:p w14:paraId="4EC2DE10">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772" w:type="pct"/>
            <w:noWrap/>
            <w:vAlign w:val="center"/>
          </w:tcPr>
          <w:p w14:paraId="22AB42AC">
            <w:pPr>
              <w:widowControl/>
              <w:jc w:val="center"/>
              <w:rPr>
                <w:rFonts w:ascii="宋体" w:hAnsi="宋体" w:cs="宋体"/>
                <w:color w:val="000000"/>
                <w:kern w:val="0"/>
                <w:szCs w:val="21"/>
              </w:rPr>
            </w:pPr>
            <w:r>
              <w:rPr>
                <w:rFonts w:hint="eastAsia" w:ascii="宋体" w:hAnsi="宋体" w:cs="宋体"/>
                <w:color w:val="000000"/>
                <w:kern w:val="0"/>
                <w:szCs w:val="21"/>
              </w:rPr>
              <w:t>650元</w:t>
            </w:r>
          </w:p>
        </w:tc>
      </w:tr>
      <w:tr w14:paraId="4E00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61" w:type="pct"/>
            <w:vAlign w:val="center"/>
          </w:tcPr>
          <w:p w14:paraId="6C015726">
            <w:pPr>
              <w:widowControl/>
              <w:jc w:val="center"/>
              <w:rPr>
                <w:rFonts w:ascii="宋体" w:hAnsi="宋体" w:cs="宋体"/>
                <w:color w:val="000000"/>
                <w:kern w:val="0"/>
                <w:szCs w:val="21"/>
              </w:rPr>
            </w:pPr>
            <w:r>
              <w:rPr>
                <w:rFonts w:hint="eastAsia" w:ascii="宋体" w:hAnsi="宋体" w:cs="宋体"/>
                <w:color w:val="000000"/>
                <w:kern w:val="0"/>
                <w:szCs w:val="21"/>
              </w:rPr>
              <w:t>室外机无刷直流电机 SWZ750D</w:t>
            </w:r>
          </w:p>
        </w:tc>
        <w:tc>
          <w:tcPr>
            <w:tcW w:w="843" w:type="pct"/>
            <w:noWrap/>
            <w:vAlign w:val="center"/>
          </w:tcPr>
          <w:p w14:paraId="5F603B8F">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1189" w:type="pct"/>
            <w:vAlign w:val="center"/>
          </w:tcPr>
          <w:p w14:paraId="3163D44D">
            <w:pPr>
              <w:widowControl/>
              <w:jc w:val="center"/>
              <w:rPr>
                <w:rFonts w:ascii="宋体" w:hAnsi="宋体" w:cs="宋体"/>
                <w:color w:val="000000"/>
                <w:kern w:val="0"/>
                <w:szCs w:val="21"/>
              </w:rPr>
            </w:pPr>
            <w:r>
              <w:rPr>
                <w:rFonts w:hint="eastAsia" w:ascii="宋体" w:hAnsi="宋体" w:cs="宋体"/>
                <w:color w:val="000000"/>
                <w:kern w:val="0"/>
                <w:szCs w:val="21"/>
              </w:rPr>
              <w:t>15704124</w:t>
            </w:r>
          </w:p>
        </w:tc>
        <w:tc>
          <w:tcPr>
            <w:tcW w:w="633" w:type="pct"/>
            <w:noWrap/>
            <w:vAlign w:val="center"/>
          </w:tcPr>
          <w:p w14:paraId="3CE25867">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772" w:type="pct"/>
            <w:noWrap/>
            <w:vAlign w:val="center"/>
          </w:tcPr>
          <w:p w14:paraId="576D8DF0">
            <w:pPr>
              <w:widowControl/>
              <w:jc w:val="center"/>
              <w:rPr>
                <w:rFonts w:ascii="宋体" w:hAnsi="宋体" w:cs="宋体"/>
                <w:color w:val="000000"/>
                <w:kern w:val="0"/>
                <w:szCs w:val="21"/>
              </w:rPr>
            </w:pPr>
            <w:r>
              <w:rPr>
                <w:rFonts w:hint="eastAsia" w:ascii="宋体" w:hAnsi="宋体" w:cs="宋体"/>
                <w:color w:val="000000"/>
                <w:kern w:val="0"/>
                <w:szCs w:val="21"/>
              </w:rPr>
              <w:t>1560元</w:t>
            </w:r>
          </w:p>
        </w:tc>
      </w:tr>
      <w:bookmarkEnd w:id="24"/>
    </w:tbl>
    <w:p w14:paraId="4191AC7F">
      <w:pPr>
        <w:rPr>
          <w:rFonts w:hint="eastAsia"/>
          <w:lang w:val="zh-CN" w:eastAsia="en-US"/>
        </w:rPr>
      </w:pPr>
    </w:p>
    <w:p w14:paraId="22090466">
      <w:pPr>
        <w:pStyle w:val="3"/>
        <w:pageBreakBefore w:val="0"/>
        <w:widowControl/>
        <w:kinsoku w:val="0"/>
        <w:wordWrap/>
        <w:overflowPunct/>
        <w:topLinePunct w:val="0"/>
        <w:autoSpaceDE w:val="0"/>
        <w:autoSpaceDN w:val="0"/>
        <w:bidi w:val="0"/>
        <w:adjustRightInd w:val="0"/>
        <w:snapToGrid w:val="0"/>
        <w:spacing w:before="0" w:after="0" w:line="400" w:lineRule="exact"/>
        <w:ind w:firstLine="558" w:firstLineChars="200"/>
        <w:textAlignment w:val="baseline"/>
        <w:rPr>
          <w:rFonts w:hint="eastAsia" w:ascii="仿宋" w:hAnsi="仿宋" w:eastAsia="仿宋" w:cs="仿宋"/>
          <w:b/>
          <w:bCs/>
          <w:snapToGrid w:val="0"/>
          <w:color w:val="000000"/>
          <w:spacing w:val="-1"/>
          <w:kern w:val="0"/>
          <w:sz w:val="28"/>
          <w:szCs w:val="28"/>
          <w:lang w:val="zh-CN" w:eastAsia="en-US" w:bidi="ar-SA"/>
        </w:rPr>
      </w:pPr>
      <w:bookmarkStart w:id="25" w:name="_Toc14351"/>
      <w:r>
        <w:rPr>
          <w:rFonts w:hint="eastAsia" w:ascii="仿宋" w:hAnsi="仿宋" w:eastAsia="仿宋" w:cs="仿宋"/>
          <w:b/>
          <w:bCs/>
          <w:snapToGrid w:val="0"/>
          <w:color w:val="000000"/>
          <w:spacing w:val="-1"/>
          <w:kern w:val="0"/>
          <w:sz w:val="28"/>
          <w:szCs w:val="28"/>
          <w:lang w:val="zh-CN" w:eastAsia="en-US" w:bidi="ar-SA"/>
        </w:rPr>
        <w:t>十、其他需要说明的情况</w:t>
      </w:r>
      <w:bookmarkEnd w:id="25"/>
    </w:p>
    <w:p w14:paraId="57AFF96A">
      <w:pPr>
        <w:adjustRightInd w:val="0"/>
        <w:snapToGrid w:val="0"/>
        <w:spacing w:line="400" w:lineRule="exact"/>
        <w:ind w:firstLine="560" w:firstLineChars="200"/>
        <w:rPr>
          <w:rFonts w:hint="eastAsia" w:ascii="方正仿宋_GB18030" w:hAnsi="方正仿宋_GB18030" w:eastAsia="方正仿宋_GB18030" w:cs="方正仿宋_GB18030"/>
          <w:color w:val="000000"/>
          <w:sz w:val="28"/>
          <w:szCs w:val="28"/>
        </w:rPr>
      </w:pPr>
      <w:bookmarkStart w:id="26" w:name="_Toc4521"/>
      <w:r>
        <w:rPr>
          <w:rFonts w:hint="eastAsia" w:ascii="方正仿宋_GB18030" w:hAnsi="方正仿宋_GB18030" w:eastAsia="方正仿宋_GB18030" w:cs="方正仿宋_GB18030"/>
          <w:color w:val="000000"/>
          <w:kern w:val="0"/>
          <w:sz w:val="28"/>
          <w:szCs w:val="28"/>
          <w:highlight w:val="none"/>
        </w:rPr>
        <w:t>★</w:t>
      </w:r>
      <w:r>
        <w:rPr>
          <w:rFonts w:hint="eastAsia" w:ascii="方正仿宋_GB18030" w:hAnsi="方正仿宋_GB18030" w:eastAsia="方正仿宋_GB18030" w:cs="方正仿宋_GB18030"/>
          <w:b w:val="0"/>
          <w:snapToGrid w:val="0"/>
          <w:color w:val="000000"/>
          <w:spacing w:val="-1"/>
          <w:kern w:val="0"/>
          <w:sz w:val="28"/>
          <w:szCs w:val="28"/>
          <w:lang w:val="zh-CN" w:eastAsia="en-US" w:bidi="ar-SA"/>
        </w:rPr>
        <w:t>（</w:t>
      </w:r>
      <w:r>
        <w:rPr>
          <w:rFonts w:hint="eastAsia" w:ascii="方正仿宋_GB18030" w:hAnsi="方正仿宋_GB18030" w:eastAsia="方正仿宋_GB18030" w:cs="方正仿宋_GB18030"/>
          <w:b w:val="0"/>
          <w:snapToGrid w:val="0"/>
          <w:color w:val="000000"/>
          <w:spacing w:val="-1"/>
          <w:kern w:val="0"/>
          <w:sz w:val="28"/>
          <w:szCs w:val="28"/>
          <w:lang w:val="en-US" w:eastAsia="zh-CN" w:bidi="ar-SA"/>
        </w:rPr>
        <w:t>一</w:t>
      </w:r>
      <w:r>
        <w:rPr>
          <w:rFonts w:hint="eastAsia" w:ascii="方正仿宋_GB18030" w:hAnsi="方正仿宋_GB18030" w:eastAsia="方正仿宋_GB18030" w:cs="方正仿宋_GB18030"/>
          <w:b w:val="0"/>
          <w:snapToGrid w:val="0"/>
          <w:color w:val="000000"/>
          <w:spacing w:val="-1"/>
          <w:kern w:val="0"/>
          <w:sz w:val="28"/>
          <w:szCs w:val="28"/>
          <w:lang w:val="zh-CN" w:eastAsia="en-US" w:bidi="ar-SA"/>
        </w:rPr>
        <w:t>）</w:t>
      </w:r>
      <w:bookmarkEnd w:id="26"/>
      <w:r>
        <w:rPr>
          <w:rFonts w:hint="eastAsia" w:ascii="方正仿宋_GB18030" w:hAnsi="方正仿宋_GB18030" w:eastAsia="方正仿宋_GB18030" w:cs="方正仿宋_GB18030"/>
          <w:color w:val="000000"/>
          <w:sz w:val="28"/>
          <w:szCs w:val="28"/>
        </w:rPr>
        <w:t>管理及作业要求</w:t>
      </w:r>
    </w:p>
    <w:p w14:paraId="720EFF6E">
      <w:pPr>
        <w:adjustRightInd w:val="0"/>
        <w:snapToGrid w:val="0"/>
        <w:spacing w:line="400" w:lineRule="exact"/>
        <w:ind w:firstLine="560" w:firstLineChars="200"/>
        <w:rPr>
          <w:rFonts w:hint="eastAsia" w:ascii="方正仿宋_GB18030" w:hAnsi="方正仿宋_GB18030" w:eastAsia="方正仿宋_GB18030" w:cs="方正仿宋_GB18030"/>
          <w:color w:val="000000"/>
          <w:sz w:val="28"/>
          <w:szCs w:val="28"/>
        </w:rPr>
      </w:pPr>
      <w:r>
        <w:rPr>
          <w:rFonts w:hint="eastAsia" w:ascii="方正仿宋_GB18030" w:hAnsi="方正仿宋_GB18030" w:eastAsia="方正仿宋_GB18030" w:cs="方正仿宋_GB18030"/>
          <w:color w:val="000000"/>
          <w:sz w:val="28"/>
          <w:szCs w:val="28"/>
        </w:rPr>
        <w:t>1、报价人应建立完善的管理制度及作业规程，并建立健全的管理制度及档案资料。现场作业应严格按规定操作，不得擅自违章操作；</w:t>
      </w:r>
    </w:p>
    <w:p w14:paraId="0ABAF556">
      <w:pPr>
        <w:adjustRightInd w:val="0"/>
        <w:snapToGrid w:val="0"/>
        <w:spacing w:line="400" w:lineRule="exact"/>
        <w:ind w:firstLine="560" w:firstLineChars="200"/>
        <w:rPr>
          <w:rFonts w:hint="eastAsia" w:ascii="方正仿宋_GB18030" w:hAnsi="方正仿宋_GB18030" w:eastAsia="方正仿宋_GB18030" w:cs="方正仿宋_GB18030"/>
          <w:color w:val="000000"/>
          <w:sz w:val="28"/>
          <w:szCs w:val="28"/>
        </w:rPr>
      </w:pPr>
      <w:r>
        <w:rPr>
          <w:rFonts w:hint="eastAsia" w:ascii="方正仿宋_GB18030" w:hAnsi="方正仿宋_GB18030" w:eastAsia="方正仿宋_GB18030" w:cs="方正仿宋_GB18030"/>
          <w:color w:val="000000"/>
          <w:sz w:val="28"/>
          <w:szCs w:val="28"/>
        </w:rPr>
        <w:t>2、项目负责人应具有3年（含）以上中央空调设备维护保养作业的管理与实施经验，对项目的实施进度及质量负责；负责协调解决项目实施过程中出现的各种问题；负责与采购人及相关人员的协调工作。</w:t>
      </w:r>
    </w:p>
    <w:p w14:paraId="0EF63969">
      <w:pPr>
        <w:adjustRightInd w:val="0"/>
        <w:snapToGrid w:val="0"/>
        <w:spacing w:line="400" w:lineRule="exact"/>
        <w:ind w:firstLine="560" w:firstLineChars="200"/>
        <w:rPr>
          <w:rFonts w:hint="eastAsia" w:ascii="方正仿宋_GB18030" w:hAnsi="方正仿宋_GB18030" w:eastAsia="方正仿宋_GB18030" w:cs="方正仿宋_GB18030"/>
          <w:color w:val="000000"/>
          <w:sz w:val="28"/>
          <w:szCs w:val="28"/>
        </w:rPr>
      </w:pPr>
      <w:r>
        <w:rPr>
          <w:rFonts w:hint="eastAsia" w:ascii="方正仿宋_GB18030" w:hAnsi="方正仿宋_GB18030" w:eastAsia="方正仿宋_GB18030" w:cs="方正仿宋_GB18030"/>
          <w:color w:val="000000"/>
          <w:sz w:val="28"/>
          <w:szCs w:val="28"/>
        </w:rPr>
        <w:t>3、现场维护保养人员应具有3年（含）以上中央空调设备维护保养的丰富经验及良好的个人综合素质。现场维护保养人员须具有人社部颁发的有效的初级及以上制冷设备维修工资格证书，不得无证上岗；如经发现无证上岗，采购人将有权要求成交人停止作业并更换合格的维护保养人员，并将对成交人进行经济处罚。成交人应为所有维护保养人员办理各种相关保险。</w:t>
      </w:r>
    </w:p>
    <w:p w14:paraId="1D39DB9F">
      <w:pPr>
        <w:adjustRightInd w:val="0"/>
        <w:snapToGrid w:val="0"/>
        <w:spacing w:line="400" w:lineRule="exact"/>
        <w:ind w:firstLine="560" w:firstLineChars="200"/>
        <w:rPr>
          <w:rFonts w:hint="eastAsia" w:ascii="方正仿宋_GB18030" w:hAnsi="方正仿宋_GB18030" w:eastAsia="方正仿宋_GB18030" w:cs="方正仿宋_GB18030"/>
          <w:color w:val="000000"/>
          <w:sz w:val="28"/>
          <w:szCs w:val="28"/>
        </w:rPr>
      </w:pPr>
      <w:r>
        <w:rPr>
          <w:rFonts w:hint="eastAsia" w:ascii="方正仿宋_GB18030" w:hAnsi="方正仿宋_GB18030" w:eastAsia="方正仿宋_GB18030" w:cs="方正仿宋_GB18030"/>
          <w:color w:val="000000"/>
          <w:sz w:val="28"/>
          <w:szCs w:val="28"/>
        </w:rPr>
        <w:t>4、现场维保维修人员必须统一穿着工作服，戴安全头盔，挂工作牌；遵守执行采购人有关的管理规章制度，文明作业，不得影响他人办公。</w:t>
      </w:r>
    </w:p>
    <w:p w14:paraId="745842D4">
      <w:pPr>
        <w:adjustRightInd w:val="0"/>
        <w:snapToGrid w:val="0"/>
        <w:spacing w:line="400" w:lineRule="exact"/>
        <w:ind w:firstLine="560" w:firstLineChars="200"/>
        <w:rPr>
          <w:rFonts w:hint="eastAsia" w:ascii="方正仿宋_GB18030" w:hAnsi="方正仿宋_GB18030" w:eastAsia="方正仿宋_GB18030" w:cs="方正仿宋_GB18030"/>
          <w:color w:val="000000"/>
          <w:sz w:val="28"/>
          <w:szCs w:val="28"/>
        </w:rPr>
      </w:pPr>
      <w:r>
        <w:rPr>
          <w:rFonts w:hint="eastAsia" w:ascii="方正仿宋_GB18030" w:hAnsi="方正仿宋_GB18030" w:eastAsia="方正仿宋_GB18030" w:cs="方正仿宋_GB18030"/>
          <w:color w:val="000000"/>
          <w:sz w:val="28"/>
          <w:szCs w:val="28"/>
        </w:rPr>
        <w:t>5、报价人的维护保养作业计划应获得采购人认可，原则上应不影响设备的日常使用。</w:t>
      </w:r>
    </w:p>
    <w:p w14:paraId="5E232581">
      <w:pPr>
        <w:adjustRightInd w:val="0"/>
        <w:snapToGrid w:val="0"/>
        <w:spacing w:line="400" w:lineRule="exact"/>
        <w:ind w:firstLine="560" w:firstLineChars="200"/>
        <w:rPr>
          <w:rFonts w:hint="eastAsia" w:ascii="方正仿宋_GB18030" w:hAnsi="方正仿宋_GB18030" w:eastAsia="方正仿宋_GB18030" w:cs="方正仿宋_GB18030"/>
          <w:color w:val="000000"/>
          <w:sz w:val="28"/>
          <w:szCs w:val="28"/>
        </w:rPr>
      </w:pPr>
      <w:r>
        <w:rPr>
          <w:rFonts w:hint="eastAsia" w:ascii="方正仿宋_GB18030" w:hAnsi="方正仿宋_GB18030" w:eastAsia="方正仿宋_GB18030" w:cs="方正仿宋_GB18030"/>
          <w:color w:val="000000"/>
          <w:sz w:val="28"/>
          <w:szCs w:val="28"/>
        </w:rPr>
        <w:t>6、施工现场的材料堆放整齐有序，施工结束后做到工完场地清。</w:t>
      </w:r>
    </w:p>
    <w:p w14:paraId="0FFC31F9">
      <w:pPr>
        <w:adjustRightInd w:val="0"/>
        <w:snapToGrid w:val="0"/>
        <w:spacing w:line="400" w:lineRule="exact"/>
        <w:ind w:firstLine="560" w:firstLineChars="200"/>
        <w:rPr>
          <w:rFonts w:hint="eastAsia" w:ascii="方正仿宋_GB18030" w:hAnsi="方正仿宋_GB18030" w:eastAsia="方正仿宋_GB18030" w:cs="方正仿宋_GB18030"/>
          <w:color w:val="000000"/>
          <w:sz w:val="28"/>
          <w:szCs w:val="28"/>
        </w:rPr>
      </w:pPr>
      <w:r>
        <w:rPr>
          <w:rFonts w:hint="eastAsia" w:ascii="方正仿宋_GB18030" w:hAnsi="方正仿宋_GB18030" w:eastAsia="方正仿宋_GB18030" w:cs="方正仿宋_GB18030"/>
          <w:color w:val="000000"/>
          <w:sz w:val="28"/>
          <w:szCs w:val="28"/>
        </w:rPr>
        <w:t>7、杂物、垃圾必须当天清运；否则采购人另找他人清运，所涉及费用将在合同款中直接扣除。清运车辆须按有关部门规定进行管理并办理手续。</w:t>
      </w:r>
    </w:p>
    <w:p w14:paraId="79F01B7A">
      <w:pPr>
        <w:adjustRightInd w:val="0"/>
        <w:snapToGrid w:val="0"/>
        <w:spacing w:line="400" w:lineRule="exact"/>
        <w:ind w:firstLine="560" w:firstLineChars="200"/>
        <w:rPr>
          <w:rFonts w:hint="eastAsia" w:ascii="方正仿宋_GB18030" w:hAnsi="方正仿宋_GB18030" w:eastAsia="方正仿宋_GB18030" w:cs="方正仿宋_GB18030"/>
          <w:color w:val="000000"/>
          <w:sz w:val="28"/>
          <w:szCs w:val="28"/>
        </w:rPr>
      </w:pPr>
      <w:r>
        <w:rPr>
          <w:rFonts w:hint="eastAsia" w:ascii="方正仿宋_GB18030" w:hAnsi="方正仿宋_GB18030" w:eastAsia="方正仿宋_GB18030" w:cs="方正仿宋_GB18030"/>
          <w:color w:val="000000"/>
          <w:sz w:val="28"/>
          <w:szCs w:val="28"/>
        </w:rPr>
        <w:t>8、作业过程中必须注意保护采购人的一切设备、设施。如果作业程序可能影响到或损坏时，必须获得采购人的书面允许后，方可作业；若是操作不当或未经允许，而损坏其设备，报价人应承担经济赔偿责任。</w:t>
      </w:r>
    </w:p>
    <w:p w14:paraId="13F8E790">
      <w:pPr>
        <w:adjustRightInd w:val="0"/>
        <w:snapToGrid w:val="0"/>
        <w:spacing w:line="400" w:lineRule="exact"/>
        <w:ind w:firstLine="560" w:firstLineChars="200"/>
        <w:rPr>
          <w:rFonts w:hint="eastAsia" w:ascii="方正仿宋_GB18030" w:hAnsi="方正仿宋_GB18030" w:eastAsia="方正仿宋_GB18030" w:cs="方正仿宋_GB18030"/>
          <w:color w:val="000000"/>
          <w:sz w:val="28"/>
          <w:szCs w:val="28"/>
        </w:rPr>
      </w:pPr>
      <w:r>
        <w:rPr>
          <w:rFonts w:hint="eastAsia" w:ascii="方正仿宋_GB18030" w:hAnsi="方正仿宋_GB18030" w:eastAsia="方正仿宋_GB18030" w:cs="方正仿宋_GB18030"/>
          <w:color w:val="000000"/>
          <w:sz w:val="28"/>
          <w:szCs w:val="28"/>
        </w:rPr>
        <w:t>9、报价人在作业施工过程中，所发生或导致的任何伤亡事故均由报价人处理并承担全部法律责任，采购人不因此承担任何连带责任。</w:t>
      </w:r>
    </w:p>
    <w:p w14:paraId="2BFE2FF0">
      <w:pPr>
        <w:adjustRightInd w:val="0"/>
        <w:snapToGrid w:val="0"/>
        <w:spacing w:line="400" w:lineRule="exact"/>
        <w:ind w:firstLine="560" w:firstLineChars="200"/>
        <w:rPr>
          <w:rFonts w:hint="eastAsia" w:ascii="方正仿宋_GB18030" w:hAnsi="方正仿宋_GB18030" w:eastAsia="方正仿宋_GB18030" w:cs="方正仿宋_GB18030"/>
          <w:color w:val="000000"/>
          <w:sz w:val="28"/>
          <w:szCs w:val="28"/>
        </w:rPr>
      </w:pPr>
      <w:r>
        <w:rPr>
          <w:rFonts w:hint="eastAsia" w:ascii="方正仿宋_GB18030" w:hAnsi="方正仿宋_GB18030" w:eastAsia="方正仿宋_GB18030" w:cs="方正仿宋_GB18030"/>
          <w:color w:val="000000"/>
          <w:sz w:val="28"/>
          <w:szCs w:val="28"/>
        </w:rPr>
        <w:t>10、报价人应制定各类应急措施，如发生台风、地震及其他重大事项等特殊情况，在30小时内赶到现场检测，并确保中央空调设备正常运行。</w:t>
      </w:r>
    </w:p>
    <w:p w14:paraId="3B857501">
      <w:pPr>
        <w:adjustRightInd w:val="0"/>
        <w:snapToGrid w:val="0"/>
        <w:spacing w:line="400" w:lineRule="exact"/>
        <w:ind w:firstLine="560" w:firstLineChars="200"/>
        <w:rPr>
          <w:rFonts w:hint="eastAsia" w:ascii="方正仿宋_GB18030" w:hAnsi="方正仿宋_GB18030" w:eastAsia="方正仿宋_GB18030" w:cs="方正仿宋_GB18030"/>
          <w:color w:val="000000"/>
          <w:sz w:val="28"/>
          <w:szCs w:val="28"/>
        </w:rPr>
      </w:pPr>
      <w:r>
        <w:rPr>
          <w:rFonts w:hint="eastAsia" w:ascii="方正仿宋_GB18030" w:hAnsi="方正仿宋_GB18030" w:eastAsia="方正仿宋_GB18030" w:cs="方正仿宋_GB18030"/>
          <w:color w:val="000000"/>
          <w:sz w:val="28"/>
          <w:szCs w:val="28"/>
        </w:rPr>
        <w:t>11、报价人应制定安全生产奖罚制度，对违反制度的工作人员，根据情节轻重予以教育和处罚。</w:t>
      </w:r>
    </w:p>
    <w:p w14:paraId="091AF461">
      <w:pPr>
        <w:adjustRightInd w:val="0"/>
        <w:snapToGrid w:val="0"/>
        <w:spacing w:line="400" w:lineRule="exact"/>
        <w:ind w:firstLine="560" w:firstLineChars="200"/>
        <w:rPr>
          <w:rFonts w:hint="eastAsia" w:ascii="方正仿宋_GB18030" w:hAnsi="方正仿宋_GB18030" w:eastAsia="方正仿宋_GB18030" w:cs="方正仿宋_GB18030"/>
          <w:color w:val="000000"/>
          <w:kern w:val="0"/>
          <w:sz w:val="28"/>
          <w:szCs w:val="28"/>
          <w:highlight w:val="none"/>
        </w:rPr>
      </w:pPr>
      <w:r>
        <w:rPr>
          <w:rFonts w:hint="eastAsia" w:ascii="方正仿宋_GB18030" w:hAnsi="方正仿宋_GB18030" w:eastAsia="方正仿宋_GB18030" w:cs="方正仿宋_GB18030"/>
          <w:color w:val="000000"/>
          <w:sz w:val="28"/>
          <w:szCs w:val="28"/>
        </w:rPr>
        <w:t>12、在合同执行期间，报价人应遵守法律法规及其他有关规定，并接受采购人及有关部门的监督、检查和管理。</w:t>
      </w:r>
    </w:p>
    <w:p w14:paraId="0241D445">
      <w:pPr>
        <w:adjustRightInd w:val="0"/>
        <w:snapToGrid w:val="0"/>
        <w:spacing w:line="400" w:lineRule="exact"/>
        <w:ind w:firstLine="560" w:firstLineChars="200"/>
        <w:rPr>
          <w:rFonts w:hint="eastAsia" w:ascii="方正仿宋_GB18030" w:hAnsi="方正仿宋_GB18030" w:eastAsia="方正仿宋_GB18030" w:cs="方正仿宋_GB18030"/>
          <w:color w:val="000000"/>
          <w:sz w:val="28"/>
          <w:szCs w:val="28"/>
          <w:highlight w:val="none"/>
        </w:rPr>
      </w:pPr>
      <w:r>
        <w:rPr>
          <w:rFonts w:hint="eastAsia" w:ascii="方正仿宋_GB18030" w:hAnsi="方正仿宋_GB18030" w:eastAsia="方正仿宋_GB18030" w:cs="方正仿宋_GB18030"/>
          <w:color w:val="000000"/>
          <w:kern w:val="0"/>
          <w:sz w:val="28"/>
          <w:szCs w:val="28"/>
          <w:highlight w:val="none"/>
        </w:rPr>
        <w:t>★</w:t>
      </w:r>
      <w:r>
        <w:rPr>
          <w:rFonts w:hint="eastAsia" w:ascii="方正仿宋_GB18030" w:hAnsi="方正仿宋_GB18030" w:eastAsia="方正仿宋_GB18030" w:cs="方正仿宋_GB18030"/>
          <w:b w:val="0"/>
          <w:snapToGrid w:val="0"/>
          <w:color w:val="000000"/>
          <w:spacing w:val="-1"/>
          <w:kern w:val="0"/>
          <w:sz w:val="28"/>
          <w:szCs w:val="28"/>
          <w:lang w:val="zh-CN" w:eastAsia="en-US" w:bidi="ar-SA"/>
        </w:rPr>
        <w:t>（</w:t>
      </w:r>
      <w:r>
        <w:rPr>
          <w:rFonts w:hint="eastAsia" w:ascii="方正仿宋_GB18030" w:hAnsi="方正仿宋_GB18030" w:eastAsia="方正仿宋_GB18030" w:cs="方正仿宋_GB18030"/>
          <w:b w:val="0"/>
          <w:snapToGrid w:val="0"/>
          <w:color w:val="000000"/>
          <w:spacing w:val="-1"/>
          <w:kern w:val="0"/>
          <w:sz w:val="28"/>
          <w:szCs w:val="28"/>
          <w:lang w:val="en-US" w:eastAsia="zh-CN" w:bidi="ar-SA"/>
        </w:rPr>
        <w:t>二</w:t>
      </w:r>
      <w:r>
        <w:rPr>
          <w:rFonts w:hint="eastAsia" w:ascii="方正仿宋_GB18030" w:hAnsi="方正仿宋_GB18030" w:eastAsia="方正仿宋_GB18030" w:cs="方正仿宋_GB18030"/>
          <w:b w:val="0"/>
          <w:snapToGrid w:val="0"/>
          <w:color w:val="000000"/>
          <w:spacing w:val="-1"/>
          <w:kern w:val="0"/>
          <w:sz w:val="28"/>
          <w:szCs w:val="28"/>
          <w:lang w:val="zh-CN" w:eastAsia="en-US" w:bidi="ar-SA"/>
        </w:rPr>
        <w:t>）</w:t>
      </w:r>
      <w:r>
        <w:rPr>
          <w:rFonts w:hint="eastAsia" w:ascii="方正仿宋_GB18030" w:hAnsi="方正仿宋_GB18030" w:eastAsia="方正仿宋_GB18030" w:cs="方正仿宋_GB18030"/>
          <w:color w:val="000000"/>
          <w:sz w:val="28"/>
          <w:szCs w:val="28"/>
          <w:highlight w:val="none"/>
        </w:rPr>
        <w:t>履约保证金缴纳</w:t>
      </w:r>
    </w:p>
    <w:p w14:paraId="5CCC86BE">
      <w:pPr>
        <w:pStyle w:val="5"/>
        <w:adjustRightInd w:val="0"/>
        <w:snapToGrid w:val="0"/>
        <w:spacing w:line="400" w:lineRule="exact"/>
        <w:rPr>
          <w:rFonts w:hint="eastAsia" w:ascii="方正仿宋_GB18030" w:hAnsi="方正仿宋_GB18030" w:eastAsia="方正仿宋_GB18030" w:cs="方正仿宋_GB18030"/>
          <w:color w:val="000000"/>
          <w:sz w:val="28"/>
          <w:szCs w:val="28"/>
          <w:highlight w:val="none"/>
        </w:rPr>
      </w:pPr>
      <w:r>
        <w:rPr>
          <w:rFonts w:hint="eastAsia" w:ascii="方正仿宋_GB18030" w:hAnsi="方正仿宋_GB18030" w:eastAsia="方正仿宋_GB18030" w:cs="方正仿宋_GB18030"/>
          <w:color w:val="000000"/>
          <w:sz w:val="28"/>
          <w:szCs w:val="28"/>
          <w:highlight w:val="none"/>
          <w:lang w:val="en-US" w:eastAsia="zh-CN"/>
        </w:rPr>
        <w:t>1、</w:t>
      </w:r>
      <w:r>
        <w:rPr>
          <w:rFonts w:hint="eastAsia" w:ascii="方正仿宋_GB18030" w:hAnsi="方正仿宋_GB18030" w:eastAsia="方正仿宋_GB18030" w:cs="方正仿宋_GB18030"/>
          <w:color w:val="000000"/>
          <w:sz w:val="28"/>
          <w:szCs w:val="28"/>
          <w:highlight w:val="none"/>
        </w:rPr>
        <w:t>履约保证金金额：履约保证金为项目本期概算5%，即人民币1.5万元整；</w:t>
      </w:r>
      <w:r>
        <w:rPr>
          <w:rFonts w:hint="eastAsia" w:ascii="方正仿宋_GB18030" w:hAnsi="方正仿宋_GB18030" w:eastAsia="方正仿宋_GB18030" w:cs="方正仿宋_GB18030"/>
          <w:sz w:val="28"/>
          <w:szCs w:val="28"/>
          <w:highlight w:val="none"/>
        </w:rPr>
        <w:t>因采购人没收履约保证金或从中扣除违约金等导致履约保证金不足额的，成交人应在10个工作日内补足。</w:t>
      </w:r>
    </w:p>
    <w:p w14:paraId="4D063252">
      <w:pPr>
        <w:pStyle w:val="5"/>
        <w:adjustRightInd w:val="0"/>
        <w:snapToGrid w:val="0"/>
        <w:spacing w:line="400" w:lineRule="exact"/>
        <w:rPr>
          <w:rFonts w:hint="eastAsia" w:ascii="方正仿宋_GB18030" w:hAnsi="方正仿宋_GB18030" w:eastAsia="方正仿宋_GB18030" w:cs="方正仿宋_GB18030"/>
          <w:color w:val="000000"/>
          <w:sz w:val="28"/>
          <w:szCs w:val="28"/>
          <w:highlight w:val="none"/>
        </w:rPr>
      </w:pPr>
      <w:r>
        <w:rPr>
          <w:rFonts w:hint="eastAsia" w:ascii="方正仿宋_GB18030" w:hAnsi="方正仿宋_GB18030" w:eastAsia="方正仿宋_GB18030" w:cs="方正仿宋_GB18030"/>
          <w:color w:val="000000"/>
          <w:sz w:val="28"/>
          <w:szCs w:val="28"/>
          <w:highlight w:val="none"/>
          <w:lang w:val="en-US" w:eastAsia="zh-CN"/>
        </w:rPr>
        <w:t>2、</w:t>
      </w:r>
      <w:r>
        <w:rPr>
          <w:rFonts w:hint="eastAsia" w:ascii="方正仿宋_GB18030" w:hAnsi="方正仿宋_GB18030" w:eastAsia="方正仿宋_GB18030" w:cs="方正仿宋_GB18030"/>
          <w:color w:val="000000"/>
          <w:sz w:val="28"/>
          <w:szCs w:val="28"/>
          <w:highlight w:val="none"/>
        </w:rPr>
        <w:t>履约保证金缴纳形式：以银行转账方式缴纳。</w:t>
      </w:r>
    </w:p>
    <w:p w14:paraId="02B76899">
      <w:pPr>
        <w:pStyle w:val="5"/>
        <w:adjustRightInd w:val="0"/>
        <w:snapToGrid w:val="0"/>
        <w:spacing w:line="400" w:lineRule="exact"/>
        <w:rPr>
          <w:rFonts w:hint="eastAsia" w:ascii="方正仿宋_GB18030" w:hAnsi="方正仿宋_GB18030" w:eastAsia="方正仿宋_GB18030" w:cs="方正仿宋_GB18030"/>
          <w:color w:val="000000"/>
          <w:sz w:val="28"/>
          <w:szCs w:val="28"/>
          <w:highlight w:val="none"/>
        </w:rPr>
      </w:pPr>
      <w:r>
        <w:rPr>
          <w:rFonts w:hint="eastAsia" w:ascii="方正仿宋_GB18030" w:hAnsi="方正仿宋_GB18030" w:eastAsia="方正仿宋_GB18030" w:cs="方正仿宋_GB18030"/>
          <w:color w:val="000000"/>
          <w:sz w:val="28"/>
          <w:szCs w:val="28"/>
          <w:highlight w:val="none"/>
          <w:lang w:val="en-US" w:eastAsia="zh-CN"/>
        </w:rPr>
        <w:t>3、</w:t>
      </w:r>
      <w:r>
        <w:rPr>
          <w:rFonts w:hint="eastAsia" w:ascii="方正仿宋_GB18030" w:hAnsi="方正仿宋_GB18030" w:eastAsia="方正仿宋_GB18030" w:cs="方正仿宋_GB18030"/>
          <w:color w:val="000000"/>
          <w:sz w:val="28"/>
          <w:szCs w:val="28"/>
          <w:highlight w:val="none"/>
        </w:rPr>
        <w:t>履约保证金缴纳时间：成交人应在领取成交通知书之日起7个工作日内，支付履约保证金至采购人指定银行账户。未能按期缴纳履约保证金的，视为成交人放弃成交，成交人须承担由此造成采购人的全部损失，包括工程延误损失或费用增加、重新采购费用等。</w:t>
      </w:r>
    </w:p>
    <w:p w14:paraId="53328473">
      <w:pPr>
        <w:pStyle w:val="5"/>
        <w:adjustRightInd w:val="0"/>
        <w:snapToGrid w:val="0"/>
        <w:spacing w:line="400" w:lineRule="exact"/>
        <w:rPr>
          <w:rFonts w:hint="eastAsia" w:ascii="方正仿宋_GB18030" w:hAnsi="方正仿宋_GB18030" w:eastAsia="方正仿宋_GB18030" w:cs="方正仿宋_GB18030"/>
          <w:color w:val="000000"/>
          <w:sz w:val="28"/>
          <w:szCs w:val="28"/>
          <w:highlight w:val="none"/>
        </w:rPr>
      </w:pPr>
      <w:r>
        <w:rPr>
          <w:rFonts w:hint="eastAsia" w:ascii="方正仿宋_GB18030" w:hAnsi="方正仿宋_GB18030" w:eastAsia="方正仿宋_GB18030" w:cs="方正仿宋_GB18030"/>
          <w:color w:val="000000"/>
          <w:sz w:val="28"/>
          <w:szCs w:val="28"/>
          <w:highlight w:val="none"/>
          <w:lang w:val="en-US" w:eastAsia="zh-CN"/>
        </w:rPr>
        <w:t>4、</w:t>
      </w:r>
      <w:r>
        <w:rPr>
          <w:rFonts w:hint="eastAsia" w:ascii="方正仿宋_GB18030" w:hAnsi="方正仿宋_GB18030" w:eastAsia="方正仿宋_GB18030" w:cs="方正仿宋_GB18030"/>
          <w:color w:val="000000"/>
          <w:sz w:val="28"/>
          <w:szCs w:val="28"/>
          <w:highlight w:val="none"/>
        </w:rPr>
        <w:t>履约保证金接收人：杭州怡苑物产集团有限公司。</w:t>
      </w:r>
    </w:p>
    <w:p w14:paraId="43B0F089">
      <w:pPr>
        <w:pStyle w:val="5"/>
        <w:adjustRightInd w:val="0"/>
        <w:snapToGrid w:val="0"/>
        <w:spacing w:line="400" w:lineRule="exact"/>
        <w:rPr>
          <w:rFonts w:hint="eastAsia" w:ascii="方正仿宋_GB18030" w:hAnsi="方正仿宋_GB18030" w:eastAsia="方正仿宋_GB18030" w:cs="方正仿宋_GB18030"/>
          <w:color w:val="000000"/>
          <w:sz w:val="28"/>
          <w:szCs w:val="28"/>
          <w:highlight w:val="none"/>
        </w:rPr>
      </w:pPr>
      <w:r>
        <w:rPr>
          <w:rFonts w:hint="eastAsia" w:ascii="方正仿宋_GB18030" w:hAnsi="方正仿宋_GB18030" w:eastAsia="方正仿宋_GB18030" w:cs="方正仿宋_GB18030"/>
          <w:color w:val="000000"/>
          <w:sz w:val="28"/>
          <w:szCs w:val="28"/>
          <w:highlight w:val="none"/>
          <w:lang w:val="en-US" w:eastAsia="zh-CN"/>
        </w:rPr>
        <w:t>5、</w:t>
      </w:r>
      <w:r>
        <w:rPr>
          <w:rFonts w:hint="eastAsia" w:ascii="方正仿宋_GB18030" w:hAnsi="方正仿宋_GB18030" w:eastAsia="方正仿宋_GB18030" w:cs="方正仿宋_GB18030"/>
          <w:color w:val="000000"/>
          <w:sz w:val="28"/>
          <w:szCs w:val="28"/>
          <w:highlight w:val="none"/>
        </w:rPr>
        <w:t>履约保证金有效期限：合同签订之日起至合同服务期满结束。</w:t>
      </w:r>
    </w:p>
    <w:p w14:paraId="6B833751">
      <w:pPr>
        <w:pStyle w:val="5"/>
        <w:adjustRightInd w:val="0"/>
        <w:snapToGrid w:val="0"/>
        <w:spacing w:line="400" w:lineRule="exact"/>
        <w:rPr>
          <w:rFonts w:hint="eastAsia" w:ascii="方正仿宋_GB18030" w:hAnsi="方正仿宋_GB18030" w:eastAsia="方正仿宋_GB18030" w:cs="方正仿宋_GB18030"/>
          <w:color w:val="000000"/>
          <w:sz w:val="28"/>
          <w:szCs w:val="28"/>
          <w:highlight w:val="none"/>
        </w:rPr>
      </w:pPr>
      <w:r>
        <w:rPr>
          <w:rFonts w:hint="eastAsia" w:ascii="方正仿宋_GB18030" w:hAnsi="方正仿宋_GB18030" w:eastAsia="方正仿宋_GB18030" w:cs="方正仿宋_GB18030"/>
          <w:color w:val="000000"/>
          <w:sz w:val="28"/>
          <w:szCs w:val="28"/>
          <w:highlight w:val="none"/>
          <w:lang w:val="en-US" w:eastAsia="zh-CN"/>
        </w:rPr>
        <w:t>6、</w:t>
      </w:r>
      <w:r>
        <w:rPr>
          <w:rFonts w:hint="eastAsia" w:ascii="方正仿宋_GB18030" w:hAnsi="方正仿宋_GB18030" w:eastAsia="方正仿宋_GB18030" w:cs="方正仿宋_GB18030"/>
          <w:color w:val="000000"/>
          <w:sz w:val="28"/>
          <w:szCs w:val="28"/>
          <w:highlight w:val="none"/>
        </w:rPr>
        <w:t>履约保证金退还：有效期限满后，按合同约定扣除相关款项（如有）后无息退还。</w:t>
      </w:r>
    </w:p>
    <w:p w14:paraId="2537C8B6">
      <w:pPr>
        <w:rPr>
          <w:rFonts w:hint="eastAsia" w:ascii="方正仿宋_GB18030" w:hAnsi="方正仿宋_GB18030" w:eastAsia="方正仿宋_GB18030" w:cs="方正仿宋_GB18030"/>
          <w:b w:val="0"/>
          <w:snapToGrid w:val="0"/>
          <w:color w:val="000000"/>
          <w:spacing w:val="-1"/>
          <w:kern w:val="0"/>
          <w:sz w:val="28"/>
          <w:szCs w:val="28"/>
          <w:lang w:val="zh-CN" w:eastAsia="en-US" w:bidi="ar-SA"/>
        </w:rPr>
      </w:pPr>
      <w:r>
        <w:rPr>
          <w:rFonts w:hint="eastAsia" w:ascii="方正仿宋_GB18030" w:hAnsi="方正仿宋_GB18030" w:eastAsia="方正仿宋_GB18030" w:cs="方正仿宋_GB18030"/>
          <w:b w:val="0"/>
          <w:snapToGrid w:val="0"/>
          <w:color w:val="000000"/>
          <w:spacing w:val="-1"/>
          <w:kern w:val="0"/>
          <w:sz w:val="28"/>
          <w:szCs w:val="28"/>
          <w:lang w:val="zh-CN" w:eastAsia="en-US" w:bidi="ar-SA"/>
        </w:rPr>
        <w:br w:type="page"/>
      </w:r>
    </w:p>
    <w:bookmarkEnd w:id="11"/>
    <w:bookmarkEnd w:id="12"/>
    <w:bookmarkEnd w:id="13"/>
    <w:bookmarkEnd w:id="14"/>
    <w:bookmarkEnd w:id="15"/>
    <w:p w14:paraId="09708D63">
      <w:pPr>
        <w:pStyle w:val="7"/>
        <w:keepNext w:val="0"/>
        <w:keepLines w:val="0"/>
        <w:pageBreakBefore w:val="0"/>
        <w:numPr>
          <w:ilvl w:val="0"/>
          <w:numId w:val="1"/>
        </w:numPr>
        <w:kinsoku w:val="0"/>
        <w:wordWrap/>
        <w:overflowPunct/>
        <w:topLinePunct w:val="0"/>
        <w:bidi w:val="0"/>
        <w:adjustRightInd w:val="0"/>
        <w:snapToGrid w:val="0"/>
        <w:spacing w:before="87" w:line="240" w:lineRule="auto"/>
        <w:jc w:val="center"/>
        <w:outlineLvl w:val="0"/>
        <w:rPr>
          <w:rFonts w:hint="default" w:ascii="Times New Roman" w:hAnsi="Times New Roman" w:eastAsia="方正仿宋_GB2312" w:cs="Times New Roman"/>
          <w:b/>
          <w:bCs/>
          <w:spacing w:val="3"/>
          <w:sz w:val="52"/>
          <w:szCs w:val="52"/>
          <w:lang w:val="en-US" w:eastAsia="zh-CN"/>
        </w:rPr>
      </w:pPr>
      <w:r>
        <w:rPr>
          <w:rFonts w:hint="default" w:ascii="Times New Roman" w:hAnsi="Times New Roman" w:eastAsia="方正仿宋_GB2312" w:cs="Times New Roman"/>
          <w:spacing w:val="3"/>
          <w:sz w:val="52"/>
          <w:szCs w:val="52"/>
        </w:rPr>
        <w:t xml:space="preserve"> </w:t>
      </w:r>
      <w:bookmarkStart w:id="27" w:name="_Toc229"/>
      <w:r>
        <w:rPr>
          <w:rFonts w:hint="default" w:ascii="Times New Roman" w:hAnsi="Times New Roman" w:eastAsia="方正仿宋_GB2312" w:cs="Times New Roman"/>
          <w:b/>
          <w:bCs/>
          <w:spacing w:val="3"/>
          <w:sz w:val="52"/>
          <w:szCs w:val="52"/>
          <w:lang w:val="en-US" w:eastAsia="zh-CN"/>
        </w:rPr>
        <w:t>合同主要条款</w:t>
      </w:r>
      <w:bookmarkEnd w:id="27"/>
    </w:p>
    <w:p w14:paraId="64A28298">
      <w:pPr>
        <w:pStyle w:val="8"/>
        <w:jc w:val="center"/>
        <w:rPr>
          <w:rFonts w:hint="default" w:ascii="Times New Roman" w:hAnsi="Times New Roman" w:cs="Times New Roman"/>
          <w:sz w:val="30"/>
          <w:szCs w:val="30"/>
          <w:lang w:val="en-US" w:eastAsia="zh-CN"/>
        </w:rPr>
      </w:pPr>
      <w:r>
        <w:rPr>
          <w:rFonts w:hint="default" w:ascii="Times New Roman" w:hAnsi="Times New Roman" w:eastAsia="方正仿宋_GB2312" w:cs="Times New Roman"/>
          <w:b/>
          <w:bCs/>
          <w:spacing w:val="3"/>
          <w:sz w:val="30"/>
          <w:szCs w:val="30"/>
          <w:lang w:val="en-US" w:eastAsia="zh-CN"/>
        </w:rPr>
        <w:t>（仅供参考）</w:t>
      </w:r>
    </w:p>
    <w:p w14:paraId="76B366B3">
      <w:pPr>
        <w:spacing w:after="468" w:afterLines="150" w:line="500" w:lineRule="exact"/>
        <w:jc w:val="center"/>
        <w:rPr>
          <w:rFonts w:hint="eastAsia" w:ascii="微软雅黑" w:hAnsi="微软雅黑" w:eastAsia="微软雅黑" w:cs="微软雅黑"/>
          <w:sz w:val="32"/>
          <w:szCs w:val="32"/>
        </w:rPr>
      </w:pPr>
      <w:r>
        <w:rPr>
          <w:rFonts w:hint="eastAsia" w:ascii="微软雅黑" w:hAnsi="微软雅黑" w:eastAsia="微软雅黑" w:cs="微软雅黑"/>
          <w:b/>
          <w:sz w:val="32"/>
          <w:szCs w:val="32"/>
          <w:lang w:val="en-US" w:eastAsia="zh-CN"/>
        </w:rPr>
        <w:t>2025年度中央空调维保维修服务</w:t>
      </w:r>
      <w:r>
        <w:rPr>
          <w:rFonts w:hint="eastAsia" w:ascii="微软雅黑" w:hAnsi="微软雅黑" w:eastAsia="微软雅黑" w:cs="微软雅黑"/>
          <w:b/>
          <w:sz w:val="32"/>
          <w:szCs w:val="32"/>
        </w:rPr>
        <w:t>合同</w:t>
      </w:r>
    </w:p>
    <w:tbl>
      <w:tblPr>
        <w:tblStyle w:val="19"/>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4"/>
        <w:gridCol w:w="4465"/>
      </w:tblGrid>
      <w:tr w14:paraId="2D13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574" w:type="dxa"/>
            <w:vAlign w:val="center"/>
          </w:tcPr>
          <w:p w14:paraId="340F054F">
            <w:pPr>
              <w:widowControl w:val="0"/>
              <w:spacing w:line="400" w:lineRule="exact"/>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sz w:val="21"/>
                <w:szCs w:val="21"/>
              </w:rPr>
              <w:t>甲    方：杭州怡苑物产集团有限公司</w:t>
            </w:r>
          </w:p>
        </w:tc>
        <w:tc>
          <w:tcPr>
            <w:tcW w:w="4465" w:type="dxa"/>
            <w:vAlign w:val="center"/>
          </w:tcPr>
          <w:p w14:paraId="44596EE5">
            <w:pPr>
              <w:widowControl w:val="0"/>
              <w:spacing w:line="240" w:lineRule="exact"/>
              <w:ind w:left="1000" w:hanging="1050" w:hangingChars="50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 xml:space="preserve">乙    方： </w:t>
            </w:r>
          </w:p>
        </w:tc>
      </w:tr>
      <w:tr w14:paraId="6AE4C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4574" w:type="dxa"/>
            <w:vAlign w:val="center"/>
          </w:tcPr>
          <w:p w14:paraId="00A24FDD">
            <w:pPr>
              <w:keepNext w:val="0"/>
              <w:keepLines w:val="0"/>
              <w:pageBreakBefore w:val="0"/>
              <w:widowControl/>
              <w:wordWrap/>
              <w:overflowPunct/>
              <w:topLinePunct w:val="0"/>
              <w:bidi w:val="0"/>
              <w:spacing w:before="112" w:line="400" w:lineRule="exact"/>
              <w:jc w:val="left"/>
              <w:textAlignment w:val="baseline"/>
              <w:rPr>
                <w:rFonts w:hint="eastAsia" w:ascii="微软雅黑" w:hAnsi="微软雅黑" w:eastAsia="微软雅黑" w:cs="微软雅黑"/>
                <w:spacing w:val="1"/>
                <w:kern w:val="2"/>
                <w:sz w:val="21"/>
                <w:szCs w:val="22"/>
                <w:lang w:val="en-US" w:eastAsia="zh-CN" w:bidi="ar-SA"/>
              </w:rPr>
            </w:pPr>
            <w:r>
              <w:rPr>
                <w:rFonts w:hint="eastAsia" w:ascii="微软雅黑" w:hAnsi="微软雅黑" w:eastAsia="微软雅黑" w:cs="微软雅黑"/>
                <w:spacing w:val="1"/>
                <w:lang w:eastAsia="zh-CN"/>
              </w:rPr>
              <w:t>统一社会信用代码：91330103253903128M</w:t>
            </w:r>
          </w:p>
        </w:tc>
        <w:tc>
          <w:tcPr>
            <w:tcW w:w="4465" w:type="dxa"/>
            <w:vAlign w:val="center"/>
          </w:tcPr>
          <w:p w14:paraId="49A89D79">
            <w:pPr>
              <w:keepNext w:val="0"/>
              <w:keepLines w:val="0"/>
              <w:pageBreakBefore w:val="0"/>
              <w:widowControl/>
              <w:wordWrap/>
              <w:overflowPunct/>
              <w:topLinePunct w:val="0"/>
              <w:bidi w:val="0"/>
              <w:spacing w:before="113" w:line="400" w:lineRule="exact"/>
              <w:jc w:val="left"/>
              <w:textAlignment w:val="baseline"/>
              <w:rPr>
                <w:rFonts w:hint="eastAsia" w:ascii="微软雅黑" w:hAnsi="微软雅黑" w:eastAsia="微软雅黑" w:cs="微软雅黑"/>
                <w:spacing w:val="1"/>
                <w:kern w:val="2"/>
                <w:sz w:val="21"/>
                <w:szCs w:val="22"/>
                <w:lang w:val="en-US" w:eastAsia="zh-CN" w:bidi="ar-SA"/>
              </w:rPr>
            </w:pPr>
            <w:r>
              <w:rPr>
                <w:rFonts w:hint="eastAsia" w:ascii="微软雅黑" w:hAnsi="微软雅黑" w:eastAsia="微软雅黑" w:cs="微软雅黑"/>
                <w:spacing w:val="1"/>
                <w:lang w:eastAsia="zh-CN"/>
              </w:rPr>
              <w:t>统一社会信用代码：</w:t>
            </w:r>
          </w:p>
        </w:tc>
      </w:tr>
      <w:tr w14:paraId="5C38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574" w:type="dxa"/>
            <w:vAlign w:val="center"/>
          </w:tcPr>
          <w:p w14:paraId="5870993E">
            <w:pPr>
              <w:widowControl w:val="0"/>
              <w:spacing w:line="400" w:lineRule="exact"/>
              <w:ind w:left="1050" w:leftChars="0" w:hanging="1050" w:hangingChars="500"/>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sz w:val="21"/>
                <w:szCs w:val="21"/>
              </w:rPr>
              <w:t>地    址：杭州市上城区普庆路102号</w:t>
            </w:r>
          </w:p>
        </w:tc>
        <w:tc>
          <w:tcPr>
            <w:tcW w:w="4465" w:type="dxa"/>
            <w:vAlign w:val="center"/>
          </w:tcPr>
          <w:p w14:paraId="664ECD8A">
            <w:pPr>
              <w:widowControl w:val="0"/>
              <w:spacing w:line="240" w:lineRule="exact"/>
              <w:ind w:left="1000" w:hanging="1050" w:hangingChars="50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地    址：</w:t>
            </w:r>
          </w:p>
        </w:tc>
      </w:tr>
      <w:tr w14:paraId="2CF91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574" w:type="dxa"/>
            <w:vAlign w:val="center"/>
          </w:tcPr>
          <w:p w14:paraId="142C7C21">
            <w:pPr>
              <w:widowControl w:val="0"/>
              <w:spacing w:line="400" w:lineRule="exact"/>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sz w:val="21"/>
                <w:szCs w:val="21"/>
              </w:rPr>
              <w:t>法人代表：施永晟</w:t>
            </w:r>
          </w:p>
        </w:tc>
        <w:tc>
          <w:tcPr>
            <w:tcW w:w="4465" w:type="dxa"/>
            <w:vAlign w:val="center"/>
          </w:tcPr>
          <w:p w14:paraId="35D6AFBB">
            <w:pPr>
              <w:widowControl w:val="0"/>
              <w:spacing w:line="240" w:lineRule="exac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法人代表：</w:t>
            </w:r>
          </w:p>
        </w:tc>
      </w:tr>
      <w:tr w14:paraId="78FE7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574" w:type="dxa"/>
            <w:vAlign w:val="center"/>
          </w:tcPr>
          <w:p w14:paraId="5D2C2E89">
            <w:pPr>
              <w:widowControl w:val="0"/>
              <w:spacing w:line="400" w:lineRule="exact"/>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sz w:val="21"/>
                <w:szCs w:val="21"/>
              </w:rPr>
              <w:t>电    话：0571-85239959</w:t>
            </w:r>
          </w:p>
        </w:tc>
        <w:tc>
          <w:tcPr>
            <w:tcW w:w="4465" w:type="dxa"/>
            <w:vAlign w:val="center"/>
          </w:tcPr>
          <w:p w14:paraId="744E7778">
            <w:pPr>
              <w:widowControl w:val="0"/>
              <w:spacing w:line="240" w:lineRule="exac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电    话：</w:t>
            </w:r>
          </w:p>
        </w:tc>
      </w:tr>
      <w:tr w14:paraId="04F2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4574" w:type="dxa"/>
            <w:vAlign w:val="center"/>
          </w:tcPr>
          <w:p w14:paraId="497002DC">
            <w:pPr>
              <w:widowControl w:val="0"/>
              <w:spacing w:line="400" w:lineRule="exact"/>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sz w:val="21"/>
                <w:szCs w:val="21"/>
              </w:rPr>
              <w:t>合同编号：</w:t>
            </w:r>
          </w:p>
        </w:tc>
        <w:tc>
          <w:tcPr>
            <w:tcW w:w="4465" w:type="dxa"/>
            <w:vAlign w:val="center"/>
          </w:tcPr>
          <w:p w14:paraId="29468AFD">
            <w:pPr>
              <w:widowControl w:val="0"/>
              <w:spacing w:line="240" w:lineRule="exac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合同编号：</w:t>
            </w:r>
          </w:p>
        </w:tc>
      </w:tr>
    </w:tbl>
    <w:p w14:paraId="1E5F31A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sz w:val="21"/>
          <w:szCs w:val="21"/>
        </w:rPr>
      </w:pPr>
    </w:p>
    <w:p w14:paraId="4DBEA70E">
      <w:pPr>
        <w:pageBreakBefore w:val="0"/>
        <w:kinsoku/>
        <w:wordWrap/>
        <w:overflowPunct/>
        <w:topLinePunct w:val="0"/>
        <w:autoSpaceDE w:val="0"/>
        <w:autoSpaceDN w:val="0"/>
        <w:bidi w:val="0"/>
        <w:adjustRightInd w:val="0"/>
        <w:snapToGrid w:val="0"/>
        <w:spacing w:line="400" w:lineRule="exact"/>
        <w:ind w:firstLine="420" w:firstLineChars="200"/>
        <w:jc w:val="left"/>
        <w:rPr>
          <w:rFonts w:ascii="微软雅黑" w:hAnsi="微软雅黑" w:eastAsia="微软雅黑"/>
          <w:szCs w:val="21"/>
        </w:rPr>
      </w:pPr>
      <w:r>
        <w:rPr>
          <w:rFonts w:hint="eastAsia" w:ascii="微软雅黑" w:hAnsi="微软雅黑" w:eastAsia="微软雅黑"/>
          <w:szCs w:val="21"/>
        </w:rPr>
        <w:t>根</w:t>
      </w:r>
      <w:r>
        <w:rPr>
          <w:rFonts w:hint="eastAsia" w:ascii="微软雅黑" w:hAnsi="微软雅黑" w:eastAsia="微软雅黑" w:cs="微软雅黑"/>
          <w:szCs w:val="21"/>
        </w:rPr>
        <w:t>据《中华人民共和国民法典》及相关法律法规，甲乙双方现就杭州怡苑物产集团有限公司中央空调维保维修服务项目（</w:t>
      </w:r>
      <w:r>
        <w:rPr>
          <w:rFonts w:hint="eastAsia" w:ascii="微软雅黑" w:hAnsi="微软雅黑" w:eastAsia="微软雅黑" w:cs="微软雅黑"/>
          <w:szCs w:val="21"/>
          <w:lang w:val="en-US" w:eastAsia="zh-CN"/>
        </w:rPr>
        <w:t>项目</w:t>
      </w:r>
      <w:r>
        <w:rPr>
          <w:rFonts w:hint="eastAsia" w:ascii="微软雅黑" w:hAnsi="微软雅黑" w:eastAsia="微软雅黑" w:cs="微软雅黑"/>
          <w:szCs w:val="21"/>
        </w:rPr>
        <w:t>编号：</w:t>
      </w:r>
      <w:r>
        <w:rPr>
          <w:rFonts w:hint="eastAsia" w:ascii="微软雅黑" w:hAnsi="微软雅黑" w:eastAsia="微软雅黑" w:cs="微软雅黑"/>
          <w:szCs w:val="21"/>
          <w:lang w:val="en-US" w:eastAsia="zh-CN"/>
        </w:rPr>
        <w:t xml:space="preserve">           </w:t>
      </w:r>
      <w:r>
        <w:rPr>
          <w:rFonts w:hint="eastAsia" w:ascii="微软雅黑" w:hAnsi="微软雅黑" w:eastAsia="微软雅黑"/>
          <w:szCs w:val="21"/>
        </w:rPr>
        <w:t>），经协商达成一致，签订本合同并共同遵守。</w:t>
      </w:r>
    </w:p>
    <w:p w14:paraId="23450C60">
      <w:pPr>
        <w:pageBreakBefore w:val="0"/>
        <w:kinsoku/>
        <w:wordWrap/>
        <w:overflowPunct/>
        <w:topLinePunct w:val="0"/>
        <w:bidi w:val="0"/>
        <w:spacing w:line="400" w:lineRule="exact"/>
        <w:rPr>
          <w:rFonts w:ascii="微软雅黑" w:hAnsi="微软雅黑" w:eastAsia="微软雅黑" w:cs="宋体"/>
          <w:b/>
          <w:sz w:val="24"/>
        </w:rPr>
      </w:pPr>
      <w:r>
        <w:rPr>
          <w:rFonts w:hint="eastAsia" w:ascii="微软雅黑" w:hAnsi="微软雅黑" w:eastAsia="微软雅黑" w:cs="宋体"/>
          <w:b/>
          <w:sz w:val="24"/>
        </w:rPr>
        <w:t>1、服务内容及要求</w:t>
      </w:r>
    </w:p>
    <w:p w14:paraId="1D505CB4">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szCs w:val="21"/>
        </w:rPr>
        <w:t>1.1</w:t>
      </w:r>
      <w:r>
        <w:rPr>
          <w:rFonts w:hint="eastAsia" w:ascii="微软雅黑" w:hAnsi="微软雅黑" w:eastAsia="微软雅黑" w:cs="微软雅黑"/>
          <w:bCs/>
          <w:szCs w:val="21"/>
        </w:rPr>
        <w:t>乙方在中央空调一年维保维修期内提供服务内容：每年共计12次（每月1次）例行巡检工作，5月、11月共计2次维护保养工作，提交巡检、维保记录至现场物业点管理人员，管理人员对服务质量和服务项目进行监督、考核和确认。</w:t>
      </w:r>
    </w:p>
    <w:p w14:paraId="1B141FAA">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1.1.1</w:t>
      </w:r>
      <w:r>
        <w:rPr>
          <w:rFonts w:hint="eastAsia" w:ascii="微软雅黑" w:hAnsi="微软雅黑" w:eastAsia="微软雅黑" w:cs="微软雅黑"/>
          <w:bCs/>
          <w:szCs w:val="21"/>
        </w:rPr>
        <w:t>风机盘管的维保。</w:t>
      </w:r>
    </w:p>
    <w:p w14:paraId="228D7CDB">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Cs/>
          <w:szCs w:val="21"/>
        </w:rPr>
        <w:t>（1）水过滤网清洗；</w:t>
      </w:r>
    </w:p>
    <w:p w14:paraId="53C412F8">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Cs/>
          <w:szCs w:val="21"/>
        </w:rPr>
        <w:t>（2）送风口、散流风口、回风口；</w:t>
      </w:r>
    </w:p>
    <w:p w14:paraId="0CA3680D">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Cs/>
          <w:szCs w:val="21"/>
        </w:rPr>
        <w:t>（3）过滤网维保及更换、清洗；</w:t>
      </w:r>
    </w:p>
    <w:p w14:paraId="55984E34">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1.1.2</w:t>
      </w:r>
      <w:r>
        <w:rPr>
          <w:rFonts w:hint="eastAsia" w:ascii="微软雅黑" w:hAnsi="微软雅黑" w:eastAsia="微软雅黑" w:cs="微软雅黑"/>
          <w:bCs/>
          <w:szCs w:val="21"/>
        </w:rPr>
        <w:t>新风机机组的维保。</w:t>
      </w:r>
    </w:p>
    <w:p w14:paraId="4D3F6141">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Cs/>
          <w:szCs w:val="21"/>
        </w:rPr>
        <w:t>（1）空气处理器内部的换热器维保.</w:t>
      </w:r>
    </w:p>
    <w:p w14:paraId="133EDB22">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Cs/>
          <w:szCs w:val="21"/>
        </w:rPr>
        <w:t>（2）空气处理器内部的灰尘维保。</w:t>
      </w:r>
    </w:p>
    <w:p w14:paraId="51076EE1">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1.1.3</w:t>
      </w:r>
      <w:r>
        <w:rPr>
          <w:rFonts w:hint="eastAsia" w:ascii="微软雅黑" w:hAnsi="微软雅黑" w:eastAsia="微软雅黑" w:cs="微软雅黑"/>
          <w:bCs/>
          <w:szCs w:val="21"/>
        </w:rPr>
        <w:t>通风系统的风管维保</w:t>
      </w:r>
    </w:p>
    <w:p w14:paraId="0B6DD58F">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1.1.4</w:t>
      </w:r>
      <w:r>
        <w:rPr>
          <w:rFonts w:hint="eastAsia" w:ascii="微软雅黑" w:hAnsi="微软雅黑" w:eastAsia="微软雅黑" w:cs="微软雅黑"/>
          <w:bCs/>
          <w:szCs w:val="21"/>
        </w:rPr>
        <w:t>空调水管水处理及主机维保。</w:t>
      </w:r>
    </w:p>
    <w:p w14:paraId="09479373">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1.1.5</w:t>
      </w:r>
      <w:r>
        <w:rPr>
          <w:rFonts w:hint="eastAsia" w:ascii="微软雅黑" w:hAnsi="微软雅黑" w:eastAsia="微软雅黑" w:cs="微软雅黑"/>
          <w:bCs/>
          <w:szCs w:val="21"/>
        </w:rPr>
        <w:t>维保范围：</w:t>
      </w:r>
    </w:p>
    <w:p w14:paraId="3F812D8C">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Cs/>
          <w:szCs w:val="21"/>
        </w:rPr>
        <w:t>（1）主机房设备及相关配套设施（包括主机等设备维保）</w:t>
      </w:r>
    </w:p>
    <w:p w14:paraId="6C6FBB2E">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Cs/>
          <w:szCs w:val="21"/>
        </w:rPr>
        <w:t>（2）水泵、换板、冷却塔（包括冷却塔维保）</w:t>
      </w:r>
    </w:p>
    <w:p w14:paraId="1A47DF8C">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Cs/>
          <w:szCs w:val="21"/>
        </w:rPr>
        <w:t>（3）冷却水、冷冻水（包括维保、消毒）、落水清洗</w:t>
      </w:r>
    </w:p>
    <w:p w14:paraId="485D7D6A">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Cs/>
          <w:szCs w:val="21"/>
        </w:rPr>
        <w:t>（4）主机控制系统</w:t>
      </w:r>
    </w:p>
    <w:p w14:paraId="176C9ED6">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Cs/>
          <w:szCs w:val="21"/>
        </w:rPr>
        <w:t>（5）末端设备及其附属设施（包括维保、消毒）</w:t>
      </w:r>
    </w:p>
    <w:p w14:paraId="248720B9">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Cs/>
          <w:szCs w:val="21"/>
        </w:rPr>
        <w:t>（6）所有楼宇风口维保消毒</w:t>
      </w:r>
    </w:p>
    <w:p w14:paraId="781A015D">
      <w:pPr>
        <w:pageBreakBefore w:val="0"/>
        <w:kinsoku/>
        <w:wordWrap/>
        <w:overflowPunct/>
        <w:topLinePunct w:val="0"/>
        <w:bidi w:val="0"/>
        <w:spacing w:line="400" w:lineRule="exact"/>
        <w:rPr>
          <w:rFonts w:hint="eastAsia" w:ascii="微软雅黑" w:hAnsi="微软雅黑" w:eastAsia="微软雅黑" w:cs="微软雅黑"/>
          <w:b/>
          <w:szCs w:val="21"/>
        </w:rPr>
      </w:pPr>
      <w:r>
        <w:rPr>
          <w:rFonts w:hint="eastAsia" w:ascii="微软雅黑" w:hAnsi="微软雅黑" w:eastAsia="微软雅黑" w:cs="微软雅黑"/>
          <w:b/>
          <w:bCs w:val="0"/>
          <w:szCs w:val="21"/>
        </w:rPr>
        <w:t>1.2</w:t>
      </w:r>
      <w:r>
        <w:rPr>
          <w:rFonts w:hint="eastAsia" w:ascii="微软雅黑" w:hAnsi="微软雅黑" w:eastAsia="微软雅黑" w:cs="微软雅黑"/>
          <w:bCs/>
          <w:szCs w:val="21"/>
        </w:rPr>
        <w:t>每月定期检测1次。</w:t>
      </w:r>
    </w:p>
    <w:p w14:paraId="5972452C">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1.2.1</w:t>
      </w:r>
      <w:r>
        <w:rPr>
          <w:rFonts w:hint="eastAsia" w:ascii="微软雅黑" w:hAnsi="微软雅黑" w:eastAsia="微软雅黑" w:cs="微软雅黑"/>
          <w:bCs/>
          <w:szCs w:val="21"/>
        </w:rPr>
        <w:t>检查压缩机冷冻油的油压及油量，发现冷冻油的油量不足需要及时补足；</w:t>
      </w:r>
    </w:p>
    <w:p w14:paraId="46BC8BFE">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1.2.2</w:t>
      </w:r>
      <w:r>
        <w:rPr>
          <w:rFonts w:hint="eastAsia" w:ascii="微软雅黑" w:hAnsi="微软雅黑" w:eastAsia="微软雅黑" w:cs="微软雅黑"/>
          <w:bCs/>
          <w:szCs w:val="21"/>
        </w:rPr>
        <w:t>检查冷凝器及蒸发器的温度、压力是否符合要求，发现问题及时修复；</w:t>
      </w:r>
    </w:p>
    <w:p w14:paraId="481AAA7F">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1.2.3</w:t>
      </w:r>
      <w:r>
        <w:rPr>
          <w:rFonts w:hint="eastAsia" w:ascii="微软雅黑" w:hAnsi="微软雅黑" w:eastAsia="微软雅黑" w:cs="微软雅黑"/>
          <w:bCs/>
          <w:szCs w:val="21"/>
        </w:rPr>
        <w:t>检查各仪表、控制器的工作状态是否良好；</w:t>
      </w:r>
    </w:p>
    <w:p w14:paraId="46B8B8DE">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1.2.4</w:t>
      </w:r>
      <w:r>
        <w:rPr>
          <w:rFonts w:hint="eastAsia" w:ascii="微软雅黑" w:hAnsi="微软雅黑" w:eastAsia="微软雅黑" w:cs="微软雅黑"/>
          <w:bCs/>
          <w:szCs w:val="21"/>
        </w:rPr>
        <w:t>检查主机出入水的温度及压力是否符合要求，超出范围需要及时查明原因，并予修复；</w:t>
      </w:r>
    </w:p>
    <w:p w14:paraId="38415177">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1.2.5</w:t>
      </w:r>
      <w:r>
        <w:rPr>
          <w:rFonts w:hint="eastAsia" w:ascii="微软雅黑" w:hAnsi="微软雅黑" w:eastAsia="微软雅黑" w:cs="微软雅黑"/>
          <w:bCs/>
          <w:szCs w:val="21"/>
        </w:rPr>
        <w:t>检查各种阀门是否正常，如有异常及时更换；</w:t>
      </w:r>
    </w:p>
    <w:p w14:paraId="61BDE185">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1.2.6</w:t>
      </w:r>
      <w:r>
        <w:rPr>
          <w:rFonts w:hint="eastAsia" w:ascii="微软雅黑" w:hAnsi="微软雅黑" w:eastAsia="微软雅黑" w:cs="微软雅黑"/>
          <w:bCs/>
          <w:szCs w:val="21"/>
        </w:rPr>
        <w:t>对系统检查是否存在漏氟现象，及时查明漏氟原因，修复漏点并补氟；</w:t>
      </w:r>
    </w:p>
    <w:p w14:paraId="1CE149D9">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1.2.7</w:t>
      </w:r>
      <w:r>
        <w:rPr>
          <w:rFonts w:hint="eastAsia" w:ascii="微软雅黑" w:hAnsi="微软雅黑" w:eastAsia="微软雅黑" w:cs="微软雅黑"/>
          <w:bCs/>
          <w:szCs w:val="21"/>
        </w:rPr>
        <w:t>检查主电路上接线端子是否异常，避免有接线端松动现象；</w:t>
      </w:r>
    </w:p>
    <w:p w14:paraId="4BDB5EEC">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1.2.8</w:t>
      </w:r>
      <w:r>
        <w:rPr>
          <w:rFonts w:hint="eastAsia" w:ascii="微软雅黑" w:hAnsi="微软雅黑" w:eastAsia="微软雅黑" w:cs="微软雅黑"/>
          <w:bCs/>
          <w:szCs w:val="21"/>
        </w:rPr>
        <w:t>检查电气控制部分、风扇运行是否正常，如有异常及时更换；</w:t>
      </w:r>
    </w:p>
    <w:p w14:paraId="4E336A13">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1.2.9</w:t>
      </w:r>
      <w:r>
        <w:rPr>
          <w:rFonts w:hint="eastAsia" w:ascii="微软雅黑" w:hAnsi="微软雅黑" w:eastAsia="微软雅黑" w:cs="微软雅黑"/>
          <w:bCs/>
          <w:szCs w:val="21"/>
        </w:rPr>
        <w:t>检查机组润滑系统以及润滑油的质量，发现润滑油严重变质时需要及时进行更换、发现润滑油的油量不足时及时补充；</w:t>
      </w:r>
    </w:p>
    <w:p w14:paraId="7ADB9D82">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1.2.10</w:t>
      </w:r>
      <w:r>
        <w:rPr>
          <w:rFonts w:hint="eastAsia" w:ascii="微软雅黑" w:hAnsi="微软雅黑" w:eastAsia="微软雅黑" w:cs="微软雅黑"/>
          <w:bCs/>
          <w:szCs w:val="21"/>
        </w:rPr>
        <w:t>检查是否有异常的声响、振动及高温现象，如有异常查明原因并予修复；</w:t>
      </w:r>
    </w:p>
    <w:p w14:paraId="02CC7F23">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1.2.11</w:t>
      </w:r>
      <w:r>
        <w:rPr>
          <w:rFonts w:hint="eastAsia" w:ascii="微软雅黑" w:hAnsi="微软雅黑" w:eastAsia="微软雅黑" w:cs="微软雅黑"/>
          <w:bCs/>
          <w:szCs w:val="21"/>
        </w:rPr>
        <w:t>保持主机整体工作处于清洁状态；</w:t>
      </w:r>
    </w:p>
    <w:p w14:paraId="40C3ED25">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1.3</w:t>
      </w:r>
      <w:r>
        <w:rPr>
          <w:rFonts w:hint="eastAsia" w:ascii="微软雅黑" w:hAnsi="微软雅黑" w:eastAsia="微软雅黑" w:cs="微软雅黑"/>
          <w:bCs/>
          <w:szCs w:val="21"/>
        </w:rPr>
        <w:t xml:space="preserve"> 5月、11月维护保养各一次。</w:t>
      </w:r>
    </w:p>
    <w:p w14:paraId="4DB1C50B">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1.3.1</w:t>
      </w:r>
      <w:r>
        <w:rPr>
          <w:rFonts w:hint="eastAsia" w:ascii="微软雅黑" w:hAnsi="微软雅黑" w:eastAsia="微软雅黑" w:cs="微软雅黑"/>
          <w:bCs/>
          <w:szCs w:val="21"/>
        </w:rPr>
        <w:t>对主机运行状况和维护保养现状进行全面、仔细的检查；</w:t>
      </w:r>
    </w:p>
    <w:p w14:paraId="74559560">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1.3.2</w:t>
      </w:r>
      <w:r>
        <w:rPr>
          <w:rFonts w:hint="eastAsia" w:ascii="微软雅黑" w:hAnsi="微软雅黑" w:eastAsia="微软雅黑" w:cs="微软雅黑"/>
          <w:bCs/>
          <w:szCs w:val="21"/>
        </w:rPr>
        <w:t>对银翅片进行全面的清洗（按照国家标准执行，严禁使用不符标准的腐蚀剂）；</w:t>
      </w:r>
    </w:p>
    <w:p w14:paraId="5ECEE3D1">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1.3.3</w:t>
      </w:r>
      <w:r>
        <w:rPr>
          <w:rFonts w:hint="eastAsia" w:ascii="微软雅黑" w:hAnsi="微软雅黑" w:eastAsia="微软雅黑" w:cs="微软雅黑"/>
          <w:bCs/>
          <w:szCs w:val="21"/>
        </w:rPr>
        <w:t>对减震系统进行检查和维修；</w:t>
      </w:r>
    </w:p>
    <w:p w14:paraId="47058A82">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1.3.4</w:t>
      </w:r>
      <w:r>
        <w:rPr>
          <w:rFonts w:hint="eastAsia" w:ascii="微软雅黑" w:hAnsi="微软雅黑" w:eastAsia="微软雅黑" w:cs="微软雅黑"/>
          <w:bCs/>
          <w:szCs w:val="21"/>
        </w:rPr>
        <w:t>对整机的外观、标识、支架进行修补、刷漆和更换工作；</w:t>
      </w:r>
    </w:p>
    <w:p w14:paraId="7B028692">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1.3.5</w:t>
      </w:r>
      <w:r>
        <w:rPr>
          <w:rFonts w:hint="eastAsia" w:ascii="微软雅黑" w:hAnsi="微软雅黑" w:eastAsia="微软雅黑" w:cs="微软雅黑"/>
          <w:bCs/>
          <w:szCs w:val="21"/>
        </w:rPr>
        <w:t>及时修复或更换操作门的铰链、门锁；</w:t>
      </w:r>
    </w:p>
    <w:p w14:paraId="1AF0C447">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1.3.6</w:t>
      </w:r>
      <w:r>
        <w:rPr>
          <w:rFonts w:hint="eastAsia" w:ascii="微软雅黑" w:hAnsi="微软雅黑" w:eastAsia="微软雅黑" w:cs="微软雅黑"/>
          <w:bCs/>
          <w:szCs w:val="21"/>
        </w:rPr>
        <w:t>每年不少于一次更换油过滤网、干燥过滤器；</w:t>
      </w:r>
    </w:p>
    <w:p w14:paraId="6B650DEB">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1.3.7</w:t>
      </w:r>
      <w:r>
        <w:rPr>
          <w:rFonts w:hint="eastAsia" w:ascii="微软雅黑" w:hAnsi="微软雅黑" w:eastAsia="微软雅黑" w:cs="微软雅黑"/>
          <w:bCs/>
          <w:szCs w:val="21"/>
        </w:rPr>
        <w:t>根据冷冻油的质量及时更换冷冻油；</w:t>
      </w:r>
    </w:p>
    <w:p w14:paraId="4AB75846">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1.3.8</w:t>
      </w:r>
      <w:r>
        <w:rPr>
          <w:rFonts w:hint="eastAsia" w:ascii="微软雅黑" w:hAnsi="微软雅黑" w:eastAsia="微软雅黑" w:cs="微软雅黑"/>
          <w:bCs/>
          <w:szCs w:val="21"/>
        </w:rPr>
        <w:t>及时更换四通阀、感温棒（传感器）；</w:t>
      </w:r>
    </w:p>
    <w:p w14:paraId="73B73FCB">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1.4</w:t>
      </w:r>
      <w:r>
        <w:rPr>
          <w:rFonts w:hint="eastAsia" w:ascii="微软雅黑" w:hAnsi="微软雅黑" w:eastAsia="微软雅黑" w:cs="微软雅黑"/>
          <w:bCs/>
          <w:szCs w:val="21"/>
        </w:rPr>
        <w:t>停机前维护保养：</w:t>
      </w:r>
    </w:p>
    <w:p w14:paraId="4CA03DC6">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1.4.1</w:t>
      </w:r>
      <w:r>
        <w:rPr>
          <w:rFonts w:hint="eastAsia" w:ascii="微软雅黑" w:hAnsi="微软雅黑" w:eastAsia="微软雅黑" w:cs="微软雅黑"/>
          <w:bCs/>
          <w:szCs w:val="21"/>
        </w:rPr>
        <w:t>用兆欧表测量电机绕组电阻，并记录好；</w:t>
      </w:r>
    </w:p>
    <w:p w14:paraId="218C6CEA">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1.4.2</w:t>
      </w:r>
      <w:r>
        <w:rPr>
          <w:rFonts w:hint="eastAsia" w:ascii="微软雅黑" w:hAnsi="微软雅黑" w:eastAsia="微软雅黑" w:cs="微软雅黑"/>
          <w:bCs/>
          <w:szCs w:val="21"/>
        </w:rPr>
        <w:t>检查压缩机的油位，按要求补充润滑油，并进行油的酸碱度测试；</w:t>
      </w:r>
    </w:p>
    <w:p w14:paraId="419210AE">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1.4.3</w:t>
      </w:r>
      <w:r>
        <w:rPr>
          <w:rFonts w:hint="eastAsia" w:ascii="微软雅黑" w:hAnsi="微软雅黑" w:eastAsia="微软雅黑" w:cs="微软雅黑"/>
          <w:bCs/>
          <w:szCs w:val="21"/>
        </w:rPr>
        <w:t>进行泄漏测试，并修理泄漏部位，如有必要，按要求补充制冷剂；</w:t>
      </w:r>
    </w:p>
    <w:p w14:paraId="4EBFAF55">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1.4.4</w:t>
      </w:r>
      <w:r>
        <w:rPr>
          <w:rFonts w:hint="eastAsia" w:ascii="微软雅黑" w:hAnsi="微软雅黑" w:eastAsia="微软雅黑" w:cs="微软雅黑"/>
          <w:bCs/>
          <w:szCs w:val="21"/>
        </w:rPr>
        <w:t>更换干燥过滤器；</w:t>
      </w:r>
    </w:p>
    <w:p w14:paraId="62C34314">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1.4.5</w:t>
      </w:r>
      <w:r>
        <w:rPr>
          <w:rFonts w:hint="eastAsia" w:ascii="微软雅黑" w:hAnsi="微软雅黑" w:eastAsia="微软雅黑" w:cs="微软雅黑"/>
          <w:bCs/>
          <w:szCs w:val="21"/>
        </w:rPr>
        <w:t>检查拧紧接触器和电机端子箱内的电源线；</w:t>
      </w:r>
    </w:p>
    <w:p w14:paraId="6571A449">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1.4.6</w:t>
      </w:r>
      <w:r>
        <w:rPr>
          <w:rFonts w:hint="eastAsia" w:ascii="微软雅黑" w:hAnsi="微软雅黑" w:eastAsia="微软雅黑" w:cs="微软雅黑"/>
          <w:bCs/>
          <w:szCs w:val="21"/>
        </w:rPr>
        <w:t>清洁所有连接接头，如有必要按要求更换；</w:t>
      </w:r>
    </w:p>
    <w:p w14:paraId="7ABDCB51">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1.4.7</w:t>
      </w:r>
      <w:r>
        <w:rPr>
          <w:rFonts w:hint="eastAsia" w:ascii="微软雅黑" w:hAnsi="微软雅黑" w:eastAsia="微软雅黑" w:cs="微软雅黑"/>
          <w:bCs/>
          <w:szCs w:val="21"/>
        </w:rPr>
        <w:t>检查所有继电器、运行控制装置和安全保护装置；</w:t>
      </w:r>
    </w:p>
    <w:p w14:paraId="24D6611B">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1.4.8</w:t>
      </w:r>
      <w:r>
        <w:rPr>
          <w:rFonts w:hint="eastAsia" w:ascii="微软雅黑" w:hAnsi="微软雅黑" w:eastAsia="微软雅黑" w:cs="微软雅黑"/>
          <w:bCs/>
          <w:szCs w:val="21"/>
        </w:rPr>
        <w:t>检查确认所有控制装置、安全保护装置、卸载等装置是否正常；</w:t>
      </w:r>
    </w:p>
    <w:p w14:paraId="1B9F30B8">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1.4.9</w:t>
      </w:r>
      <w:r>
        <w:rPr>
          <w:rFonts w:hint="eastAsia" w:ascii="微软雅黑" w:hAnsi="微软雅黑" w:eastAsia="微软雅黑" w:cs="微软雅黑"/>
          <w:bCs/>
          <w:szCs w:val="21"/>
        </w:rPr>
        <w:t>检查确认压缩机的吸气和排气阀完好。</w:t>
      </w:r>
    </w:p>
    <w:p w14:paraId="435502A3">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1.5</w:t>
      </w:r>
      <w:r>
        <w:rPr>
          <w:rFonts w:hint="eastAsia" w:ascii="微软雅黑" w:hAnsi="微软雅黑" w:eastAsia="微软雅黑" w:cs="微软雅黑"/>
          <w:bCs/>
          <w:szCs w:val="21"/>
        </w:rPr>
        <w:t>开机前维护保养</w:t>
      </w:r>
    </w:p>
    <w:p w14:paraId="736278C0">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1.5.1</w:t>
      </w:r>
      <w:r>
        <w:rPr>
          <w:rFonts w:hint="eastAsia" w:ascii="微软雅黑" w:hAnsi="微软雅黑" w:eastAsia="微软雅黑" w:cs="微软雅黑"/>
          <w:bCs/>
          <w:szCs w:val="21"/>
        </w:rPr>
        <w:t>配合检查辅助设备的运行状况；</w:t>
      </w:r>
    </w:p>
    <w:p w14:paraId="7A2A9EE5">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1.5.2</w:t>
      </w:r>
      <w:r>
        <w:rPr>
          <w:rFonts w:hint="eastAsia" w:ascii="微软雅黑" w:hAnsi="微软雅黑" w:eastAsia="微软雅黑" w:cs="微软雅黑"/>
          <w:bCs/>
          <w:szCs w:val="21"/>
        </w:rPr>
        <w:t>检测分析润滑油的品质，或更换润滑油、油过滤器；</w:t>
      </w:r>
    </w:p>
    <w:p w14:paraId="0F2B21C3">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1.5.3</w:t>
      </w:r>
      <w:r>
        <w:rPr>
          <w:rFonts w:hint="eastAsia" w:ascii="微软雅黑" w:hAnsi="微软雅黑" w:eastAsia="微软雅黑" w:cs="微软雅黑"/>
          <w:bCs/>
          <w:szCs w:val="21"/>
        </w:rPr>
        <w:t>检查曲轴箱加热器、油温和润滑系统；</w:t>
      </w:r>
    </w:p>
    <w:p w14:paraId="036D63AF">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1.5.4</w:t>
      </w:r>
      <w:r>
        <w:rPr>
          <w:rFonts w:hint="eastAsia" w:ascii="微软雅黑" w:hAnsi="微软雅黑" w:eastAsia="微软雅黑" w:cs="微软雅黑"/>
          <w:bCs/>
          <w:szCs w:val="21"/>
        </w:rPr>
        <w:t>检查和测试所有的运行和安全控制，确认电压和启动器运行正常；</w:t>
      </w:r>
    </w:p>
    <w:p w14:paraId="6FE255C3">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1.5.5</w:t>
      </w:r>
      <w:r>
        <w:rPr>
          <w:rFonts w:hint="eastAsia" w:ascii="微软雅黑" w:hAnsi="微软雅黑" w:eastAsia="微软雅黑" w:cs="微软雅黑"/>
          <w:bCs/>
          <w:szCs w:val="21"/>
        </w:rPr>
        <w:t>检查四通阀的切换状况；检查及润滑风机及电机轴承；</w:t>
      </w:r>
    </w:p>
    <w:p w14:paraId="01FB18C4">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1.5.6</w:t>
      </w:r>
      <w:r>
        <w:rPr>
          <w:rFonts w:hint="eastAsia" w:ascii="微软雅黑" w:hAnsi="微软雅黑" w:eastAsia="微软雅黑" w:cs="微软雅黑"/>
          <w:bCs/>
          <w:szCs w:val="21"/>
        </w:rPr>
        <w:t>协助检查冷凝器盘管是否堵塞，建议清洁盘管；</w:t>
      </w:r>
    </w:p>
    <w:p w14:paraId="70D1304D">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1.5.7</w:t>
      </w:r>
      <w:r>
        <w:rPr>
          <w:rFonts w:hint="eastAsia" w:ascii="微软雅黑" w:hAnsi="微软雅黑" w:eastAsia="微软雅黑" w:cs="微软雅黑"/>
          <w:bCs/>
          <w:szCs w:val="21"/>
        </w:rPr>
        <w:t>进行泄漏测试，并修理泄漏部位，如有必要，按要求补充制冷剂；</w:t>
      </w:r>
    </w:p>
    <w:p w14:paraId="3BCDFA60">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1.5.8</w:t>
      </w:r>
      <w:r>
        <w:rPr>
          <w:rFonts w:hint="eastAsia" w:ascii="微软雅黑" w:hAnsi="微软雅黑" w:eastAsia="微软雅黑" w:cs="微软雅黑"/>
          <w:bCs/>
          <w:szCs w:val="21"/>
        </w:rPr>
        <w:t>启动后，检查风扇电机和主机的运行状态；</w:t>
      </w:r>
    </w:p>
    <w:p w14:paraId="59B0785B">
      <w:pPr>
        <w:pageBreakBefore w:val="0"/>
        <w:kinsoku/>
        <w:wordWrap/>
        <w:overflowPunct/>
        <w:topLinePunct w:val="0"/>
        <w:bidi w:val="0"/>
        <w:spacing w:line="400" w:lineRule="exact"/>
        <w:rPr>
          <w:rFonts w:hint="eastAsia" w:ascii="微软雅黑" w:hAnsi="微软雅黑" w:eastAsia="微软雅黑" w:cs="微软雅黑"/>
          <w:kern w:val="0"/>
          <w:szCs w:val="21"/>
        </w:rPr>
      </w:pPr>
      <w:r>
        <w:rPr>
          <w:rFonts w:hint="eastAsia" w:ascii="微软雅黑" w:hAnsi="微软雅黑" w:eastAsia="微软雅黑" w:cs="微软雅黑"/>
          <w:b/>
          <w:bCs/>
          <w:szCs w:val="32"/>
        </w:rPr>
        <w:t>1.6</w:t>
      </w:r>
      <w:r>
        <w:rPr>
          <w:rFonts w:hint="eastAsia" w:ascii="微软雅黑" w:hAnsi="微软雅黑" w:eastAsia="微软雅黑" w:cs="微软雅黑"/>
          <w:szCs w:val="32"/>
        </w:rPr>
        <w:t>服务范围：</w:t>
      </w:r>
      <w:r>
        <w:rPr>
          <w:rFonts w:hint="eastAsia" w:ascii="微软雅黑" w:hAnsi="微软雅黑" w:eastAsia="微软雅黑" w:cs="微软雅黑"/>
          <w:kern w:val="0"/>
          <w:szCs w:val="21"/>
        </w:rPr>
        <w:t>甲方委托乙方对甲方指定范围内的中央空调设备提供维保维修服务（附</w:t>
      </w:r>
      <w:r>
        <w:rPr>
          <w:rFonts w:hint="eastAsia" w:ascii="微软雅黑" w:hAnsi="微软雅黑" w:eastAsia="微软雅黑" w:cs="微软雅黑"/>
          <w:kern w:val="0"/>
          <w:szCs w:val="21"/>
          <w:lang w:val="en-US" w:eastAsia="zh-CN"/>
        </w:rPr>
        <w:t>件</w:t>
      </w:r>
      <w:r>
        <w:rPr>
          <w:rFonts w:hint="eastAsia" w:ascii="微软雅黑" w:hAnsi="微软雅黑" w:eastAsia="微软雅黑" w:cs="微软雅黑"/>
          <w:kern w:val="0"/>
          <w:szCs w:val="21"/>
        </w:rPr>
        <w:t>1）。</w:t>
      </w:r>
    </w:p>
    <w:p w14:paraId="7BF7E431">
      <w:pPr>
        <w:pageBreakBefore w:val="0"/>
        <w:kinsoku/>
        <w:wordWrap/>
        <w:overflowPunct/>
        <w:topLinePunct w:val="0"/>
        <w:bidi w:val="0"/>
        <w:spacing w:line="400" w:lineRule="exact"/>
        <w:rPr>
          <w:rFonts w:hint="eastAsia" w:ascii="微软雅黑" w:hAnsi="微软雅黑" w:eastAsia="微软雅黑" w:cs="微软雅黑"/>
          <w:bCs/>
          <w:szCs w:val="21"/>
          <w:lang w:eastAsia="zh-CN"/>
        </w:rPr>
      </w:pPr>
      <w:r>
        <w:rPr>
          <w:rFonts w:hint="eastAsia" w:ascii="微软雅黑" w:hAnsi="微软雅黑" w:eastAsia="微软雅黑" w:cs="微软雅黑"/>
          <w:b/>
          <w:bCs w:val="0"/>
          <w:szCs w:val="21"/>
          <w:lang w:val="en-US" w:eastAsia="zh-CN"/>
        </w:rPr>
        <w:t>1.7</w:t>
      </w:r>
      <w:r>
        <w:rPr>
          <w:rFonts w:hint="eastAsia" w:ascii="微软雅黑" w:hAnsi="微软雅黑" w:eastAsia="微软雅黑" w:cs="微软雅黑"/>
          <w:bCs/>
          <w:szCs w:val="21"/>
        </w:rPr>
        <w:t>服务质量</w:t>
      </w:r>
      <w:r>
        <w:rPr>
          <w:rFonts w:hint="eastAsia" w:ascii="微软雅黑" w:hAnsi="微软雅黑" w:eastAsia="微软雅黑" w:cs="微软雅黑"/>
          <w:bCs/>
          <w:szCs w:val="21"/>
          <w:lang w:val="en-US" w:eastAsia="zh-CN"/>
        </w:rPr>
        <w:t>要求</w:t>
      </w:r>
      <w:r>
        <w:rPr>
          <w:rFonts w:hint="eastAsia" w:ascii="微软雅黑" w:hAnsi="微软雅黑" w:eastAsia="微软雅黑" w:cs="微软雅黑"/>
          <w:bCs/>
          <w:szCs w:val="21"/>
          <w:lang w:eastAsia="zh-CN"/>
        </w:rPr>
        <w:t>：</w:t>
      </w:r>
    </w:p>
    <w:p w14:paraId="74D5EE50">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lang w:val="en-US" w:eastAsia="zh-CN"/>
        </w:rPr>
        <w:t>1.7.1</w:t>
      </w:r>
      <w:r>
        <w:rPr>
          <w:rFonts w:hint="eastAsia" w:ascii="微软雅黑" w:hAnsi="微软雅黑" w:eastAsia="微软雅黑" w:cs="微软雅黑"/>
          <w:bCs/>
          <w:szCs w:val="21"/>
        </w:rPr>
        <w:t>中央空调维保维修服务合同期内不允许有违章作业发生；</w:t>
      </w:r>
    </w:p>
    <w:p w14:paraId="641FA002">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lang w:val="en-US" w:eastAsia="zh-CN"/>
        </w:rPr>
        <w:t>1.7.2</w:t>
      </w:r>
      <w:r>
        <w:rPr>
          <w:rFonts w:hint="eastAsia" w:ascii="微软雅黑" w:hAnsi="微软雅黑" w:eastAsia="微软雅黑" w:cs="微软雅黑"/>
          <w:bCs/>
          <w:szCs w:val="21"/>
        </w:rPr>
        <w:t>中央空调维保维修服务合同期内不允许有投诉发生；</w:t>
      </w:r>
    </w:p>
    <w:p w14:paraId="79E3F37B">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lang w:val="en-US" w:eastAsia="zh-CN"/>
        </w:rPr>
        <w:t>1.7.3</w:t>
      </w:r>
      <w:r>
        <w:rPr>
          <w:rFonts w:hint="eastAsia" w:ascii="微软雅黑" w:hAnsi="微软雅黑" w:eastAsia="微软雅黑" w:cs="微软雅黑"/>
          <w:bCs/>
          <w:szCs w:val="21"/>
        </w:rPr>
        <w:t>必须满足</w:t>
      </w:r>
      <w:r>
        <w:rPr>
          <w:rFonts w:hint="eastAsia" w:ascii="微软雅黑" w:hAnsi="微软雅黑" w:eastAsia="微软雅黑" w:cs="微软雅黑"/>
          <w:bCs/>
          <w:szCs w:val="21"/>
          <w:lang w:val="en-US" w:eastAsia="zh-CN"/>
        </w:rPr>
        <w:t>甲方</w:t>
      </w:r>
      <w:r>
        <w:rPr>
          <w:rFonts w:hint="eastAsia" w:ascii="微软雅黑" w:hAnsi="微软雅黑" w:eastAsia="微软雅黑" w:cs="微软雅黑"/>
          <w:bCs/>
          <w:szCs w:val="21"/>
        </w:rPr>
        <w:t>对本项目的管理要求；</w:t>
      </w:r>
    </w:p>
    <w:p w14:paraId="3940FCA6">
      <w:pPr>
        <w:pageBreakBefore w:val="0"/>
        <w:kinsoku/>
        <w:wordWrap/>
        <w:overflowPunct/>
        <w:topLinePunct w:val="0"/>
        <w:bidi w:val="0"/>
        <w:spacing w:line="400" w:lineRule="exact"/>
        <w:rPr>
          <w:rFonts w:hint="eastAsia" w:ascii="微软雅黑" w:hAnsi="微软雅黑" w:eastAsia="微软雅黑" w:cs="微软雅黑"/>
          <w:bCs/>
          <w:szCs w:val="21"/>
          <w:lang w:eastAsia="zh-CN"/>
        </w:rPr>
      </w:pPr>
      <w:r>
        <w:rPr>
          <w:rFonts w:hint="eastAsia" w:ascii="微软雅黑" w:hAnsi="微软雅黑" w:eastAsia="微软雅黑" w:cs="微软雅黑"/>
          <w:b/>
          <w:bCs w:val="0"/>
          <w:szCs w:val="21"/>
          <w:lang w:val="en-US" w:eastAsia="zh-CN"/>
        </w:rPr>
        <w:t>1.7.4</w:t>
      </w:r>
      <w:r>
        <w:rPr>
          <w:rFonts w:hint="eastAsia" w:ascii="微软雅黑" w:hAnsi="微软雅黑" w:eastAsia="微软雅黑" w:cs="微软雅黑"/>
          <w:b w:val="0"/>
          <w:bCs/>
          <w:szCs w:val="21"/>
          <w:lang w:val="en-US" w:eastAsia="zh-CN"/>
        </w:rPr>
        <w:t>乙方</w:t>
      </w:r>
      <w:r>
        <w:rPr>
          <w:rFonts w:hint="eastAsia" w:ascii="微软雅黑" w:hAnsi="微软雅黑" w:eastAsia="微软雅黑" w:cs="微软雅黑"/>
          <w:bCs/>
          <w:szCs w:val="21"/>
        </w:rPr>
        <w:t>对项目维保维修人员及设施的安全负全责</w:t>
      </w:r>
      <w:r>
        <w:rPr>
          <w:rFonts w:hint="eastAsia" w:ascii="微软雅黑" w:hAnsi="微软雅黑" w:eastAsia="微软雅黑" w:cs="微软雅黑"/>
          <w:bCs/>
          <w:szCs w:val="21"/>
          <w:lang w:eastAsia="zh-CN"/>
        </w:rPr>
        <w:t>。</w:t>
      </w:r>
    </w:p>
    <w:p w14:paraId="43B0EBEB">
      <w:pPr>
        <w:pageBreakBefore w:val="0"/>
        <w:kinsoku/>
        <w:wordWrap/>
        <w:overflowPunct/>
        <w:topLinePunct w:val="0"/>
        <w:bidi w:val="0"/>
        <w:spacing w:line="400" w:lineRule="exact"/>
        <w:rPr>
          <w:rFonts w:ascii="Arial" w:hAnsi="Arial"/>
          <w:b/>
          <w:bCs/>
          <w:szCs w:val="32"/>
        </w:rPr>
      </w:pPr>
      <w:r>
        <w:rPr>
          <w:rFonts w:hint="eastAsia" w:ascii="微软雅黑" w:hAnsi="微软雅黑" w:eastAsia="微软雅黑" w:cs="宋体"/>
          <w:b/>
          <w:sz w:val="24"/>
        </w:rPr>
        <w:t xml:space="preserve">2、服务期限 </w:t>
      </w:r>
      <w:r>
        <w:rPr>
          <w:rFonts w:hint="eastAsia" w:ascii="Arial" w:hAnsi="Arial"/>
          <w:b/>
          <w:bCs/>
          <w:szCs w:val="32"/>
        </w:rPr>
        <w:t xml:space="preserve"> </w:t>
      </w:r>
    </w:p>
    <w:p w14:paraId="7593E823">
      <w:pPr>
        <w:pageBreakBefore w:val="0"/>
        <w:kinsoku/>
        <w:wordWrap/>
        <w:overflowPunct/>
        <w:topLinePunct w:val="0"/>
        <w:bidi w:val="0"/>
        <w:snapToGrid w:val="0"/>
        <w:spacing w:line="400" w:lineRule="exact"/>
        <w:rPr>
          <w:rFonts w:hint="eastAsia" w:ascii="仿宋" w:hAnsi="仿宋" w:eastAsia="仿宋" w:cs="仿宋"/>
          <w:b w:val="0"/>
          <w:snapToGrid w:val="0"/>
          <w:color w:val="000000"/>
          <w:spacing w:val="-1"/>
          <w:kern w:val="0"/>
          <w:sz w:val="28"/>
          <w:szCs w:val="28"/>
          <w:lang w:val="zh-CN" w:eastAsia="en-US" w:bidi="ar-SA"/>
        </w:rPr>
      </w:pPr>
      <w:r>
        <w:rPr>
          <w:rFonts w:hint="eastAsia" w:ascii="微软雅黑" w:hAnsi="微软雅黑" w:eastAsia="微软雅黑" w:cs="微软雅黑"/>
          <w:bCs/>
          <w:szCs w:val="21"/>
          <w:lang w:val="zh-CN" w:eastAsia="en-US"/>
        </w:rPr>
        <w:t>自合同签订之日起壹年，若服务期内累计结算金额（含维保费及维修费等履行本项目的全部费用）达本项目本期概算金额（即：¥300000，大写人民币叁拾万元整 ），合同自然终止，双方无需另行签订终止合同</w:t>
      </w:r>
      <w:r>
        <w:rPr>
          <w:rFonts w:hint="eastAsia" w:ascii="仿宋" w:hAnsi="仿宋" w:eastAsia="仿宋" w:cs="仿宋"/>
          <w:b w:val="0"/>
          <w:snapToGrid w:val="0"/>
          <w:color w:val="000000"/>
          <w:spacing w:val="-1"/>
          <w:kern w:val="0"/>
          <w:sz w:val="28"/>
          <w:szCs w:val="28"/>
          <w:lang w:val="zh-CN" w:eastAsia="en-US" w:bidi="ar-SA"/>
        </w:rPr>
        <w:t>。</w:t>
      </w:r>
    </w:p>
    <w:p w14:paraId="23B20719">
      <w:pPr>
        <w:pageBreakBefore w:val="0"/>
        <w:kinsoku/>
        <w:wordWrap/>
        <w:overflowPunct/>
        <w:topLinePunct w:val="0"/>
        <w:bidi w:val="0"/>
        <w:snapToGrid w:val="0"/>
        <w:spacing w:line="400" w:lineRule="exact"/>
        <w:rPr>
          <w:rFonts w:ascii="微软雅黑" w:hAnsi="微软雅黑" w:eastAsia="微软雅黑" w:cs="宋体"/>
          <w:b/>
          <w:sz w:val="24"/>
        </w:rPr>
      </w:pPr>
      <w:r>
        <w:rPr>
          <w:rFonts w:hint="eastAsia" w:ascii="微软雅黑" w:hAnsi="微软雅黑" w:eastAsia="微软雅黑" w:cs="宋体"/>
          <w:b/>
          <w:sz w:val="24"/>
        </w:rPr>
        <w:t>3、服务费用</w:t>
      </w:r>
    </w:p>
    <w:p w14:paraId="7B57FA55">
      <w:pPr>
        <w:pageBreakBefore w:val="0"/>
        <w:kinsoku/>
        <w:wordWrap/>
        <w:overflowPunct/>
        <w:topLinePunct w:val="0"/>
        <w:bidi w:val="0"/>
        <w:spacing w:line="400" w:lineRule="exact"/>
        <w:rPr>
          <w:rFonts w:hint="eastAsia" w:ascii="微软雅黑" w:hAnsi="微软雅黑" w:eastAsia="微软雅黑" w:cs="微软雅黑"/>
          <w:kern w:val="0"/>
          <w:sz w:val="21"/>
          <w:szCs w:val="21"/>
        </w:rPr>
      </w:pPr>
      <w:r>
        <w:rPr>
          <w:rFonts w:hint="eastAsia" w:ascii="微软雅黑" w:hAnsi="微软雅黑" w:eastAsia="微软雅黑" w:cs="微软雅黑"/>
          <w:b/>
          <w:bCs/>
          <w:kern w:val="0"/>
          <w:sz w:val="21"/>
          <w:szCs w:val="21"/>
        </w:rPr>
        <w:t>3.1</w:t>
      </w:r>
      <w:r>
        <w:rPr>
          <w:rFonts w:hint="eastAsia" w:ascii="微软雅黑" w:hAnsi="微软雅黑" w:eastAsia="微软雅黑" w:cs="微软雅黑"/>
          <w:kern w:val="0"/>
          <w:sz w:val="21"/>
          <w:szCs w:val="21"/>
        </w:rPr>
        <w:t>本合同维保维修费用</w:t>
      </w:r>
      <w:r>
        <w:rPr>
          <w:rFonts w:hint="eastAsia" w:ascii="微软雅黑" w:hAnsi="微软雅黑" w:eastAsia="微软雅黑" w:cs="微软雅黑"/>
          <w:sz w:val="21"/>
          <w:szCs w:val="21"/>
        </w:rPr>
        <w:t>具体明细见下表。</w:t>
      </w:r>
      <w:r>
        <w:rPr>
          <w:rFonts w:hint="eastAsia" w:ascii="微软雅黑" w:hAnsi="微软雅黑" w:eastAsia="微软雅黑" w:cs="微软雅黑"/>
          <w:kern w:val="0"/>
          <w:sz w:val="21"/>
          <w:szCs w:val="21"/>
        </w:rPr>
        <w:t xml:space="preserve"> </w:t>
      </w:r>
    </w:p>
    <w:p w14:paraId="16CF2B64">
      <w:pPr>
        <w:pageBreakBefore w:val="0"/>
        <w:kinsoku/>
        <w:wordWrap/>
        <w:overflowPunct/>
        <w:topLinePunct w:val="0"/>
        <w:bidi w:val="0"/>
        <w:spacing w:line="400" w:lineRule="exact"/>
        <w:ind w:firstLine="420" w:firstLineChars="20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 xml:space="preserve">表一：维保明细 </w:t>
      </w:r>
    </w:p>
    <w:tbl>
      <w:tblPr>
        <w:tblStyle w:val="18"/>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350"/>
        <w:gridCol w:w="1645"/>
        <w:gridCol w:w="1590"/>
        <w:gridCol w:w="2085"/>
        <w:gridCol w:w="1520"/>
      </w:tblGrid>
      <w:tr w14:paraId="79D8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3" w:hRule="exact"/>
          <w:jc w:val="center"/>
        </w:trPr>
        <w:tc>
          <w:tcPr>
            <w:tcW w:w="849" w:type="dxa"/>
            <w:vAlign w:val="center"/>
          </w:tcPr>
          <w:p w14:paraId="544FB04B">
            <w:pPr>
              <w:pageBreakBefore w:val="0"/>
              <w:kinsoku/>
              <w:wordWrap/>
              <w:overflowPunct/>
              <w:topLinePunct w:val="0"/>
              <w:bidi w:val="0"/>
              <w:snapToGrid w:val="0"/>
              <w:spacing w:line="400" w:lineRule="exact"/>
              <w:jc w:val="center"/>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rPr>
              <w:t>序号</w:t>
            </w:r>
          </w:p>
        </w:tc>
        <w:tc>
          <w:tcPr>
            <w:tcW w:w="1350" w:type="dxa"/>
            <w:vAlign w:val="center"/>
          </w:tcPr>
          <w:p w14:paraId="65A7B723">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rPr>
              <w:t>名称</w:t>
            </w:r>
          </w:p>
        </w:tc>
        <w:tc>
          <w:tcPr>
            <w:tcW w:w="1645" w:type="dxa"/>
            <w:vAlign w:val="center"/>
          </w:tcPr>
          <w:p w14:paraId="340F2138">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rPr>
              <w:t>品牌</w:t>
            </w:r>
          </w:p>
        </w:tc>
        <w:tc>
          <w:tcPr>
            <w:tcW w:w="1590" w:type="dxa"/>
            <w:vAlign w:val="center"/>
          </w:tcPr>
          <w:p w14:paraId="4684C7D5">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lang w:val="en-US" w:eastAsia="zh-CN"/>
              </w:rPr>
            </w:pPr>
            <w:r>
              <w:rPr>
                <w:rFonts w:hint="eastAsia" w:ascii="微软雅黑" w:hAnsi="微软雅黑" w:eastAsia="微软雅黑" w:cs="微软雅黑"/>
                <w:snapToGrid w:val="0"/>
                <w:kern w:val="0"/>
                <w:sz w:val="21"/>
                <w:szCs w:val="21"/>
                <w:lang w:val="en-US" w:eastAsia="zh-CN"/>
              </w:rPr>
              <w:t>单位</w:t>
            </w:r>
          </w:p>
        </w:tc>
        <w:tc>
          <w:tcPr>
            <w:tcW w:w="2085" w:type="dxa"/>
            <w:vAlign w:val="center"/>
          </w:tcPr>
          <w:p w14:paraId="225B95C2">
            <w:pPr>
              <w:pageBreakBefore w:val="0"/>
              <w:kinsoku/>
              <w:wordWrap/>
              <w:overflowPunct/>
              <w:topLinePunct w:val="0"/>
              <w:bidi w:val="0"/>
              <w:snapToGrid w:val="0"/>
              <w:spacing w:line="400" w:lineRule="exact"/>
              <w:jc w:val="center"/>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rPr>
              <w:t>含税综合单价</w:t>
            </w:r>
          </w:p>
          <w:p w14:paraId="635F17B1">
            <w:pPr>
              <w:pageBreakBefore w:val="0"/>
              <w:kinsoku/>
              <w:wordWrap/>
              <w:overflowPunct/>
              <w:topLinePunct w:val="0"/>
              <w:bidi w:val="0"/>
              <w:snapToGrid w:val="0"/>
              <w:spacing w:line="400" w:lineRule="exact"/>
              <w:jc w:val="center"/>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rPr>
              <w:t>（元/台.年）</w:t>
            </w:r>
          </w:p>
        </w:tc>
        <w:tc>
          <w:tcPr>
            <w:tcW w:w="1520" w:type="dxa"/>
            <w:vAlign w:val="center"/>
          </w:tcPr>
          <w:p w14:paraId="50EC12B6">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rPr>
              <w:t>备  注</w:t>
            </w:r>
          </w:p>
        </w:tc>
      </w:tr>
      <w:tr w14:paraId="78E4A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849" w:type="dxa"/>
            <w:vAlign w:val="center"/>
          </w:tcPr>
          <w:p w14:paraId="57203AD2">
            <w:pPr>
              <w:pageBreakBefore w:val="0"/>
              <w:kinsoku/>
              <w:wordWrap/>
              <w:overflowPunct/>
              <w:topLinePunct w:val="0"/>
              <w:bidi w:val="0"/>
              <w:snapToGrid w:val="0"/>
              <w:spacing w:line="400" w:lineRule="exact"/>
              <w:jc w:val="center"/>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rPr>
              <w:t>1</w:t>
            </w:r>
          </w:p>
        </w:tc>
        <w:tc>
          <w:tcPr>
            <w:tcW w:w="1350" w:type="dxa"/>
            <w:vAlign w:val="center"/>
          </w:tcPr>
          <w:p w14:paraId="2E3FA018">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rPr>
              <w:t>室外机</w:t>
            </w:r>
          </w:p>
        </w:tc>
        <w:tc>
          <w:tcPr>
            <w:tcW w:w="1645" w:type="dxa"/>
            <w:vAlign w:val="center"/>
          </w:tcPr>
          <w:p w14:paraId="1B533944">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rPr>
              <w:t>富士通</w:t>
            </w:r>
          </w:p>
        </w:tc>
        <w:tc>
          <w:tcPr>
            <w:tcW w:w="1590" w:type="dxa"/>
            <w:vAlign w:val="center"/>
          </w:tcPr>
          <w:p w14:paraId="6991552F">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lang w:val="en-US" w:eastAsia="zh-CN"/>
              </w:rPr>
            </w:pPr>
            <w:r>
              <w:rPr>
                <w:rFonts w:hint="eastAsia" w:ascii="微软雅黑" w:hAnsi="微软雅黑" w:eastAsia="微软雅黑" w:cs="微软雅黑"/>
                <w:snapToGrid w:val="0"/>
                <w:kern w:val="0"/>
                <w:sz w:val="21"/>
                <w:szCs w:val="21"/>
                <w:lang w:val="en-US" w:eastAsia="zh-CN"/>
              </w:rPr>
              <w:t>台</w:t>
            </w:r>
          </w:p>
        </w:tc>
        <w:tc>
          <w:tcPr>
            <w:tcW w:w="2085" w:type="dxa"/>
            <w:shd w:val="clear" w:color="auto" w:fill="auto"/>
            <w:vAlign w:val="center"/>
          </w:tcPr>
          <w:p w14:paraId="5819AD63">
            <w:pPr>
              <w:pStyle w:val="33"/>
              <w:pageBreakBefore w:val="0"/>
              <w:kinsoku/>
              <w:wordWrap/>
              <w:overflowPunct/>
              <w:topLinePunct w:val="0"/>
              <w:bidi w:val="0"/>
              <w:spacing w:line="400" w:lineRule="exact"/>
              <w:rPr>
                <w:rFonts w:hint="eastAsia" w:ascii="微软雅黑" w:hAnsi="微软雅黑" w:eastAsia="微软雅黑" w:cs="微软雅黑"/>
                <w:snapToGrid w:val="0"/>
                <w:sz w:val="21"/>
                <w:szCs w:val="21"/>
              </w:rPr>
            </w:pPr>
          </w:p>
        </w:tc>
        <w:tc>
          <w:tcPr>
            <w:tcW w:w="1520" w:type="dxa"/>
            <w:vAlign w:val="center"/>
          </w:tcPr>
          <w:p w14:paraId="67FDA97E">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p>
        </w:tc>
      </w:tr>
      <w:tr w14:paraId="28310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849" w:type="dxa"/>
            <w:vAlign w:val="center"/>
          </w:tcPr>
          <w:p w14:paraId="36EB15CA">
            <w:pPr>
              <w:pageBreakBefore w:val="0"/>
              <w:kinsoku/>
              <w:wordWrap/>
              <w:overflowPunct/>
              <w:topLinePunct w:val="0"/>
              <w:bidi w:val="0"/>
              <w:snapToGrid w:val="0"/>
              <w:spacing w:line="400" w:lineRule="exact"/>
              <w:jc w:val="center"/>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rPr>
              <w:t>2</w:t>
            </w:r>
          </w:p>
        </w:tc>
        <w:tc>
          <w:tcPr>
            <w:tcW w:w="1350" w:type="dxa"/>
            <w:vAlign w:val="center"/>
          </w:tcPr>
          <w:p w14:paraId="492D957B">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rPr>
              <w:t>室内机</w:t>
            </w:r>
          </w:p>
        </w:tc>
        <w:tc>
          <w:tcPr>
            <w:tcW w:w="1645" w:type="dxa"/>
            <w:vAlign w:val="center"/>
          </w:tcPr>
          <w:p w14:paraId="6F6E6F36">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rPr>
              <w:t>富士通</w:t>
            </w:r>
          </w:p>
        </w:tc>
        <w:tc>
          <w:tcPr>
            <w:tcW w:w="1590" w:type="dxa"/>
            <w:vAlign w:val="center"/>
          </w:tcPr>
          <w:p w14:paraId="3726B839">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台</w:t>
            </w:r>
          </w:p>
        </w:tc>
        <w:tc>
          <w:tcPr>
            <w:tcW w:w="2085" w:type="dxa"/>
            <w:shd w:val="clear" w:color="auto" w:fill="auto"/>
            <w:vAlign w:val="center"/>
          </w:tcPr>
          <w:p w14:paraId="2EA44F9F">
            <w:pPr>
              <w:pStyle w:val="33"/>
              <w:pageBreakBefore w:val="0"/>
              <w:kinsoku/>
              <w:wordWrap/>
              <w:overflowPunct/>
              <w:topLinePunct w:val="0"/>
              <w:bidi w:val="0"/>
              <w:spacing w:line="400" w:lineRule="exact"/>
              <w:rPr>
                <w:rFonts w:hint="eastAsia" w:ascii="微软雅黑" w:hAnsi="微软雅黑" w:eastAsia="微软雅黑" w:cs="微软雅黑"/>
                <w:snapToGrid w:val="0"/>
                <w:sz w:val="21"/>
                <w:szCs w:val="21"/>
              </w:rPr>
            </w:pPr>
          </w:p>
        </w:tc>
        <w:tc>
          <w:tcPr>
            <w:tcW w:w="1520" w:type="dxa"/>
            <w:vAlign w:val="center"/>
          </w:tcPr>
          <w:p w14:paraId="5BADEC8C">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p>
        </w:tc>
      </w:tr>
      <w:tr w14:paraId="210C7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849" w:type="dxa"/>
            <w:vAlign w:val="center"/>
          </w:tcPr>
          <w:p w14:paraId="4B00361A">
            <w:pPr>
              <w:pageBreakBefore w:val="0"/>
              <w:kinsoku/>
              <w:wordWrap/>
              <w:overflowPunct/>
              <w:topLinePunct w:val="0"/>
              <w:bidi w:val="0"/>
              <w:snapToGrid w:val="0"/>
              <w:spacing w:line="400" w:lineRule="exact"/>
              <w:jc w:val="center"/>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rPr>
              <w:t>3</w:t>
            </w:r>
          </w:p>
        </w:tc>
        <w:tc>
          <w:tcPr>
            <w:tcW w:w="1350" w:type="dxa"/>
            <w:vAlign w:val="center"/>
          </w:tcPr>
          <w:p w14:paraId="04D57348">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rPr>
              <w:t>室外机</w:t>
            </w:r>
          </w:p>
        </w:tc>
        <w:tc>
          <w:tcPr>
            <w:tcW w:w="1645" w:type="dxa"/>
            <w:vAlign w:val="center"/>
          </w:tcPr>
          <w:p w14:paraId="300B27AD">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rPr>
              <w:t>日立</w:t>
            </w:r>
          </w:p>
        </w:tc>
        <w:tc>
          <w:tcPr>
            <w:tcW w:w="1590" w:type="dxa"/>
            <w:vAlign w:val="center"/>
          </w:tcPr>
          <w:p w14:paraId="27762D2F">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台</w:t>
            </w:r>
          </w:p>
        </w:tc>
        <w:tc>
          <w:tcPr>
            <w:tcW w:w="2085" w:type="dxa"/>
            <w:shd w:val="clear" w:color="auto" w:fill="auto"/>
            <w:vAlign w:val="center"/>
          </w:tcPr>
          <w:p w14:paraId="4FE664A6">
            <w:pPr>
              <w:pStyle w:val="33"/>
              <w:pageBreakBefore w:val="0"/>
              <w:kinsoku/>
              <w:wordWrap/>
              <w:overflowPunct/>
              <w:topLinePunct w:val="0"/>
              <w:bidi w:val="0"/>
              <w:spacing w:line="400" w:lineRule="exact"/>
              <w:rPr>
                <w:rFonts w:hint="eastAsia" w:ascii="微软雅黑" w:hAnsi="微软雅黑" w:eastAsia="微软雅黑" w:cs="微软雅黑"/>
                <w:snapToGrid w:val="0"/>
                <w:sz w:val="21"/>
                <w:szCs w:val="21"/>
              </w:rPr>
            </w:pPr>
          </w:p>
        </w:tc>
        <w:tc>
          <w:tcPr>
            <w:tcW w:w="1520" w:type="dxa"/>
            <w:vAlign w:val="center"/>
          </w:tcPr>
          <w:p w14:paraId="47618D28">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p>
        </w:tc>
      </w:tr>
      <w:tr w14:paraId="1B5C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849" w:type="dxa"/>
            <w:vAlign w:val="center"/>
          </w:tcPr>
          <w:p w14:paraId="053F6FB4">
            <w:pPr>
              <w:pageBreakBefore w:val="0"/>
              <w:kinsoku/>
              <w:wordWrap/>
              <w:overflowPunct/>
              <w:topLinePunct w:val="0"/>
              <w:bidi w:val="0"/>
              <w:snapToGrid w:val="0"/>
              <w:spacing w:line="400" w:lineRule="exact"/>
              <w:jc w:val="center"/>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rPr>
              <w:t>4</w:t>
            </w:r>
          </w:p>
        </w:tc>
        <w:tc>
          <w:tcPr>
            <w:tcW w:w="1350" w:type="dxa"/>
            <w:vAlign w:val="center"/>
          </w:tcPr>
          <w:p w14:paraId="1E514881">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rPr>
              <w:t>室内机</w:t>
            </w:r>
          </w:p>
        </w:tc>
        <w:tc>
          <w:tcPr>
            <w:tcW w:w="1645" w:type="dxa"/>
            <w:vAlign w:val="center"/>
          </w:tcPr>
          <w:p w14:paraId="3C7FCD80">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rPr>
              <w:t>日立</w:t>
            </w:r>
          </w:p>
        </w:tc>
        <w:tc>
          <w:tcPr>
            <w:tcW w:w="1590" w:type="dxa"/>
            <w:vAlign w:val="center"/>
          </w:tcPr>
          <w:p w14:paraId="1118B813">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台</w:t>
            </w:r>
          </w:p>
        </w:tc>
        <w:tc>
          <w:tcPr>
            <w:tcW w:w="2085" w:type="dxa"/>
            <w:shd w:val="clear" w:color="auto" w:fill="auto"/>
            <w:vAlign w:val="center"/>
          </w:tcPr>
          <w:p w14:paraId="7F7DF2A8">
            <w:pPr>
              <w:pStyle w:val="33"/>
              <w:pageBreakBefore w:val="0"/>
              <w:kinsoku/>
              <w:wordWrap/>
              <w:overflowPunct/>
              <w:topLinePunct w:val="0"/>
              <w:bidi w:val="0"/>
              <w:spacing w:line="400" w:lineRule="exact"/>
              <w:rPr>
                <w:rFonts w:hint="eastAsia" w:ascii="微软雅黑" w:hAnsi="微软雅黑" w:eastAsia="微软雅黑" w:cs="微软雅黑"/>
                <w:snapToGrid w:val="0"/>
                <w:sz w:val="21"/>
                <w:szCs w:val="21"/>
              </w:rPr>
            </w:pPr>
          </w:p>
        </w:tc>
        <w:tc>
          <w:tcPr>
            <w:tcW w:w="1520" w:type="dxa"/>
            <w:vAlign w:val="center"/>
          </w:tcPr>
          <w:p w14:paraId="7ACC0A21">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p>
        </w:tc>
      </w:tr>
      <w:tr w14:paraId="2A760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849" w:type="dxa"/>
            <w:vAlign w:val="center"/>
          </w:tcPr>
          <w:p w14:paraId="64838A1A">
            <w:pPr>
              <w:pageBreakBefore w:val="0"/>
              <w:kinsoku/>
              <w:wordWrap/>
              <w:overflowPunct/>
              <w:topLinePunct w:val="0"/>
              <w:bidi w:val="0"/>
              <w:snapToGrid w:val="0"/>
              <w:spacing w:line="400" w:lineRule="exact"/>
              <w:jc w:val="center"/>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rPr>
              <w:t>5</w:t>
            </w:r>
          </w:p>
        </w:tc>
        <w:tc>
          <w:tcPr>
            <w:tcW w:w="1350" w:type="dxa"/>
            <w:vAlign w:val="center"/>
          </w:tcPr>
          <w:p w14:paraId="4A06F750">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rPr>
              <w:t>室外机</w:t>
            </w:r>
          </w:p>
        </w:tc>
        <w:tc>
          <w:tcPr>
            <w:tcW w:w="1645" w:type="dxa"/>
            <w:vAlign w:val="center"/>
          </w:tcPr>
          <w:p w14:paraId="387E0D4E">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rPr>
              <w:t>格力</w:t>
            </w:r>
          </w:p>
        </w:tc>
        <w:tc>
          <w:tcPr>
            <w:tcW w:w="1590" w:type="dxa"/>
            <w:vAlign w:val="center"/>
          </w:tcPr>
          <w:p w14:paraId="74552C2F">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台</w:t>
            </w:r>
          </w:p>
        </w:tc>
        <w:tc>
          <w:tcPr>
            <w:tcW w:w="2085" w:type="dxa"/>
            <w:shd w:val="clear" w:color="auto" w:fill="auto"/>
            <w:vAlign w:val="center"/>
          </w:tcPr>
          <w:p w14:paraId="1587BE0B">
            <w:pPr>
              <w:pStyle w:val="33"/>
              <w:pageBreakBefore w:val="0"/>
              <w:kinsoku/>
              <w:wordWrap/>
              <w:overflowPunct/>
              <w:topLinePunct w:val="0"/>
              <w:bidi w:val="0"/>
              <w:spacing w:line="400" w:lineRule="exact"/>
              <w:rPr>
                <w:rFonts w:hint="eastAsia" w:ascii="微软雅黑" w:hAnsi="微软雅黑" w:eastAsia="微软雅黑" w:cs="微软雅黑"/>
                <w:snapToGrid w:val="0"/>
                <w:sz w:val="21"/>
                <w:szCs w:val="21"/>
              </w:rPr>
            </w:pPr>
          </w:p>
        </w:tc>
        <w:tc>
          <w:tcPr>
            <w:tcW w:w="1520" w:type="dxa"/>
            <w:vAlign w:val="center"/>
          </w:tcPr>
          <w:p w14:paraId="26ACB6C2">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p>
        </w:tc>
      </w:tr>
      <w:tr w14:paraId="4043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849" w:type="dxa"/>
            <w:vAlign w:val="center"/>
          </w:tcPr>
          <w:p w14:paraId="7C3F8E8E">
            <w:pPr>
              <w:pageBreakBefore w:val="0"/>
              <w:kinsoku/>
              <w:wordWrap/>
              <w:overflowPunct/>
              <w:topLinePunct w:val="0"/>
              <w:bidi w:val="0"/>
              <w:snapToGrid w:val="0"/>
              <w:spacing w:line="400" w:lineRule="exact"/>
              <w:jc w:val="center"/>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rPr>
              <w:t>6</w:t>
            </w:r>
          </w:p>
        </w:tc>
        <w:tc>
          <w:tcPr>
            <w:tcW w:w="1350" w:type="dxa"/>
            <w:vAlign w:val="center"/>
          </w:tcPr>
          <w:p w14:paraId="78820935">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rPr>
              <w:t>室内机</w:t>
            </w:r>
          </w:p>
        </w:tc>
        <w:tc>
          <w:tcPr>
            <w:tcW w:w="1645" w:type="dxa"/>
            <w:vAlign w:val="center"/>
          </w:tcPr>
          <w:p w14:paraId="55717E4A">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rPr>
              <w:t>格力</w:t>
            </w:r>
          </w:p>
        </w:tc>
        <w:tc>
          <w:tcPr>
            <w:tcW w:w="1590" w:type="dxa"/>
            <w:vAlign w:val="center"/>
          </w:tcPr>
          <w:p w14:paraId="01DE9258">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台</w:t>
            </w:r>
          </w:p>
        </w:tc>
        <w:tc>
          <w:tcPr>
            <w:tcW w:w="2085" w:type="dxa"/>
            <w:shd w:val="clear" w:color="auto" w:fill="auto"/>
            <w:vAlign w:val="center"/>
          </w:tcPr>
          <w:p w14:paraId="7DD153A1">
            <w:pPr>
              <w:pStyle w:val="33"/>
              <w:pageBreakBefore w:val="0"/>
              <w:kinsoku/>
              <w:wordWrap/>
              <w:overflowPunct/>
              <w:topLinePunct w:val="0"/>
              <w:bidi w:val="0"/>
              <w:spacing w:line="400" w:lineRule="exact"/>
              <w:rPr>
                <w:rFonts w:hint="eastAsia" w:ascii="微软雅黑" w:hAnsi="微软雅黑" w:eastAsia="微软雅黑" w:cs="微软雅黑"/>
                <w:snapToGrid w:val="0"/>
                <w:sz w:val="21"/>
                <w:szCs w:val="21"/>
              </w:rPr>
            </w:pPr>
          </w:p>
        </w:tc>
        <w:tc>
          <w:tcPr>
            <w:tcW w:w="1520" w:type="dxa"/>
            <w:vAlign w:val="center"/>
          </w:tcPr>
          <w:p w14:paraId="01589FD7">
            <w:pPr>
              <w:pageBreakBefore w:val="0"/>
              <w:kinsoku/>
              <w:wordWrap/>
              <w:overflowPunct/>
              <w:topLinePunct w:val="0"/>
              <w:bidi w:val="0"/>
              <w:snapToGrid w:val="0"/>
              <w:spacing w:line="400" w:lineRule="exact"/>
              <w:jc w:val="center"/>
              <w:textAlignment w:val="baseline"/>
              <w:rPr>
                <w:rFonts w:hint="eastAsia" w:ascii="微软雅黑" w:hAnsi="微软雅黑" w:eastAsia="微软雅黑" w:cs="微软雅黑"/>
                <w:snapToGrid w:val="0"/>
                <w:kern w:val="0"/>
                <w:sz w:val="21"/>
                <w:szCs w:val="21"/>
              </w:rPr>
            </w:pPr>
          </w:p>
        </w:tc>
      </w:tr>
      <w:tr w14:paraId="5E4F5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0" w:hRule="atLeast"/>
          <w:jc w:val="center"/>
        </w:trPr>
        <w:tc>
          <w:tcPr>
            <w:tcW w:w="9039" w:type="dxa"/>
            <w:gridSpan w:val="6"/>
            <w:vAlign w:val="center"/>
          </w:tcPr>
          <w:p w14:paraId="28826A0B">
            <w:pPr>
              <w:pageBreakBefore w:val="0"/>
              <w:kinsoku/>
              <w:wordWrap/>
              <w:overflowPunct/>
              <w:topLinePunct w:val="0"/>
              <w:bidi w:val="0"/>
              <w:snapToGrid w:val="0"/>
              <w:spacing w:line="400" w:lineRule="exact"/>
              <w:jc w:val="left"/>
              <w:textAlignment w:val="baseline"/>
              <w:rPr>
                <w:rFonts w:hint="eastAsia" w:ascii="微软雅黑" w:hAnsi="微软雅黑" w:eastAsia="微软雅黑" w:cs="微软雅黑"/>
                <w:b/>
                <w:bCs/>
                <w:snapToGrid w:val="0"/>
                <w:kern w:val="0"/>
                <w:sz w:val="21"/>
                <w:szCs w:val="21"/>
              </w:rPr>
            </w:pPr>
            <w:r>
              <w:rPr>
                <w:rFonts w:hint="eastAsia" w:ascii="微软雅黑" w:hAnsi="微软雅黑" w:eastAsia="微软雅黑" w:cs="微软雅黑"/>
                <w:snapToGrid w:val="0"/>
                <w:kern w:val="0"/>
                <w:sz w:val="21"/>
                <w:szCs w:val="21"/>
              </w:rPr>
              <w:t>单个材料免费维修额度：</w:t>
            </w:r>
            <w:r>
              <w:rPr>
                <w:rFonts w:hint="eastAsia" w:ascii="微软雅黑" w:hAnsi="微软雅黑" w:eastAsia="微软雅黑" w:cs="微软雅黑"/>
                <w:snapToGrid w:val="0"/>
                <w:kern w:val="0"/>
                <w:sz w:val="21"/>
                <w:szCs w:val="21"/>
                <w:u w:val="single"/>
              </w:rPr>
              <w:t xml:space="preserve"> </w:t>
            </w:r>
            <w:r>
              <w:rPr>
                <w:rFonts w:hint="eastAsia" w:ascii="微软雅黑" w:hAnsi="微软雅黑" w:eastAsia="微软雅黑" w:cs="微软雅黑"/>
                <w:snapToGrid w:val="0"/>
                <w:kern w:val="0"/>
                <w:sz w:val="21"/>
                <w:szCs w:val="21"/>
                <w:u w:val="single"/>
                <w:lang w:val="en-US" w:eastAsia="zh-CN"/>
              </w:rPr>
              <w:t xml:space="preserve">              </w:t>
            </w:r>
            <w:r>
              <w:rPr>
                <w:rFonts w:hint="eastAsia" w:ascii="微软雅黑" w:hAnsi="微软雅黑" w:eastAsia="微软雅黑" w:cs="微软雅黑"/>
                <w:snapToGrid w:val="0"/>
                <w:kern w:val="0"/>
                <w:sz w:val="21"/>
                <w:szCs w:val="21"/>
              </w:rPr>
              <w:t>元        大写：</w:t>
            </w:r>
            <w:r>
              <w:rPr>
                <w:rFonts w:hint="eastAsia" w:ascii="微软雅黑" w:hAnsi="微软雅黑" w:eastAsia="微软雅黑" w:cs="微软雅黑"/>
                <w:snapToGrid w:val="0"/>
                <w:kern w:val="0"/>
                <w:sz w:val="21"/>
                <w:szCs w:val="21"/>
                <w:u w:val="single"/>
              </w:rPr>
              <w:t xml:space="preserve"> </w:t>
            </w:r>
            <w:r>
              <w:rPr>
                <w:rFonts w:hint="eastAsia" w:ascii="微软雅黑" w:hAnsi="微软雅黑" w:eastAsia="微软雅黑" w:cs="微软雅黑"/>
                <w:snapToGrid w:val="0"/>
                <w:kern w:val="0"/>
                <w:sz w:val="21"/>
                <w:szCs w:val="21"/>
                <w:u w:val="single"/>
                <w:lang w:val="en-US" w:eastAsia="zh-CN"/>
              </w:rPr>
              <w:t xml:space="preserve">          </w:t>
            </w:r>
            <w:r>
              <w:rPr>
                <w:rFonts w:hint="eastAsia" w:ascii="微软雅黑" w:hAnsi="微软雅黑" w:eastAsia="微软雅黑" w:cs="微软雅黑"/>
                <w:snapToGrid w:val="0"/>
                <w:kern w:val="0"/>
                <w:sz w:val="21"/>
                <w:szCs w:val="21"/>
                <w:u w:val="single"/>
              </w:rPr>
              <w:t xml:space="preserve">                  </w:t>
            </w:r>
            <w:r>
              <w:rPr>
                <w:rFonts w:hint="eastAsia" w:ascii="微软雅黑" w:hAnsi="微软雅黑" w:eastAsia="微软雅黑" w:cs="微软雅黑"/>
                <w:snapToGrid w:val="0"/>
                <w:kern w:val="0"/>
                <w:sz w:val="21"/>
                <w:szCs w:val="21"/>
              </w:rPr>
              <w:t xml:space="preserve">                            </w:t>
            </w:r>
          </w:p>
        </w:tc>
      </w:tr>
    </w:tbl>
    <w:p w14:paraId="5F3B6368">
      <w:pPr>
        <w:pageBreakBefore w:val="0"/>
        <w:kinsoku/>
        <w:wordWrap/>
        <w:overflowPunct/>
        <w:topLinePunct w:val="0"/>
        <w:bidi w:val="0"/>
        <w:spacing w:line="400" w:lineRule="exact"/>
        <w:ind w:firstLine="420" w:firstLineChars="20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表二：常用配件清单</w:t>
      </w:r>
    </w:p>
    <w:tbl>
      <w:tblPr>
        <w:tblStyle w:val="18"/>
        <w:tblW w:w="472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2"/>
        <w:gridCol w:w="1365"/>
        <w:gridCol w:w="2086"/>
        <w:gridCol w:w="1110"/>
        <w:gridCol w:w="1354"/>
      </w:tblGrid>
      <w:tr w14:paraId="2B3D8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626" w:type="pct"/>
            <w:vAlign w:val="center"/>
          </w:tcPr>
          <w:p w14:paraId="7F2BD9B7">
            <w:pPr>
              <w:widowControl/>
              <w:jc w:val="center"/>
              <w:rPr>
                <w:rFonts w:ascii="宋体" w:hAnsi="宋体" w:cs="宋体"/>
                <w:b/>
                <w:bCs/>
                <w:color w:val="000000"/>
                <w:kern w:val="0"/>
                <w:szCs w:val="21"/>
              </w:rPr>
            </w:pPr>
            <w:r>
              <w:rPr>
                <w:rFonts w:hint="eastAsia" w:ascii="宋体" w:hAnsi="宋体" w:cs="宋体"/>
                <w:b/>
                <w:bCs/>
                <w:color w:val="000000"/>
                <w:kern w:val="0"/>
                <w:szCs w:val="21"/>
              </w:rPr>
              <w:t>设备名称</w:t>
            </w:r>
          </w:p>
        </w:tc>
        <w:tc>
          <w:tcPr>
            <w:tcW w:w="778" w:type="pct"/>
            <w:vAlign w:val="center"/>
          </w:tcPr>
          <w:p w14:paraId="689BC0AA">
            <w:pPr>
              <w:widowControl/>
              <w:jc w:val="center"/>
              <w:rPr>
                <w:rFonts w:ascii="宋体" w:hAnsi="宋体" w:cs="宋体"/>
                <w:b/>
                <w:bCs/>
                <w:color w:val="000000"/>
                <w:kern w:val="0"/>
                <w:szCs w:val="21"/>
              </w:rPr>
            </w:pPr>
            <w:r>
              <w:rPr>
                <w:rFonts w:hint="eastAsia" w:ascii="宋体" w:hAnsi="宋体" w:cs="宋体"/>
                <w:b/>
                <w:bCs/>
                <w:color w:val="000000"/>
                <w:kern w:val="0"/>
                <w:szCs w:val="21"/>
              </w:rPr>
              <w:t>品牌</w:t>
            </w:r>
          </w:p>
        </w:tc>
        <w:tc>
          <w:tcPr>
            <w:tcW w:w="1189" w:type="pct"/>
            <w:vAlign w:val="center"/>
          </w:tcPr>
          <w:p w14:paraId="5BA64F27">
            <w:pPr>
              <w:widowControl/>
              <w:jc w:val="center"/>
              <w:rPr>
                <w:rFonts w:ascii="宋体" w:hAnsi="宋体" w:cs="宋体"/>
                <w:b/>
                <w:bCs/>
                <w:color w:val="000000"/>
                <w:kern w:val="0"/>
                <w:szCs w:val="21"/>
              </w:rPr>
            </w:pPr>
            <w:r>
              <w:rPr>
                <w:rFonts w:hint="eastAsia" w:ascii="宋体" w:hAnsi="宋体" w:cs="宋体"/>
                <w:b/>
                <w:bCs/>
                <w:color w:val="000000"/>
                <w:kern w:val="0"/>
                <w:szCs w:val="21"/>
              </w:rPr>
              <w:t>规格配置详细说明</w:t>
            </w:r>
          </w:p>
        </w:tc>
        <w:tc>
          <w:tcPr>
            <w:tcW w:w="633" w:type="pct"/>
            <w:vAlign w:val="center"/>
          </w:tcPr>
          <w:p w14:paraId="25A74BE3">
            <w:pPr>
              <w:widowControl/>
              <w:jc w:val="center"/>
              <w:rPr>
                <w:rFonts w:ascii="宋体" w:hAnsi="宋体" w:cs="宋体"/>
                <w:b/>
                <w:bCs/>
                <w:color w:val="000000"/>
                <w:kern w:val="0"/>
                <w:szCs w:val="21"/>
              </w:rPr>
            </w:pPr>
            <w:r>
              <w:rPr>
                <w:rFonts w:hint="eastAsia" w:ascii="宋体" w:hAnsi="宋体" w:cs="宋体"/>
                <w:b/>
                <w:bCs/>
                <w:color w:val="000000"/>
                <w:kern w:val="0"/>
                <w:szCs w:val="21"/>
              </w:rPr>
              <w:t>数量</w:t>
            </w:r>
          </w:p>
        </w:tc>
        <w:tc>
          <w:tcPr>
            <w:tcW w:w="772" w:type="pct"/>
            <w:vAlign w:val="center"/>
          </w:tcPr>
          <w:p w14:paraId="48E73BBD">
            <w:pPr>
              <w:widowControl/>
              <w:jc w:val="center"/>
              <w:rPr>
                <w:rFonts w:hint="default" w:ascii="宋体" w:hAnsi="宋体" w:eastAsia="宋体" w:cs="宋体"/>
                <w:b/>
                <w:bCs/>
                <w:color w:val="000000"/>
                <w:kern w:val="0"/>
                <w:szCs w:val="21"/>
                <w:lang w:val="en-US" w:eastAsia="zh-CN"/>
              </w:rPr>
            </w:pPr>
            <w:r>
              <w:rPr>
                <w:rFonts w:hint="eastAsia" w:ascii="宋体" w:hAnsi="宋体" w:eastAsia="宋体" w:cs="宋体"/>
                <w:b/>
                <w:bCs/>
                <w:color w:val="000000"/>
                <w:kern w:val="0"/>
                <w:szCs w:val="21"/>
                <w:lang w:val="en-US" w:eastAsia="zh-CN"/>
              </w:rPr>
              <w:t>含税单价</w:t>
            </w:r>
          </w:p>
        </w:tc>
      </w:tr>
      <w:tr w14:paraId="4C21E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52" w:type="dxa"/>
            <w:noWrap/>
            <w:vAlign w:val="center"/>
          </w:tcPr>
          <w:p w14:paraId="332814C2">
            <w:pPr>
              <w:widowControl/>
              <w:jc w:val="center"/>
              <w:rPr>
                <w:rFonts w:ascii="宋体" w:hAnsi="宋体" w:cs="宋体"/>
                <w:kern w:val="0"/>
                <w:szCs w:val="21"/>
              </w:rPr>
            </w:pPr>
            <w:r>
              <w:rPr>
                <w:rFonts w:hint="eastAsia" w:ascii="宋体" w:hAnsi="宋体" w:cs="宋体"/>
                <w:kern w:val="0"/>
                <w:szCs w:val="21"/>
              </w:rPr>
              <w:t>压缩机</w:t>
            </w:r>
          </w:p>
        </w:tc>
        <w:tc>
          <w:tcPr>
            <w:tcW w:w="1365" w:type="dxa"/>
            <w:noWrap/>
            <w:vAlign w:val="center"/>
          </w:tcPr>
          <w:p w14:paraId="2C7180BB">
            <w:pPr>
              <w:widowControl/>
              <w:jc w:val="center"/>
              <w:rPr>
                <w:rFonts w:ascii="宋体" w:hAnsi="宋体" w:cs="宋体"/>
                <w:kern w:val="0"/>
                <w:szCs w:val="21"/>
              </w:rPr>
            </w:pPr>
            <w:r>
              <w:rPr>
                <w:rFonts w:hint="eastAsia" w:ascii="宋体" w:hAnsi="宋体" w:cs="宋体"/>
                <w:kern w:val="0"/>
                <w:szCs w:val="21"/>
              </w:rPr>
              <w:t>富士通</w:t>
            </w:r>
          </w:p>
        </w:tc>
        <w:tc>
          <w:tcPr>
            <w:tcW w:w="2086" w:type="dxa"/>
            <w:noWrap/>
            <w:vAlign w:val="center"/>
          </w:tcPr>
          <w:p w14:paraId="0258026A">
            <w:pPr>
              <w:widowControl/>
              <w:jc w:val="center"/>
              <w:rPr>
                <w:rFonts w:ascii="宋体" w:hAnsi="宋体" w:cs="宋体"/>
                <w:kern w:val="0"/>
                <w:szCs w:val="21"/>
              </w:rPr>
            </w:pPr>
            <w:r>
              <w:rPr>
                <w:rFonts w:hint="eastAsia" w:ascii="宋体" w:hAnsi="宋体" w:cs="宋体"/>
                <w:kern w:val="0"/>
                <w:szCs w:val="21"/>
              </w:rPr>
              <w:t>9380804062</w:t>
            </w:r>
          </w:p>
        </w:tc>
        <w:tc>
          <w:tcPr>
            <w:tcW w:w="1110" w:type="dxa"/>
            <w:noWrap/>
            <w:vAlign w:val="center"/>
          </w:tcPr>
          <w:p w14:paraId="2F6A4E29">
            <w:pPr>
              <w:widowControl/>
              <w:jc w:val="center"/>
              <w:rPr>
                <w:rFonts w:ascii="宋体" w:hAnsi="宋体" w:cs="宋体"/>
                <w:kern w:val="0"/>
                <w:szCs w:val="21"/>
              </w:rPr>
            </w:pPr>
            <w:r>
              <w:rPr>
                <w:rFonts w:hint="eastAsia" w:ascii="宋体" w:hAnsi="宋体" w:cs="宋体"/>
                <w:kern w:val="0"/>
                <w:szCs w:val="21"/>
              </w:rPr>
              <w:t>1</w:t>
            </w:r>
          </w:p>
        </w:tc>
        <w:tc>
          <w:tcPr>
            <w:tcW w:w="1354" w:type="dxa"/>
            <w:noWrap/>
            <w:vAlign w:val="center"/>
          </w:tcPr>
          <w:p w14:paraId="6ED31BC6">
            <w:pPr>
              <w:widowControl/>
              <w:jc w:val="center"/>
              <w:rPr>
                <w:rFonts w:ascii="宋体" w:hAnsi="宋体" w:cs="宋体"/>
                <w:kern w:val="0"/>
                <w:szCs w:val="21"/>
              </w:rPr>
            </w:pPr>
          </w:p>
        </w:tc>
      </w:tr>
      <w:tr w14:paraId="2375A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52" w:type="dxa"/>
            <w:noWrap/>
            <w:vAlign w:val="center"/>
          </w:tcPr>
          <w:p w14:paraId="0CD12B5D">
            <w:pPr>
              <w:widowControl/>
              <w:jc w:val="center"/>
              <w:rPr>
                <w:rFonts w:ascii="宋体" w:hAnsi="宋体" w:cs="宋体"/>
                <w:kern w:val="0"/>
                <w:szCs w:val="21"/>
              </w:rPr>
            </w:pPr>
            <w:r>
              <w:rPr>
                <w:rFonts w:hint="eastAsia" w:ascii="宋体" w:hAnsi="宋体" w:cs="宋体"/>
                <w:kern w:val="0"/>
                <w:szCs w:val="21"/>
              </w:rPr>
              <w:t>主板</w:t>
            </w:r>
          </w:p>
        </w:tc>
        <w:tc>
          <w:tcPr>
            <w:tcW w:w="1365" w:type="dxa"/>
            <w:noWrap/>
            <w:vAlign w:val="center"/>
          </w:tcPr>
          <w:p w14:paraId="5C316BDC">
            <w:pPr>
              <w:widowControl/>
              <w:jc w:val="center"/>
              <w:rPr>
                <w:rFonts w:ascii="宋体" w:hAnsi="宋体" w:cs="宋体"/>
                <w:kern w:val="0"/>
                <w:szCs w:val="21"/>
              </w:rPr>
            </w:pPr>
            <w:r>
              <w:rPr>
                <w:rFonts w:hint="eastAsia" w:ascii="宋体" w:hAnsi="宋体" w:cs="宋体"/>
                <w:kern w:val="0"/>
                <w:szCs w:val="21"/>
              </w:rPr>
              <w:t>富士通</w:t>
            </w:r>
          </w:p>
        </w:tc>
        <w:tc>
          <w:tcPr>
            <w:tcW w:w="2086" w:type="dxa"/>
            <w:noWrap/>
            <w:vAlign w:val="center"/>
          </w:tcPr>
          <w:p w14:paraId="7A33D610">
            <w:pPr>
              <w:widowControl/>
              <w:jc w:val="center"/>
              <w:rPr>
                <w:rFonts w:ascii="宋体" w:hAnsi="宋体" w:cs="宋体"/>
                <w:kern w:val="0"/>
                <w:szCs w:val="21"/>
              </w:rPr>
            </w:pPr>
            <w:r>
              <w:rPr>
                <w:rFonts w:hint="eastAsia" w:ascii="宋体" w:hAnsi="宋体" w:cs="宋体"/>
                <w:kern w:val="0"/>
                <w:szCs w:val="21"/>
              </w:rPr>
              <w:t>97084970</w:t>
            </w:r>
            <w:r>
              <w:rPr>
                <w:rFonts w:ascii="宋体" w:hAnsi="宋体" w:cs="宋体"/>
                <w:kern w:val="0"/>
                <w:szCs w:val="21"/>
              </w:rPr>
              <w:t>52</w:t>
            </w:r>
          </w:p>
        </w:tc>
        <w:tc>
          <w:tcPr>
            <w:tcW w:w="1110" w:type="dxa"/>
            <w:noWrap/>
            <w:vAlign w:val="center"/>
          </w:tcPr>
          <w:p w14:paraId="5B80E7AD">
            <w:pPr>
              <w:widowControl/>
              <w:jc w:val="center"/>
              <w:rPr>
                <w:rFonts w:ascii="宋体" w:hAnsi="宋体" w:cs="宋体"/>
                <w:kern w:val="0"/>
                <w:szCs w:val="21"/>
              </w:rPr>
            </w:pPr>
            <w:r>
              <w:rPr>
                <w:rFonts w:hint="eastAsia" w:ascii="宋体" w:hAnsi="宋体" w:cs="宋体"/>
                <w:kern w:val="0"/>
                <w:szCs w:val="21"/>
              </w:rPr>
              <w:t>1</w:t>
            </w:r>
          </w:p>
        </w:tc>
        <w:tc>
          <w:tcPr>
            <w:tcW w:w="1354" w:type="dxa"/>
            <w:noWrap/>
            <w:vAlign w:val="center"/>
          </w:tcPr>
          <w:p w14:paraId="366290F6">
            <w:pPr>
              <w:widowControl/>
              <w:jc w:val="center"/>
              <w:rPr>
                <w:rFonts w:ascii="宋体" w:hAnsi="宋体" w:cs="宋体"/>
                <w:kern w:val="0"/>
                <w:szCs w:val="21"/>
              </w:rPr>
            </w:pPr>
          </w:p>
        </w:tc>
      </w:tr>
      <w:tr w14:paraId="6EF77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52" w:type="dxa"/>
            <w:noWrap/>
            <w:vAlign w:val="center"/>
          </w:tcPr>
          <w:p w14:paraId="3A534797">
            <w:pPr>
              <w:widowControl/>
              <w:jc w:val="center"/>
              <w:rPr>
                <w:rFonts w:ascii="宋体" w:hAnsi="宋体" w:cs="宋体"/>
                <w:kern w:val="0"/>
                <w:szCs w:val="21"/>
              </w:rPr>
            </w:pPr>
            <w:r>
              <w:rPr>
                <w:rFonts w:hint="eastAsia" w:ascii="宋体" w:hAnsi="宋体" w:cs="宋体"/>
                <w:kern w:val="0"/>
                <w:szCs w:val="21"/>
              </w:rPr>
              <w:t>压缩机</w:t>
            </w:r>
          </w:p>
        </w:tc>
        <w:tc>
          <w:tcPr>
            <w:tcW w:w="1365" w:type="dxa"/>
            <w:noWrap/>
            <w:vAlign w:val="center"/>
          </w:tcPr>
          <w:p w14:paraId="25AFA18C">
            <w:pPr>
              <w:widowControl/>
              <w:jc w:val="center"/>
              <w:rPr>
                <w:rFonts w:ascii="宋体" w:hAnsi="宋体" w:cs="宋体"/>
                <w:kern w:val="0"/>
                <w:szCs w:val="21"/>
              </w:rPr>
            </w:pPr>
            <w:r>
              <w:rPr>
                <w:rFonts w:hint="eastAsia" w:ascii="宋体" w:hAnsi="宋体" w:cs="宋体"/>
                <w:kern w:val="0"/>
                <w:szCs w:val="21"/>
              </w:rPr>
              <w:t>日立</w:t>
            </w:r>
          </w:p>
        </w:tc>
        <w:tc>
          <w:tcPr>
            <w:tcW w:w="2086" w:type="dxa"/>
            <w:noWrap/>
            <w:vAlign w:val="center"/>
          </w:tcPr>
          <w:p w14:paraId="098D2F8C">
            <w:pPr>
              <w:widowControl/>
              <w:jc w:val="center"/>
              <w:rPr>
                <w:rFonts w:ascii="宋体" w:hAnsi="宋体" w:cs="宋体"/>
                <w:kern w:val="0"/>
                <w:szCs w:val="21"/>
              </w:rPr>
            </w:pPr>
            <w:r>
              <w:rPr>
                <w:rFonts w:hint="eastAsia" w:ascii="宋体" w:hAnsi="宋体" w:cs="宋体"/>
                <w:kern w:val="0"/>
                <w:szCs w:val="21"/>
              </w:rPr>
              <w:t>17C85442A</w:t>
            </w:r>
          </w:p>
        </w:tc>
        <w:tc>
          <w:tcPr>
            <w:tcW w:w="1110" w:type="dxa"/>
            <w:noWrap/>
            <w:vAlign w:val="center"/>
          </w:tcPr>
          <w:p w14:paraId="1D8E3EB6">
            <w:pPr>
              <w:widowControl/>
              <w:jc w:val="center"/>
              <w:rPr>
                <w:rFonts w:ascii="宋体" w:hAnsi="宋体" w:cs="宋体"/>
                <w:kern w:val="0"/>
                <w:szCs w:val="21"/>
              </w:rPr>
            </w:pPr>
            <w:r>
              <w:rPr>
                <w:rFonts w:hint="eastAsia" w:ascii="宋体" w:hAnsi="宋体" w:cs="宋体"/>
                <w:kern w:val="0"/>
                <w:szCs w:val="21"/>
              </w:rPr>
              <w:t>1</w:t>
            </w:r>
          </w:p>
        </w:tc>
        <w:tc>
          <w:tcPr>
            <w:tcW w:w="1354" w:type="dxa"/>
            <w:noWrap/>
            <w:vAlign w:val="center"/>
          </w:tcPr>
          <w:p w14:paraId="0F65EABD">
            <w:pPr>
              <w:widowControl/>
              <w:jc w:val="center"/>
              <w:rPr>
                <w:rFonts w:ascii="宋体" w:hAnsi="宋体" w:cs="宋体"/>
                <w:kern w:val="0"/>
                <w:szCs w:val="21"/>
              </w:rPr>
            </w:pPr>
          </w:p>
        </w:tc>
      </w:tr>
      <w:tr w14:paraId="4EEA0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52" w:type="dxa"/>
            <w:noWrap/>
            <w:vAlign w:val="center"/>
          </w:tcPr>
          <w:p w14:paraId="688A0729">
            <w:pPr>
              <w:widowControl/>
              <w:jc w:val="center"/>
              <w:rPr>
                <w:rFonts w:ascii="宋体" w:hAnsi="宋体" w:cs="宋体"/>
                <w:kern w:val="0"/>
                <w:szCs w:val="21"/>
              </w:rPr>
            </w:pPr>
            <w:r>
              <w:rPr>
                <w:rFonts w:hint="eastAsia" w:ascii="宋体" w:hAnsi="宋体" w:cs="宋体"/>
                <w:kern w:val="0"/>
                <w:szCs w:val="21"/>
              </w:rPr>
              <w:t>压缩机</w:t>
            </w:r>
          </w:p>
        </w:tc>
        <w:tc>
          <w:tcPr>
            <w:tcW w:w="1365" w:type="dxa"/>
            <w:noWrap/>
            <w:vAlign w:val="center"/>
          </w:tcPr>
          <w:p w14:paraId="26E4F551">
            <w:pPr>
              <w:widowControl/>
              <w:jc w:val="center"/>
              <w:rPr>
                <w:rFonts w:ascii="宋体" w:hAnsi="宋体" w:cs="宋体"/>
                <w:kern w:val="0"/>
                <w:szCs w:val="21"/>
              </w:rPr>
            </w:pPr>
            <w:r>
              <w:rPr>
                <w:rFonts w:hint="eastAsia" w:ascii="宋体" w:hAnsi="宋体" w:cs="宋体"/>
                <w:kern w:val="0"/>
                <w:szCs w:val="21"/>
              </w:rPr>
              <w:t>日立</w:t>
            </w:r>
          </w:p>
        </w:tc>
        <w:tc>
          <w:tcPr>
            <w:tcW w:w="2086" w:type="dxa"/>
            <w:noWrap/>
            <w:vAlign w:val="center"/>
          </w:tcPr>
          <w:p w14:paraId="6C78039A">
            <w:pPr>
              <w:widowControl/>
              <w:jc w:val="center"/>
              <w:rPr>
                <w:rFonts w:ascii="宋体" w:hAnsi="宋体" w:cs="宋体"/>
                <w:kern w:val="0"/>
                <w:szCs w:val="21"/>
              </w:rPr>
            </w:pPr>
            <w:r>
              <w:rPr>
                <w:rFonts w:hint="eastAsia" w:ascii="宋体" w:hAnsi="宋体" w:cs="宋体"/>
                <w:kern w:val="0"/>
                <w:szCs w:val="21"/>
              </w:rPr>
              <w:t>H7C00987A</w:t>
            </w:r>
          </w:p>
        </w:tc>
        <w:tc>
          <w:tcPr>
            <w:tcW w:w="1110" w:type="dxa"/>
            <w:noWrap/>
            <w:vAlign w:val="center"/>
          </w:tcPr>
          <w:p w14:paraId="42C68F69">
            <w:pPr>
              <w:widowControl/>
              <w:jc w:val="center"/>
              <w:rPr>
                <w:rFonts w:ascii="宋体" w:hAnsi="宋体" w:cs="宋体"/>
                <w:kern w:val="0"/>
                <w:szCs w:val="21"/>
              </w:rPr>
            </w:pPr>
            <w:r>
              <w:rPr>
                <w:rFonts w:hint="eastAsia" w:ascii="宋体" w:hAnsi="宋体" w:cs="宋体"/>
                <w:kern w:val="0"/>
                <w:szCs w:val="21"/>
              </w:rPr>
              <w:t>1</w:t>
            </w:r>
          </w:p>
        </w:tc>
        <w:tc>
          <w:tcPr>
            <w:tcW w:w="1354" w:type="dxa"/>
            <w:noWrap/>
            <w:vAlign w:val="center"/>
          </w:tcPr>
          <w:p w14:paraId="626E1A96">
            <w:pPr>
              <w:widowControl/>
              <w:jc w:val="center"/>
              <w:rPr>
                <w:rFonts w:ascii="宋体" w:hAnsi="宋体" w:cs="宋体"/>
                <w:kern w:val="0"/>
                <w:szCs w:val="21"/>
              </w:rPr>
            </w:pPr>
          </w:p>
        </w:tc>
      </w:tr>
      <w:tr w14:paraId="514BA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52" w:type="dxa"/>
            <w:noWrap/>
            <w:vAlign w:val="center"/>
          </w:tcPr>
          <w:p w14:paraId="396D8448">
            <w:pPr>
              <w:widowControl/>
              <w:jc w:val="center"/>
              <w:rPr>
                <w:rFonts w:hint="eastAsia" w:ascii="宋体" w:hAnsi="宋体" w:cs="宋体"/>
                <w:color w:val="000000"/>
                <w:kern w:val="0"/>
                <w:szCs w:val="21"/>
              </w:rPr>
            </w:pPr>
            <w:r>
              <w:rPr>
                <w:rFonts w:hint="eastAsia" w:ascii="宋体" w:hAnsi="宋体" w:cs="宋体"/>
                <w:color w:val="000000"/>
                <w:kern w:val="0"/>
                <w:szCs w:val="21"/>
              </w:rPr>
              <w:t>室外机压缩机及其配件</w:t>
            </w:r>
          </w:p>
          <w:p w14:paraId="62E7C752">
            <w:pPr>
              <w:widowControl/>
              <w:jc w:val="center"/>
              <w:rPr>
                <w:rFonts w:ascii="宋体" w:hAnsi="宋体" w:cs="宋体"/>
                <w:kern w:val="0"/>
                <w:szCs w:val="21"/>
              </w:rPr>
            </w:pPr>
            <w:r>
              <w:rPr>
                <w:rFonts w:hint="eastAsia" w:ascii="宋体" w:hAnsi="宋体" w:cs="宋体"/>
                <w:color w:val="000000"/>
                <w:kern w:val="0"/>
                <w:szCs w:val="21"/>
              </w:rPr>
              <w:t>E656DHD-65D2YG</w:t>
            </w:r>
          </w:p>
        </w:tc>
        <w:tc>
          <w:tcPr>
            <w:tcW w:w="1365" w:type="dxa"/>
            <w:noWrap/>
            <w:vAlign w:val="center"/>
          </w:tcPr>
          <w:p w14:paraId="5D33DC0A">
            <w:pPr>
              <w:widowControl/>
              <w:jc w:val="center"/>
              <w:rPr>
                <w:rFonts w:ascii="宋体" w:hAnsi="宋体" w:cs="宋体"/>
                <w:kern w:val="0"/>
                <w:szCs w:val="21"/>
              </w:rPr>
            </w:pPr>
            <w:r>
              <w:rPr>
                <w:rFonts w:hint="eastAsia" w:ascii="宋体" w:hAnsi="宋体" w:cs="宋体"/>
                <w:color w:val="000000"/>
                <w:kern w:val="0"/>
                <w:szCs w:val="21"/>
              </w:rPr>
              <w:t>格力</w:t>
            </w:r>
          </w:p>
        </w:tc>
        <w:tc>
          <w:tcPr>
            <w:tcW w:w="2086" w:type="dxa"/>
            <w:noWrap/>
            <w:vAlign w:val="center"/>
          </w:tcPr>
          <w:p w14:paraId="6575C638">
            <w:pPr>
              <w:widowControl/>
              <w:jc w:val="center"/>
              <w:rPr>
                <w:rFonts w:ascii="宋体" w:hAnsi="宋体" w:cs="宋体"/>
                <w:kern w:val="0"/>
                <w:szCs w:val="21"/>
              </w:rPr>
            </w:pPr>
            <w:r>
              <w:rPr>
                <w:rFonts w:hint="eastAsia" w:ascii="宋体" w:hAnsi="宋体" w:cs="宋体"/>
                <w:color w:val="000000"/>
                <w:kern w:val="0"/>
                <w:szCs w:val="21"/>
              </w:rPr>
              <w:t>00204100008</w:t>
            </w:r>
          </w:p>
        </w:tc>
        <w:tc>
          <w:tcPr>
            <w:tcW w:w="1110" w:type="dxa"/>
            <w:noWrap/>
            <w:vAlign w:val="center"/>
          </w:tcPr>
          <w:p w14:paraId="11E5A58A">
            <w:pPr>
              <w:widowControl/>
              <w:jc w:val="center"/>
              <w:rPr>
                <w:rFonts w:ascii="宋体" w:hAnsi="宋体" w:cs="宋体"/>
                <w:kern w:val="0"/>
                <w:szCs w:val="21"/>
              </w:rPr>
            </w:pPr>
            <w:r>
              <w:rPr>
                <w:rFonts w:hint="eastAsia" w:ascii="宋体" w:hAnsi="宋体" w:cs="宋体"/>
                <w:color w:val="000000"/>
                <w:kern w:val="0"/>
                <w:szCs w:val="21"/>
              </w:rPr>
              <w:t>1</w:t>
            </w:r>
          </w:p>
        </w:tc>
        <w:tc>
          <w:tcPr>
            <w:tcW w:w="1354" w:type="dxa"/>
            <w:noWrap/>
            <w:vAlign w:val="center"/>
          </w:tcPr>
          <w:p w14:paraId="631F8548">
            <w:pPr>
              <w:widowControl/>
              <w:jc w:val="center"/>
              <w:rPr>
                <w:rFonts w:ascii="宋体" w:hAnsi="宋体" w:cs="宋体"/>
                <w:kern w:val="0"/>
                <w:szCs w:val="21"/>
              </w:rPr>
            </w:pPr>
          </w:p>
        </w:tc>
      </w:tr>
      <w:tr w14:paraId="3BB8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52" w:type="dxa"/>
            <w:noWrap/>
            <w:vAlign w:val="center"/>
          </w:tcPr>
          <w:p w14:paraId="7926B995">
            <w:pPr>
              <w:widowControl/>
              <w:jc w:val="center"/>
              <w:rPr>
                <w:rFonts w:ascii="宋体" w:hAnsi="宋体" w:cs="宋体"/>
                <w:kern w:val="0"/>
                <w:szCs w:val="21"/>
              </w:rPr>
            </w:pPr>
            <w:r>
              <w:rPr>
                <w:rFonts w:hint="eastAsia" w:ascii="宋体" w:hAnsi="宋体" w:cs="宋体"/>
                <w:kern w:val="0"/>
                <w:szCs w:val="21"/>
              </w:rPr>
              <w:t>排水泵</w:t>
            </w:r>
          </w:p>
        </w:tc>
        <w:tc>
          <w:tcPr>
            <w:tcW w:w="1365" w:type="dxa"/>
            <w:noWrap/>
            <w:vAlign w:val="center"/>
          </w:tcPr>
          <w:p w14:paraId="19ABFDBA">
            <w:pPr>
              <w:widowControl/>
              <w:jc w:val="center"/>
              <w:rPr>
                <w:rFonts w:ascii="宋体" w:hAnsi="宋体" w:cs="宋体"/>
                <w:kern w:val="0"/>
                <w:szCs w:val="21"/>
              </w:rPr>
            </w:pPr>
            <w:r>
              <w:rPr>
                <w:rFonts w:hint="eastAsia" w:ascii="宋体" w:hAnsi="宋体" w:cs="宋体"/>
                <w:kern w:val="0"/>
                <w:szCs w:val="21"/>
              </w:rPr>
              <w:t>富士通</w:t>
            </w:r>
          </w:p>
        </w:tc>
        <w:tc>
          <w:tcPr>
            <w:tcW w:w="2086" w:type="dxa"/>
            <w:noWrap/>
            <w:vAlign w:val="center"/>
          </w:tcPr>
          <w:p w14:paraId="40418E25">
            <w:pPr>
              <w:widowControl/>
              <w:jc w:val="center"/>
              <w:rPr>
                <w:rFonts w:ascii="宋体" w:hAnsi="宋体" w:cs="宋体"/>
                <w:kern w:val="0"/>
                <w:szCs w:val="21"/>
              </w:rPr>
            </w:pPr>
            <w:r>
              <w:rPr>
                <w:rFonts w:hint="eastAsia" w:ascii="宋体" w:hAnsi="宋体" w:cs="宋体"/>
                <w:kern w:val="0"/>
                <w:szCs w:val="21"/>
              </w:rPr>
              <w:t>9900472054</w:t>
            </w:r>
          </w:p>
        </w:tc>
        <w:tc>
          <w:tcPr>
            <w:tcW w:w="1110" w:type="dxa"/>
            <w:noWrap/>
            <w:vAlign w:val="center"/>
          </w:tcPr>
          <w:p w14:paraId="07E15B6F">
            <w:pPr>
              <w:widowControl/>
              <w:jc w:val="center"/>
              <w:rPr>
                <w:rFonts w:ascii="宋体" w:hAnsi="宋体" w:cs="宋体"/>
                <w:kern w:val="0"/>
                <w:szCs w:val="21"/>
              </w:rPr>
            </w:pPr>
            <w:r>
              <w:rPr>
                <w:rFonts w:hint="eastAsia" w:ascii="宋体" w:hAnsi="宋体" w:cs="宋体"/>
                <w:kern w:val="0"/>
                <w:szCs w:val="21"/>
              </w:rPr>
              <w:t>1</w:t>
            </w:r>
          </w:p>
        </w:tc>
        <w:tc>
          <w:tcPr>
            <w:tcW w:w="1354" w:type="dxa"/>
            <w:noWrap/>
            <w:vAlign w:val="center"/>
          </w:tcPr>
          <w:p w14:paraId="26BE1A14">
            <w:pPr>
              <w:widowControl/>
              <w:jc w:val="center"/>
              <w:rPr>
                <w:rFonts w:ascii="宋体" w:hAnsi="宋体" w:cs="宋体"/>
                <w:kern w:val="0"/>
                <w:szCs w:val="21"/>
              </w:rPr>
            </w:pPr>
            <w:r>
              <w:rPr>
                <w:rFonts w:ascii="宋体" w:hAnsi="宋体" w:cs="宋体"/>
                <w:kern w:val="0"/>
                <w:szCs w:val="21"/>
              </w:rPr>
              <w:t>171</w:t>
            </w:r>
            <w:r>
              <w:rPr>
                <w:rFonts w:hint="eastAsia" w:ascii="宋体" w:hAnsi="宋体" w:cs="宋体"/>
                <w:kern w:val="0"/>
                <w:szCs w:val="21"/>
              </w:rPr>
              <w:t>元</w:t>
            </w:r>
          </w:p>
        </w:tc>
      </w:tr>
      <w:tr w14:paraId="4F292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52" w:type="dxa"/>
            <w:noWrap/>
            <w:vAlign w:val="center"/>
          </w:tcPr>
          <w:p w14:paraId="2FF09C30">
            <w:pPr>
              <w:widowControl/>
              <w:jc w:val="center"/>
              <w:rPr>
                <w:rFonts w:ascii="宋体" w:hAnsi="宋体" w:cs="宋体"/>
                <w:kern w:val="0"/>
                <w:szCs w:val="21"/>
              </w:rPr>
            </w:pPr>
            <w:r>
              <w:rPr>
                <w:rFonts w:hint="eastAsia" w:ascii="宋体" w:hAnsi="宋体" w:cs="宋体"/>
                <w:kern w:val="0"/>
                <w:szCs w:val="21"/>
              </w:rPr>
              <w:t>变频电路板组件</w:t>
            </w:r>
          </w:p>
        </w:tc>
        <w:tc>
          <w:tcPr>
            <w:tcW w:w="1365" w:type="dxa"/>
            <w:noWrap/>
            <w:vAlign w:val="center"/>
          </w:tcPr>
          <w:p w14:paraId="75C5C683">
            <w:pPr>
              <w:widowControl/>
              <w:jc w:val="center"/>
              <w:rPr>
                <w:rFonts w:ascii="宋体" w:hAnsi="宋体" w:cs="宋体"/>
                <w:kern w:val="0"/>
                <w:szCs w:val="21"/>
              </w:rPr>
            </w:pPr>
            <w:r>
              <w:rPr>
                <w:rFonts w:hint="eastAsia" w:ascii="宋体" w:hAnsi="宋体" w:cs="宋体"/>
                <w:kern w:val="0"/>
                <w:szCs w:val="21"/>
              </w:rPr>
              <w:t>富士通</w:t>
            </w:r>
          </w:p>
        </w:tc>
        <w:tc>
          <w:tcPr>
            <w:tcW w:w="2086" w:type="dxa"/>
            <w:noWrap/>
            <w:vAlign w:val="center"/>
          </w:tcPr>
          <w:p w14:paraId="39FB2079">
            <w:pPr>
              <w:widowControl/>
              <w:jc w:val="center"/>
              <w:rPr>
                <w:rFonts w:ascii="宋体" w:hAnsi="宋体" w:cs="宋体"/>
                <w:kern w:val="0"/>
                <w:szCs w:val="21"/>
              </w:rPr>
            </w:pPr>
            <w:r>
              <w:rPr>
                <w:rFonts w:hint="eastAsia" w:ascii="宋体" w:hAnsi="宋体" w:cs="宋体"/>
                <w:kern w:val="0"/>
                <w:szCs w:val="21"/>
              </w:rPr>
              <w:t>9708497037</w:t>
            </w:r>
          </w:p>
        </w:tc>
        <w:tc>
          <w:tcPr>
            <w:tcW w:w="1110" w:type="dxa"/>
            <w:noWrap/>
            <w:vAlign w:val="center"/>
          </w:tcPr>
          <w:p w14:paraId="3E84377D">
            <w:pPr>
              <w:widowControl/>
              <w:jc w:val="center"/>
              <w:rPr>
                <w:rFonts w:ascii="宋体" w:hAnsi="宋体" w:cs="宋体"/>
                <w:kern w:val="0"/>
                <w:szCs w:val="21"/>
              </w:rPr>
            </w:pPr>
            <w:r>
              <w:rPr>
                <w:rFonts w:hint="eastAsia" w:ascii="宋体" w:hAnsi="宋体" w:cs="宋体"/>
                <w:kern w:val="0"/>
                <w:szCs w:val="21"/>
              </w:rPr>
              <w:t>1</w:t>
            </w:r>
          </w:p>
        </w:tc>
        <w:tc>
          <w:tcPr>
            <w:tcW w:w="1354" w:type="dxa"/>
            <w:noWrap/>
            <w:vAlign w:val="center"/>
          </w:tcPr>
          <w:p w14:paraId="2BAF6F1E">
            <w:pPr>
              <w:widowControl/>
              <w:jc w:val="center"/>
              <w:rPr>
                <w:rFonts w:ascii="宋体" w:hAnsi="宋体" w:cs="宋体"/>
                <w:kern w:val="0"/>
                <w:szCs w:val="21"/>
              </w:rPr>
            </w:pPr>
            <w:r>
              <w:rPr>
                <w:rFonts w:ascii="宋体" w:hAnsi="宋体" w:cs="宋体"/>
                <w:kern w:val="0"/>
                <w:szCs w:val="21"/>
              </w:rPr>
              <w:t>1258</w:t>
            </w:r>
            <w:r>
              <w:rPr>
                <w:rFonts w:hint="eastAsia" w:ascii="宋体" w:hAnsi="宋体" w:cs="宋体"/>
                <w:kern w:val="0"/>
                <w:szCs w:val="21"/>
              </w:rPr>
              <w:t>元</w:t>
            </w:r>
          </w:p>
        </w:tc>
      </w:tr>
      <w:tr w14:paraId="50CB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52" w:type="dxa"/>
            <w:noWrap/>
            <w:vAlign w:val="center"/>
          </w:tcPr>
          <w:p w14:paraId="6B66ED76">
            <w:pPr>
              <w:widowControl/>
              <w:jc w:val="center"/>
              <w:rPr>
                <w:rFonts w:ascii="宋体" w:hAnsi="宋体" w:cs="宋体"/>
                <w:kern w:val="0"/>
                <w:szCs w:val="21"/>
              </w:rPr>
            </w:pPr>
            <w:r>
              <w:rPr>
                <w:rFonts w:hint="eastAsia" w:ascii="宋体" w:hAnsi="宋体" w:cs="宋体"/>
                <w:kern w:val="0"/>
                <w:szCs w:val="21"/>
              </w:rPr>
              <w:t>主动滤波器（ACTPM）</w:t>
            </w:r>
          </w:p>
        </w:tc>
        <w:tc>
          <w:tcPr>
            <w:tcW w:w="1365" w:type="dxa"/>
            <w:noWrap/>
            <w:vAlign w:val="center"/>
          </w:tcPr>
          <w:p w14:paraId="3EC36C13">
            <w:pPr>
              <w:widowControl/>
              <w:jc w:val="center"/>
              <w:rPr>
                <w:rFonts w:ascii="宋体" w:hAnsi="宋体" w:cs="宋体"/>
                <w:kern w:val="0"/>
                <w:szCs w:val="21"/>
              </w:rPr>
            </w:pPr>
            <w:r>
              <w:rPr>
                <w:rFonts w:hint="eastAsia" w:ascii="宋体" w:hAnsi="宋体" w:cs="宋体"/>
                <w:kern w:val="0"/>
                <w:szCs w:val="21"/>
              </w:rPr>
              <w:t>富士通</w:t>
            </w:r>
          </w:p>
        </w:tc>
        <w:tc>
          <w:tcPr>
            <w:tcW w:w="2086" w:type="dxa"/>
            <w:noWrap/>
            <w:vAlign w:val="center"/>
          </w:tcPr>
          <w:p w14:paraId="11626503">
            <w:pPr>
              <w:widowControl/>
              <w:jc w:val="center"/>
              <w:rPr>
                <w:rFonts w:ascii="宋体" w:hAnsi="宋体" w:cs="宋体"/>
                <w:kern w:val="0"/>
                <w:szCs w:val="21"/>
              </w:rPr>
            </w:pPr>
            <w:r>
              <w:rPr>
                <w:rFonts w:hint="eastAsia" w:ascii="宋体" w:hAnsi="宋体" w:cs="宋体"/>
                <w:kern w:val="0"/>
                <w:szCs w:val="21"/>
              </w:rPr>
              <w:t>9708920009</w:t>
            </w:r>
          </w:p>
        </w:tc>
        <w:tc>
          <w:tcPr>
            <w:tcW w:w="1110" w:type="dxa"/>
            <w:noWrap/>
            <w:vAlign w:val="center"/>
          </w:tcPr>
          <w:p w14:paraId="5118CFCA">
            <w:pPr>
              <w:widowControl/>
              <w:jc w:val="center"/>
              <w:rPr>
                <w:rFonts w:ascii="宋体" w:hAnsi="宋体" w:cs="宋体"/>
                <w:kern w:val="0"/>
                <w:szCs w:val="21"/>
              </w:rPr>
            </w:pPr>
            <w:r>
              <w:rPr>
                <w:rFonts w:hint="eastAsia" w:ascii="宋体" w:hAnsi="宋体" w:cs="宋体"/>
                <w:kern w:val="0"/>
                <w:szCs w:val="21"/>
              </w:rPr>
              <w:t>1</w:t>
            </w:r>
          </w:p>
        </w:tc>
        <w:tc>
          <w:tcPr>
            <w:tcW w:w="1354" w:type="dxa"/>
            <w:noWrap/>
            <w:vAlign w:val="center"/>
          </w:tcPr>
          <w:p w14:paraId="314476AE">
            <w:pPr>
              <w:widowControl/>
              <w:jc w:val="center"/>
              <w:rPr>
                <w:rFonts w:ascii="宋体" w:hAnsi="宋体" w:cs="宋体"/>
                <w:kern w:val="0"/>
                <w:szCs w:val="21"/>
              </w:rPr>
            </w:pPr>
            <w:r>
              <w:rPr>
                <w:rFonts w:ascii="宋体" w:hAnsi="宋体" w:cs="宋体"/>
                <w:kern w:val="0"/>
                <w:szCs w:val="21"/>
              </w:rPr>
              <w:t>480</w:t>
            </w:r>
            <w:r>
              <w:rPr>
                <w:rFonts w:hint="eastAsia" w:ascii="宋体" w:hAnsi="宋体" w:cs="宋体"/>
                <w:kern w:val="0"/>
                <w:szCs w:val="21"/>
              </w:rPr>
              <w:t>元</w:t>
            </w:r>
          </w:p>
        </w:tc>
      </w:tr>
      <w:tr w14:paraId="4C60F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52" w:type="dxa"/>
            <w:noWrap/>
            <w:vAlign w:val="center"/>
          </w:tcPr>
          <w:p w14:paraId="38F1C714">
            <w:pPr>
              <w:widowControl/>
              <w:jc w:val="center"/>
              <w:rPr>
                <w:rFonts w:ascii="宋体" w:hAnsi="宋体" w:cs="宋体"/>
                <w:kern w:val="0"/>
                <w:szCs w:val="21"/>
              </w:rPr>
            </w:pPr>
            <w:r>
              <w:rPr>
                <w:rFonts w:hint="eastAsia" w:ascii="宋体" w:hAnsi="宋体" w:cs="宋体"/>
                <w:kern w:val="0"/>
                <w:szCs w:val="21"/>
              </w:rPr>
              <w:t>变频板</w:t>
            </w:r>
          </w:p>
        </w:tc>
        <w:tc>
          <w:tcPr>
            <w:tcW w:w="1365" w:type="dxa"/>
            <w:noWrap/>
            <w:vAlign w:val="center"/>
          </w:tcPr>
          <w:p w14:paraId="54DE71E8">
            <w:pPr>
              <w:widowControl/>
              <w:jc w:val="center"/>
              <w:rPr>
                <w:rFonts w:ascii="宋体" w:hAnsi="宋体" w:cs="宋体"/>
                <w:kern w:val="0"/>
                <w:szCs w:val="21"/>
              </w:rPr>
            </w:pPr>
            <w:r>
              <w:rPr>
                <w:rFonts w:hint="eastAsia" w:ascii="宋体" w:hAnsi="宋体" w:cs="宋体"/>
                <w:kern w:val="0"/>
                <w:szCs w:val="21"/>
              </w:rPr>
              <w:t>富士通</w:t>
            </w:r>
          </w:p>
        </w:tc>
        <w:tc>
          <w:tcPr>
            <w:tcW w:w="2086" w:type="dxa"/>
            <w:noWrap/>
            <w:vAlign w:val="center"/>
          </w:tcPr>
          <w:p w14:paraId="58974279">
            <w:pPr>
              <w:widowControl/>
              <w:jc w:val="center"/>
              <w:rPr>
                <w:rFonts w:ascii="宋体" w:hAnsi="宋体" w:cs="宋体"/>
                <w:kern w:val="0"/>
                <w:szCs w:val="21"/>
              </w:rPr>
            </w:pPr>
            <w:r>
              <w:rPr>
                <w:rFonts w:hint="eastAsia" w:ascii="宋体" w:hAnsi="宋体" w:cs="宋体"/>
                <w:kern w:val="0"/>
                <w:szCs w:val="21"/>
              </w:rPr>
              <w:t>9708991115</w:t>
            </w:r>
          </w:p>
        </w:tc>
        <w:tc>
          <w:tcPr>
            <w:tcW w:w="1110" w:type="dxa"/>
            <w:noWrap/>
            <w:vAlign w:val="center"/>
          </w:tcPr>
          <w:p w14:paraId="32047503">
            <w:pPr>
              <w:widowControl/>
              <w:jc w:val="center"/>
              <w:rPr>
                <w:rFonts w:ascii="宋体" w:hAnsi="宋体" w:cs="宋体"/>
                <w:kern w:val="0"/>
                <w:szCs w:val="21"/>
              </w:rPr>
            </w:pPr>
            <w:r>
              <w:rPr>
                <w:rFonts w:hint="eastAsia" w:ascii="宋体" w:hAnsi="宋体" w:cs="宋体"/>
                <w:kern w:val="0"/>
                <w:szCs w:val="21"/>
              </w:rPr>
              <w:t>1</w:t>
            </w:r>
          </w:p>
        </w:tc>
        <w:tc>
          <w:tcPr>
            <w:tcW w:w="1354" w:type="dxa"/>
            <w:noWrap/>
            <w:vAlign w:val="center"/>
          </w:tcPr>
          <w:p w14:paraId="74A63585">
            <w:pPr>
              <w:widowControl/>
              <w:jc w:val="center"/>
              <w:rPr>
                <w:rFonts w:ascii="宋体" w:hAnsi="宋体" w:cs="宋体"/>
                <w:kern w:val="0"/>
                <w:szCs w:val="21"/>
              </w:rPr>
            </w:pPr>
            <w:r>
              <w:rPr>
                <w:rFonts w:ascii="宋体" w:hAnsi="宋体" w:cs="宋体"/>
                <w:kern w:val="0"/>
                <w:szCs w:val="21"/>
              </w:rPr>
              <w:t>1945</w:t>
            </w:r>
            <w:r>
              <w:rPr>
                <w:rFonts w:hint="eastAsia" w:ascii="宋体" w:hAnsi="宋体" w:cs="宋体"/>
                <w:kern w:val="0"/>
                <w:szCs w:val="21"/>
              </w:rPr>
              <w:t>元</w:t>
            </w:r>
          </w:p>
        </w:tc>
      </w:tr>
      <w:tr w14:paraId="4683E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52" w:type="dxa"/>
            <w:noWrap/>
            <w:vAlign w:val="center"/>
          </w:tcPr>
          <w:p w14:paraId="7C04C88D">
            <w:pPr>
              <w:widowControl/>
              <w:jc w:val="center"/>
              <w:rPr>
                <w:rFonts w:ascii="宋体" w:hAnsi="宋体" w:cs="宋体"/>
                <w:kern w:val="0"/>
                <w:szCs w:val="21"/>
              </w:rPr>
            </w:pPr>
            <w:r>
              <w:rPr>
                <w:rFonts w:hint="eastAsia" w:ascii="宋体" w:hAnsi="宋体" w:cs="宋体"/>
                <w:kern w:val="0"/>
                <w:szCs w:val="21"/>
              </w:rPr>
              <w:t>电机</w:t>
            </w:r>
          </w:p>
        </w:tc>
        <w:tc>
          <w:tcPr>
            <w:tcW w:w="1365" w:type="dxa"/>
            <w:noWrap/>
            <w:vAlign w:val="center"/>
          </w:tcPr>
          <w:p w14:paraId="5A0F81F6">
            <w:pPr>
              <w:widowControl/>
              <w:jc w:val="center"/>
              <w:rPr>
                <w:rFonts w:ascii="宋体" w:hAnsi="宋体" w:cs="宋体"/>
                <w:kern w:val="0"/>
                <w:szCs w:val="21"/>
              </w:rPr>
            </w:pPr>
            <w:r>
              <w:rPr>
                <w:rFonts w:hint="eastAsia" w:ascii="宋体" w:hAnsi="宋体" w:cs="宋体"/>
                <w:kern w:val="0"/>
                <w:szCs w:val="21"/>
              </w:rPr>
              <w:t>日立</w:t>
            </w:r>
          </w:p>
        </w:tc>
        <w:tc>
          <w:tcPr>
            <w:tcW w:w="2086" w:type="dxa"/>
            <w:noWrap/>
            <w:vAlign w:val="center"/>
          </w:tcPr>
          <w:p w14:paraId="1EE168F5">
            <w:pPr>
              <w:widowControl/>
              <w:jc w:val="center"/>
              <w:rPr>
                <w:rFonts w:ascii="宋体" w:hAnsi="宋体" w:cs="宋体"/>
                <w:kern w:val="0"/>
                <w:szCs w:val="21"/>
              </w:rPr>
            </w:pPr>
            <w:r>
              <w:rPr>
                <w:rFonts w:hint="eastAsia" w:ascii="宋体" w:hAnsi="宋体" w:cs="宋体"/>
                <w:kern w:val="0"/>
                <w:szCs w:val="21"/>
              </w:rPr>
              <w:t>17B29401A</w:t>
            </w:r>
          </w:p>
        </w:tc>
        <w:tc>
          <w:tcPr>
            <w:tcW w:w="1110" w:type="dxa"/>
            <w:noWrap/>
            <w:vAlign w:val="center"/>
          </w:tcPr>
          <w:p w14:paraId="50C0A837">
            <w:pPr>
              <w:widowControl/>
              <w:jc w:val="center"/>
              <w:rPr>
                <w:rFonts w:ascii="宋体" w:hAnsi="宋体" w:cs="宋体"/>
                <w:kern w:val="0"/>
                <w:szCs w:val="21"/>
              </w:rPr>
            </w:pPr>
            <w:r>
              <w:rPr>
                <w:rFonts w:hint="eastAsia" w:ascii="宋体" w:hAnsi="宋体" w:cs="宋体"/>
                <w:kern w:val="0"/>
                <w:szCs w:val="21"/>
              </w:rPr>
              <w:t>1</w:t>
            </w:r>
          </w:p>
        </w:tc>
        <w:tc>
          <w:tcPr>
            <w:tcW w:w="1354" w:type="dxa"/>
            <w:noWrap/>
            <w:vAlign w:val="center"/>
          </w:tcPr>
          <w:p w14:paraId="4A437D94">
            <w:pPr>
              <w:widowControl/>
              <w:jc w:val="center"/>
              <w:rPr>
                <w:rFonts w:ascii="宋体" w:hAnsi="宋体" w:cs="宋体"/>
                <w:kern w:val="0"/>
                <w:szCs w:val="21"/>
              </w:rPr>
            </w:pPr>
            <w:r>
              <w:rPr>
                <w:rFonts w:ascii="宋体" w:hAnsi="宋体" w:cs="宋体"/>
                <w:kern w:val="0"/>
                <w:szCs w:val="21"/>
              </w:rPr>
              <w:t>1433</w:t>
            </w:r>
            <w:r>
              <w:rPr>
                <w:rFonts w:hint="eastAsia" w:ascii="宋体" w:hAnsi="宋体" w:cs="宋体"/>
                <w:kern w:val="0"/>
                <w:szCs w:val="21"/>
              </w:rPr>
              <w:t>元</w:t>
            </w:r>
          </w:p>
        </w:tc>
      </w:tr>
      <w:tr w14:paraId="3C9F6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52" w:type="dxa"/>
            <w:noWrap/>
            <w:vAlign w:val="center"/>
          </w:tcPr>
          <w:p w14:paraId="667ED6F9">
            <w:pPr>
              <w:widowControl/>
              <w:jc w:val="center"/>
              <w:rPr>
                <w:rFonts w:ascii="宋体" w:hAnsi="宋体" w:cs="宋体"/>
                <w:kern w:val="0"/>
                <w:szCs w:val="21"/>
              </w:rPr>
            </w:pPr>
            <w:r>
              <w:rPr>
                <w:rFonts w:hint="eastAsia" w:ascii="宋体" w:hAnsi="宋体" w:cs="宋体"/>
                <w:kern w:val="0"/>
                <w:szCs w:val="21"/>
              </w:rPr>
              <w:t>电机</w:t>
            </w:r>
          </w:p>
        </w:tc>
        <w:tc>
          <w:tcPr>
            <w:tcW w:w="1365" w:type="dxa"/>
            <w:noWrap/>
            <w:vAlign w:val="center"/>
          </w:tcPr>
          <w:p w14:paraId="22BFEFDE">
            <w:pPr>
              <w:widowControl/>
              <w:jc w:val="center"/>
              <w:rPr>
                <w:rFonts w:ascii="宋体" w:hAnsi="宋体" w:cs="宋体"/>
                <w:kern w:val="0"/>
                <w:szCs w:val="21"/>
              </w:rPr>
            </w:pPr>
            <w:r>
              <w:rPr>
                <w:rFonts w:hint="eastAsia" w:ascii="宋体" w:hAnsi="宋体" w:cs="宋体"/>
                <w:kern w:val="0"/>
                <w:szCs w:val="21"/>
              </w:rPr>
              <w:t>日立</w:t>
            </w:r>
          </w:p>
        </w:tc>
        <w:tc>
          <w:tcPr>
            <w:tcW w:w="2086" w:type="dxa"/>
            <w:noWrap/>
            <w:vAlign w:val="center"/>
          </w:tcPr>
          <w:p w14:paraId="78F5E017">
            <w:pPr>
              <w:widowControl/>
              <w:jc w:val="center"/>
              <w:rPr>
                <w:rFonts w:ascii="宋体" w:hAnsi="宋体" w:cs="宋体"/>
                <w:kern w:val="0"/>
                <w:szCs w:val="21"/>
              </w:rPr>
            </w:pPr>
            <w:r>
              <w:rPr>
                <w:rFonts w:hint="eastAsia" w:ascii="宋体" w:hAnsi="宋体" w:cs="宋体"/>
                <w:kern w:val="0"/>
                <w:szCs w:val="21"/>
              </w:rPr>
              <w:t>17B37183C</w:t>
            </w:r>
          </w:p>
        </w:tc>
        <w:tc>
          <w:tcPr>
            <w:tcW w:w="1110" w:type="dxa"/>
            <w:noWrap/>
            <w:vAlign w:val="center"/>
          </w:tcPr>
          <w:p w14:paraId="720D3328">
            <w:pPr>
              <w:widowControl/>
              <w:jc w:val="center"/>
              <w:rPr>
                <w:rFonts w:ascii="宋体" w:hAnsi="宋体" w:cs="宋体"/>
                <w:kern w:val="0"/>
                <w:szCs w:val="21"/>
              </w:rPr>
            </w:pPr>
            <w:r>
              <w:rPr>
                <w:rFonts w:hint="eastAsia" w:ascii="宋体" w:hAnsi="宋体" w:cs="宋体"/>
                <w:kern w:val="0"/>
                <w:szCs w:val="21"/>
              </w:rPr>
              <w:t>1</w:t>
            </w:r>
          </w:p>
        </w:tc>
        <w:tc>
          <w:tcPr>
            <w:tcW w:w="1354" w:type="dxa"/>
            <w:noWrap/>
            <w:vAlign w:val="center"/>
          </w:tcPr>
          <w:p w14:paraId="611C6B32">
            <w:pPr>
              <w:widowControl/>
              <w:jc w:val="center"/>
              <w:rPr>
                <w:rFonts w:ascii="宋体" w:hAnsi="宋体" w:cs="宋体"/>
                <w:kern w:val="0"/>
                <w:szCs w:val="21"/>
              </w:rPr>
            </w:pPr>
            <w:r>
              <w:rPr>
                <w:rFonts w:ascii="宋体" w:hAnsi="宋体" w:cs="宋体"/>
                <w:kern w:val="0"/>
                <w:szCs w:val="21"/>
              </w:rPr>
              <w:t>1958</w:t>
            </w:r>
            <w:r>
              <w:rPr>
                <w:rFonts w:hint="eastAsia" w:ascii="宋体" w:hAnsi="宋体" w:cs="宋体"/>
                <w:kern w:val="0"/>
                <w:szCs w:val="21"/>
              </w:rPr>
              <w:t>元</w:t>
            </w:r>
          </w:p>
        </w:tc>
      </w:tr>
      <w:tr w14:paraId="3AA7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52" w:type="dxa"/>
            <w:noWrap/>
            <w:vAlign w:val="center"/>
          </w:tcPr>
          <w:p w14:paraId="3DA09A8F">
            <w:pPr>
              <w:widowControl/>
              <w:jc w:val="center"/>
              <w:rPr>
                <w:rFonts w:ascii="宋体" w:hAnsi="宋体" w:cs="宋体"/>
                <w:kern w:val="0"/>
                <w:szCs w:val="21"/>
              </w:rPr>
            </w:pPr>
            <w:r>
              <w:rPr>
                <w:rFonts w:hint="eastAsia" w:ascii="宋体" w:hAnsi="宋体" w:cs="宋体"/>
                <w:kern w:val="0"/>
                <w:szCs w:val="21"/>
              </w:rPr>
              <w:t>基板</w:t>
            </w:r>
          </w:p>
        </w:tc>
        <w:tc>
          <w:tcPr>
            <w:tcW w:w="1365" w:type="dxa"/>
            <w:noWrap/>
            <w:vAlign w:val="center"/>
          </w:tcPr>
          <w:p w14:paraId="04E20432">
            <w:pPr>
              <w:widowControl/>
              <w:jc w:val="center"/>
              <w:rPr>
                <w:rFonts w:ascii="宋体" w:hAnsi="宋体" w:cs="宋体"/>
                <w:kern w:val="0"/>
                <w:szCs w:val="21"/>
              </w:rPr>
            </w:pPr>
            <w:r>
              <w:rPr>
                <w:rFonts w:hint="eastAsia" w:ascii="宋体" w:hAnsi="宋体" w:cs="宋体"/>
                <w:kern w:val="0"/>
                <w:szCs w:val="21"/>
              </w:rPr>
              <w:t>日立</w:t>
            </w:r>
          </w:p>
        </w:tc>
        <w:tc>
          <w:tcPr>
            <w:tcW w:w="2086" w:type="dxa"/>
            <w:noWrap/>
            <w:vAlign w:val="center"/>
          </w:tcPr>
          <w:p w14:paraId="37AB252A">
            <w:pPr>
              <w:widowControl/>
              <w:jc w:val="center"/>
              <w:rPr>
                <w:rFonts w:ascii="宋体" w:hAnsi="宋体" w:cs="宋体"/>
                <w:kern w:val="0"/>
                <w:szCs w:val="21"/>
              </w:rPr>
            </w:pPr>
            <w:r>
              <w:rPr>
                <w:rFonts w:hint="eastAsia" w:ascii="宋体" w:hAnsi="宋体" w:cs="宋体"/>
                <w:kern w:val="0"/>
                <w:szCs w:val="21"/>
              </w:rPr>
              <w:t>H7B01470A</w:t>
            </w:r>
          </w:p>
        </w:tc>
        <w:tc>
          <w:tcPr>
            <w:tcW w:w="1110" w:type="dxa"/>
            <w:noWrap/>
            <w:vAlign w:val="center"/>
          </w:tcPr>
          <w:p w14:paraId="2FC5C2FF">
            <w:pPr>
              <w:widowControl/>
              <w:jc w:val="center"/>
              <w:rPr>
                <w:rFonts w:ascii="宋体" w:hAnsi="宋体" w:cs="宋体"/>
                <w:kern w:val="0"/>
                <w:szCs w:val="21"/>
              </w:rPr>
            </w:pPr>
            <w:r>
              <w:rPr>
                <w:rFonts w:hint="eastAsia" w:ascii="宋体" w:hAnsi="宋体" w:cs="宋体"/>
                <w:kern w:val="0"/>
                <w:szCs w:val="21"/>
              </w:rPr>
              <w:t>1</w:t>
            </w:r>
          </w:p>
        </w:tc>
        <w:tc>
          <w:tcPr>
            <w:tcW w:w="1354" w:type="dxa"/>
            <w:noWrap/>
            <w:vAlign w:val="center"/>
          </w:tcPr>
          <w:p w14:paraId="5B334D6A">
            <w:pPr>
              <w:widowControl/>
              <w:jc w:val="center"/>
              <w:rPr>
                <w:rFonts w:ascii="宋体" w:hAnsi="宋体" w:cs="宋体"/>
                <w:kern w:val="0"/>
                <w:szCs w:val="21"/>
              </w:rPr>
            </w:pPr>
            <w:r>
              <w:rPr>
                <w:rFonts w:ascii="宋体" w:hAnsi="宋体" w:cs="宋体"/>
                <w:kern w:val="0"/>
                <w:szCs w:val="21"/>
              </w:rPr>
              <w:t>1881</w:t>
            </w:r>
            <w:r>
              <w:rPr>
                <w:rFonts w:hint="eastAsia" w:ascii="宋体" w:hAnsi="宋体" w:cs="宋体"/>
                <w:kern w:val="0"/>
                <w:szCs w:val="21"/>
              </w:rPr>
              <w:t>元</w:t>
            </w:r>
          </w:p>
        </w:tc>
      </w:tr>
      <w:tr w14:paraId="6FF8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52" w:type="dxa"/>
            <w:noWrap/>
            <w:vAlign w:val="center"/>
          </w:tcPr>
          <w:p w14:paraId="51874427">
            <w:pPr>
              <w:widowControl/>
              <w:jc w:val="center"/>
              <w:rPr>
                <w:rFonts w:ascii="宋体" w:hAnsi="宋体" w:cs="宋体"/>
                <w:kern w:val="0"/>
                <w:szCs w:val="21"/>
              </w:rPr>
            </w:pPr>
            <w:r>
              <w:rPr>
                <w:rFonts w:hint="eastAsia" w:ascii="宋体" w:hAnsi="宋体" w:cs="宋体"/>
                <w:kern w:val="0"/>
                <w:szCs w:val="21"/>
              </w:rPr>
              <w:t>基板</w:t>
            </w:r>
          </w:p>
        </w:tc>
        <w:tc>
          <w:tcPr>
            <w:tcW w:w="1365" w:type="dxa"/>
            <w:noWrap/>
            <w:vAlign w:val="center"/>
          </w:tcPr>
          <w:p w14:paraId="4EFDBBC0">
            <w:pPr>
              <w:widowControl/>
              <w:jc w:val="center"/>
              <w:rPr>
                <w:rFonts w:ascii="宋体" w:hAnsi="宋体" w:cs="宋体"/>
                <w:kern w:val="0"/>
                <w:szCs w:val="21"/>
              </w:rPr>
            </w:pPr>
            <w:r>
              <w:rPr>
                <w:rFonts w:hint="eastAsia" w:ascii="宋体" w:hAnsi="宋体" w:cs="宋体"/>
                <w:kern w:val="0"/>
                <w:szCs w:val="21"/>
              </w:rPr>
              <w:t>日立</w:t>
            </w:r>
          </w:p>
        </w:tc>
        <w:tc>
          <w:tcPr>
            <w:tcW w:w="2086" w:type="dxa"/>
            <w:noWrap/>
            <w:vAlign w:val="center"/>
          </w:tcPr>
          <w:p w14:paraId="6D89DF74">
            <w:pPr>
              <w:widowControl/>
              <w:jc w:val="center"/>
              <w:rPr>
                <w:rFonts w:ascii="宋体" w:hAnsi="宋体" w:cs="宋体"/>
                <w:kern w:val="0"/>
                <w:szCs w:val="21"/>
              </w:rPr>
            </w:pPr>
            <w:r>
              <w:rPr>
                <w:rFonts w:hint="eastAsia" w:ascii="宋体" w:hAnsi="宋体" w:cs="宋体"/>
                <w:kern w:val="0"/>
                <w:szCs w:val="21"/>
              </w:rPr>
              <w:t>17B32987D</w:t>
            </w:r>
          </w:p>
        </w:tc>
        <w:tc>
          <w:tcPr>
            <w:tcW w:w="1110" w:type="dxa"/>
            <w:noWrap/>
            <w:vAlign w:val="center"/>
          </w:tcPr>
          <w:p w14:paraId="3E361137">
            <w:pPr>
              <w:widowControl/>
              <w:jc w:val="center"/>
              <w:rPr>
                <w:rFonts w:ascii="宋体" w:hAnsi="宋体" w:cs="宋体"/>
                <w:kern w:val="0"/>
                <w:szCs w:val="21"/>
              </w:rPr>
            </w:pPr>
            <w:r>
              <w:rPr>
                <w:rFonts w:hint="eastAsia" w:ascii="宋体" w:hAnsi="宋体" w:cs="宋体"/>
                <w:kern w:val="0"/>
                <w:szCs w:val="21"/>
              </w:rPr>
              <w:t>1</w:t>
            </w:r>
          </w:p>
        </w:tc>
        <w:tc>
          <w:tcPr>
            <w:tcW w:w="1354" w:type="dxa"/>
            <w:noWrap/>
            <w:vAlign w:val="center"/>
          </w:tcPr>
          <w:p w14:paraId="4902383A">
            <w:pPr>
              <w:widowControl/>
              <w:jc w:val="center"/>
              <w:rPr>
                <w:rFonts w:ascii="宋体" w:hAnsi="宋体" w:cs="宋体"/>
                <w:kern w:val="0"/>
                <w:szCs w:val="21"/>
              </w:rPr>
            </w:pPr>
            <w:r>
              <w:rPr>
                <w:rFonts w:ascii="宋体" w:hAnsi="宋体" w:cs="宋体"/>
                <w:kern w:val="0"/>
                <w:szCs w:val="21"/>
              </w:rPr>
              <w:t>1933</w:t>
            </w:r>
            <w:r>
              <w:rPr>
                <w:rFonts w:hint="eastAsia" w:ascii="宋体" w:hAnsi="宋体" w:cs="宋体"/>
                <w:kern w:val="0"/>
                <w:szCs w:val="21"/>
              </w:rPr>
              <w:t>元</w:t>
            </w:r>
          </w:p>
        </w:tc>
      </w:tr>
      <w:tr w14:paraId="1819A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52" w:type="dxa"/>
            <w:noWrap/>
            <w:vAlign w:val="center"/>
          </w:tcPr>
          <w:p w14:paraId="71FFC3E1">
            <w:pPr>
              <w:widowControl/>
              <w:jc w:val="center"/>
              <w:rPr>
                <w:rFonts w:ascii="宋体" w:hAnsi="宋体" w:cs="宋体"/>
                <w:kern w:val="0"/>
                <w:szCs w:val="21"/>
              </w:rPr>
            </w:pPr>
            <w:r>
              <w:rPr>
                <w:rFonts w:hint="eastAsia" w:ascii="宋体" w:hAnsi="宋体" w:cs="宋体"/>
                <w:kern w:val="0"/>
                <w:szCs w:val="21"/>
              </w:rPr>
              <w:t>排水泵</w:t>
            </w:r>
          </w:p>
        </w:tc>
        <w:tc>
          <w:tcPr>
            <w:tcW w:w="1365" w:type="dxa"/>
            <w:noWrap/>
            <w:vAlign w:val="center"/>
          </w:tcPr>
          <w:p w14:paraId="6ABD4BB1">
            <w:pPr>
              <w:widowControl/>
              <w:jc w:val="center"/>
              <w:rPr>
                <w:rFonts w:ascii="宋体" w:hAnsi="宋体" w:cs="宋体"/>
                <w:kern w:val="0"/>
                <w:szCs w:val="21"/>
              </w:rPr>
            </w:pPr>
            <w:r>
              <w:rPr>
                <w:rFonts w:hint="eastAsia" w:ascii="宋体" w:hAnsi="宋体" w:cs="宋体"/>
                <w:kern w:val="0"/>
                <w:szCs w:val="21"/>
              </w:rPr>
              <w:t>日立</w:t>
            </w:r>
          </w:p>
        </w:tc>
        <w:tc>
          <w:tcPr>
            <w:tcW w:w="2086" w:type="dxa"/>
            <w:noWrap/>
            <w:vAlign w:val="center"/>
          </w:tcPr>
          <w:p w14:paraId="3768FAC3">
            <w:pPr>
              <w:widowControl/>
              <w:jc w:val="center"/>
              <w:rPr>
                <w:rFonts w:ascii="宋体" w:hAnsi="宋体" w:cs="宋体"/>
                <w:kern w:val="0"/>
                <w:szCs w:val="21"/>
              </w:rPr>
            </w:pPr>
            <w:r>
              <w:rPr>
                <w:rFonts w:hint="eastAsia" w:ascii="宋体" w:hAnsi="宋体" w:cs="宋体"/>
                <w:kern w:val="0"/>
                <w:szCs w:val="21"/>
              </w:rPr>
              <w:t>H7B00225A</w:t>
            </w:r>
          </w:p>
        </w:tc>
        <w:tc>
          <w:tcPr>
            <w:tcW w:w="1110" w:type="dxa"/>
            <w:noWrap/>
            <w:vAlign w:val="center"/>
          </w:tcPr>
          <w:p w14:paraId="53D2681F">
            <w:pPr>
              <w:widowControl/>
              <w:jc w:val="center"/>
              <w:rPr>
                <w:rFonts w:ascii="宋体" w:hAnsi="宋体" w:cs="宋体"/>
                <w:kern w:val="0"/>
                <w:szCs w:val="21"/>
              </w:rPr>
            </w:pPr>
            <w:r>
              <w:rPr>
                <w:rFonts w:hint="eastAsia" w:ascii="宋体" w:hAnsi="宋体" w:cs="宋体"/>
                <w:kern w:val="0"/>
                <w:szCs w:val="21"/>
              </w:rPr>
              <w:t>1</w:t>
            </w:r>
          </w:p>
        </w:tc>
        <w:tc>
          <w:tcPr>
            <w:tcW w:w="1354" w:type="dxa"/>
            <w:noWrap/>
            <w:vAlign w:val="center"/>
          </w:tcPr>
          <w:p w14:paraId="19DCDA39">
            <w:pPr>
              <w:widowControl/>
              <w:jc w:val="center"/>
              <w:rPr>
                <w:rFonts w:ascii="宋体" w:hAnsi="宋体" w:cs="宋体"/>
                <w:kern w:val="0"/>
                <w:szCs w:val="21"/>
              </w:rPr>
            </w:pPr>
            <w:r>
              <w:rPr>
                <w:rFonts w:ascii="宋体" w:hAnsi="宋体" w:cs="宋体"/>
                <w:kern w:val="0"/>
                <w:szCs w:val="21"/>
              </w:rPr>
              <w:t>275</w:t>
            </w:r>
            <w:r>
              <w:rPr>
                <w:rFonts w:hint="eastAsia" w:ascii="宋体" w:hAnsi="宋体" w:cs="宋体"/>
                <w:kern w:val="0"/>
                <w:szCs w:val="21"/>
              </w:rPr>
              <w:t>元</w:t>
            </w:r>
          </w:p>
        </w:tc>
      </w:tr>
      <w:tr w14:paraId="4F59B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52" w:type="dxa"/>
            <w:noWrap/>
            <w:vAlign w:val="center"/>
          </w:tcPr>
          <w:p w14:paraId="1DAF4DE4">
            <w:pPr>
              <w:widowControl/>
              <w:jc w:val="center"/>
              <w:rPr>
                <w:rFonts w:ascii="宋体" w:hAnsi="宋体" w:cs="宋体"/>
                <w:kern w:val="0"/>
                <w:szCs w:val="21"/>
              </w:rPr>
            </w:pPr>
            <w:r>
              <w:rPr>
                <w:rFonts w:hint="eastAsia" w:ascii="宋体" w:hAnsi="宋体" w:cs="宋体"/>
                <w:kern w:val="0"/>
                <w:szCs w:val="21"/>
              </w:rPr>
              <w:t>FM线圈</w:t>
            </w:r>
          </w:p>
        </w:tc>
        <w:tc>
          <w:tcPr>
            <w:tcW w:w="1365" w:type="dxa"/>
            <w:noWrap/>
            <w:vAlign w:val="center"/>
          </w:tcPr>
          <w:p w14:paraId="26D60811">
            <w:pPr>
              <w:widowControl/>
              <w:jc w:val="center"/>
              <w:rPr>
                <w:rFonts w:ascii="宋体" w:hAnsi="宋体" w:cs="宋体"/>
                <w:kern w:val="0"/>
                <w:szCs w:val="21"/>
              </w:rPr>
            </w:pPr>
            <w:r>
              <w:rPr>
                <w:rFonts w:hint="eastAsia" w:ascii="宋体" w:hAnsi="宋体" w:cs="宋体"/>
                <w:kern w:val="0"/>
                <w:szCs w:val="21"/>
              </w:rPr>
              <w:t>日立</w:t>
            </w:r>
          </w:p>
        </w:tc>
        <w:tc>
          <w:tcPr>
            <w:tcW w:w="2086" w:type="dxa"/>
            <w:noWrap/>
            <w:vAlign w:val="center"/>
          </w:tcPr>
          <w:p w14:paraId="5DD19C93">
            <w:pPr>
              <w:widowControl/>
              <w:jc w:val="center"/>
              <w:rPr>
                <w:rFonts w:ascii="宋体" w:hAnsi="宋体" w:cs="宋体"/>
                <w:kern w:val="0"/>
                <w:szCs w:val="21"/>
              </w:rPr>
            </w:pPr>
            <w:r>
              <w:rPr>
                <w:rFonts w:hint="eastAsia" w:ascii="宋体" w:hAnsi="宋体" w:cs="宋体"/>
                <w:kern w:val="0"/>
                <w:szCs w:val="21"/>
              </w:rPr>
              <w:t>17C59640A</w:t>
            </w:r>
          </w:p>
        </w:tc>
        <w:tc>
          <w:tcPr>
            <w:tcW w:w="1110" w:type="dxa"/>
            <w:noWrap/>
            <w:vAlign w:val="center"/>
          </w:tcPr>
          <w:p w14:paraId="04DA2D9D">
            <w:pPr>
              <w:widowControl/>
              <w:jc w:val="center"/>
              <w:rPr>
                <w:rFonts w:ascii="宋体" w:hAnsi="宋体" w:cs="宋体"/>
                <w:kern w:val="0"/>
                <w:szCs w:val="21"/>
              </w:rPr>
            </w:pPr>
            <w:r>
              <w:rPr>
                <w:rFonts w:hint="eastAsia" w:ascii="宋体" w:hAnsi="宋体" w:cs="宋体"/>
                <w:kern w:val="0"/>
                <w:szCs w:val="21"/>
              </w:rPr>
              <w:t>1</w:t>
            </w:r>
          </w:p>
        </w:tc>
        <w:tc>
          <w:tcPr>
            <w:tcW w:w="1354" w:type="dxa"/>
            <w:noWrap/>
            <w:vAlign w:val="center"/>
          </w:tcPr>
          <w:p w14:paraId="05AE3A5D">
            <w:pPr>
              <w:widowControl/>
              <w:jc w:val="center"/>
              <w:rPr>
                <w:rFonts w:ascii="宋体" w:hAnsi="宋体" w:cs="宋体"/>
                <w:kern w:val="0"/>
                <w:szCs w:val="21"/>
              </w:rPr>
            </w:pPr>
            <w:r>
              <w:rPr>
                <w:rFonts w:ascii="宋体" w:hAnsi="宋体" w:cs="宋体"/>
                <w:kern w:val="0"/>
                <w:szCs w:val="21"/>
              </w:rPr>
              <w:t>165</w:t>
            </w:r>
            <w:r>
              <w:rPr>
                <w:rFonts w:hint="eastAsia" w:ascii="宋体" w:hAnsi="宋体" w:cs="宋体"/>
                <w:kern w:val="0"/>
                <w:szCs w:val="21"/>
              </w:rPr>
              <w:t>元</w:t>
            </w:r>
          </w:p>
        </w:tc>
      </w:tr>
      <w:tr w14:paraId="6EF64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52" w:type="dxa"/>
            <w:vAlign w:val="center"/>
          </w:tcPr>
          <w:p w14:paraId="5005AD4C">
            <w:pPr>
              <w:widowControl/>
              <w:jc w:val="center"/>
              <w:rPr>
                <w:rFonts w:ascii="宋体" w:hAnsi="宋体" w:cs="宋体"/>
                <w:color w:val="000000"/>
                <w:kern w:val="0"/>
                <w:szCs w:val="21"/>
              </w:rPr>
            </w:pPr>
            <w:r>
              <w:rPr>
                <w:rFonts w:hint="eastAsia" w:ascii="宋体" w:hAnsi="宋体" w:cs="宋体"/>
                <w:kern w:val="0"/>
                <w:szCs w:val="21"/>
              </w:rPr>
              <w:t>板式换热器</w:t>
            </w:r>
          </w:p>
        </w:tc>
        <w:tc>
          <w:tcPr>
            <w:tcW w:w="1365" w:type="dxa"/>
            <w:noWrap/>
            <w:vAlign w:val="center"/>
          </w:tcPr>
          <w:p w14:paraId="6E63C412">
            <w:pPr>
              <w:widowControl/>
              <w:jc w:val="center"/>
              <w:rPr>
                <w:rFonts w:ascii="宋体" w:hAnsi="宋体" w:cs="宋体"/>
                <w:color w:val="000000"/>
                <w:kern w:val="0"/>
                <w:szCs w:val="21"/>
              </w:rPr>
            </w:pPr>
            <w:r>
              <w:rPr>
                <w:rFonts w:hint="eastAsia" w:ascii="宋体" w:hAnsi="宋体" w:cs="宋体"/>
                <w:kern w:val="0"/>
                <w:szCs w:val="21"/>
              </w:rPr>
              <w:t>日立</w:t>
            </w:r>
          </w:p>
        </w:tc>
        <w:tc>
          <w:tcPr>
            <w:tcW w:w="2086" w:type="dxa"/>
            <w:vAlign w:val="center"/>
          </w:tcPr>
          <w:p w14:paraId="2840168F">
            <w:pPr>
              <w:widowControl/>
              <w:jc w:val="center"/>
              <w:rPr>
                <w:rFonts w:ascii="宋体" w:hAnsi="宋体" w:cs="宋体"/>
                <w:color w:val="000000"/>
                <w:kern w:val="0"/>
                <w:szCs w:val="21"/>
              </w:rPr>
            </w:pPr>
            <w:r>
              <w:rPr>
                <w:rFonts w:hint="eastAsia" w:ascii="宋体" w:hAnsi="宋体" w:cs="宋体"/>
                <w:kern w:val="0"/>
                <w:szCs w:val="21"/>
              </w:rPr>
              <w:t>H7C00493A</w:t>
            </w:r>
          </w:p>
        </w:tc>
        <w:tc>
          <w:tcPr>
            <w:tcW w:w="1110" w:type="dxa"/>
            <w:noWrap/>
            <w:vAlign w:val="center"/>
          </w:tcPr>
          <w:p w14:paraId="03107910">
            <w:pPr>
              <w:widowControl/>
              <w:jc w:val="center"/>
              <w:rPr>
                <w:rFonts w:ascii="宋体" w:hAnsi="宋体" w:cs="宋体"/>
                <w:color w:val="000000"/>
                <w:kern w:val="0"/>
                <w:szCs w:val="21"/>
              </w:rPr>
            </w:pPr>
            <w:r>
              <w:rPr>
                <w:rFonts w:hint="eastAsia" w:ascii="宋体" w:hAnsi="宋体" w:cs="宋体"/>
                <w:kern w:val="0"/>
                <w:szCs w:val="21"/>
              </w:rPr>
              <w:t>1</w:t>
            </w:r>
          </w:p>
        </w:tc>
        <w:tc>
          <w:tcPr>
            <w:tcW w:w="1354" w:type="dxa"/>
            <w:noWrap/>
            <w:vAlign w:val="center"/>
          </w:tcPr>
          <w:p w14:paraId="09C68F17">
            <w:pPr>
              <w:widowControl/>
              <w:jc w:val="center"/>
              <w:rPr>
                <w:rFonts w:ascii="宋体" w:hAnsi="宋体" w:cs="宋体"/>
                <w:color w:val="000000"/>
                <w:kern w:val="0"/>
                <w:szCs w:val="21"/>
              </w:rPr>
            </w:pPr>
            <w:r>
              <w:rPr>
                <w:rFonts w:ascii="宋体" w:hAnsi="宋体" w:cs="宋体"/>
                <w:kern w:val="0"/>
                <w:szCs w:val="21"/>
              </w:rPr>
              <w:t>621</w:t>
            </w:r>
            <w:r>
              <w:rPr>
                <w:rFonts w:hint="eastAsia" w:ascii="宋体" w:hAnsi="宋体" w:cs="宋体"/>
                <w:kern w:val="0"/>
                <w:szCs w:val="21"/>
              </w:rPr>
              <w:t>元</w:t>
            </w:r>
          </w:p>
        </w:tc>
      </w:tr>
      <w:tr w14:paraId="0C001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52" w:type="dxa"/>
            <w:vAlign w:val="center"/>
          </w:tcPr>
          <w:p w14:paraId="5523BCF7">
            <w:pPr>
              <w:widowControl/>
              <w:jc w:val="center"/>
              <w:rPr>
                <w:rFonts w:ascii="宋体" w:hAnsi="宋体" w:cs="宋体"/>
                <w:color w:val="000000"/>
                <w:kern w:val="0"/>
                <w:szCs w:val="21"/>
              </w:rPr>
            </w:pPr>
            <w:r>
              <w:rPr>
                <w:rFonts w:hint="eastAsia" w:ascii="宋体" w:hAnsi="宋体" w:cs="宋体"/>
                <w:color w:val="000000"/>
                <w:kern w:val="0"/>
                <w:szCs w:val="21"/>
              </w:rPr>
              <w:t>室内机主板 Z6L25B(总装拨码)</w:t>
            </w:r>
          </w:p>
        </w:tc>
        <w:tc>
          <w:tcPr>
            <w:tcW w:w="1365" w:type="dxa"/>
            <w:noWrap/>
            <w:vAlign w:val="center"/>
          </w:tcPr>
          <w:p w14:paraId="3F2DB661">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2086" w:type="dxa"/>
            <w:noWrap/>
            <w:vAlign w:val="center"/>
          </w:tcPr>
          <w:p w14:paraId="3FF51650">
            <w:pPr>
              <w:widowControl/>
              <w:jc w:val="center"/>
              <w:rPr>
                <w:rFonts w:ascii="宋体" w:hAnsi="宋体" w:cs="宋体"/>
                <w:color w:val="000000"/>
                <w:kern w:val="0"/>
                <w:szCs w:val="21"/>
              </w:rPr>
            </w:pPr>
            <w:r>
              <w:rPr>
                <w:rFonts w:hint="eastAsia" w:ascii="宋体" w:hAnsi="宋体" w:cs="宋体"/>
                <w:color w:val="000000"/>
                <w:kern w:val="0"/>
                <w:szCs w:val="21"/>
              </w:rPr>
              <w:t>30226000006</w:t>
            </w:r>
          </w:p>
        </w:tc>
        <w:tc>
          <w:tcPr>
            <w:tcW w:w="1110" w:type="dxa"/>
            <w:noWrap/>
            <w:vAlign w:val="center"/>
          </w:tcPr>
          <w:p w14:paraId="7BE46213">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54" w:type="dxa"/>
            <w:noWrap/>
            <w:vAlign w:val="center"/>
          </w:tcPr>
          <w:p w14:paraId="50115362">
            <w:pPr>
              <w:widowControl/>
              <w:jc w:val="center"/>
              <w:rPr>
                <w:rFonts w:ascii="宋体" w:hAnsi="宋体" w:cs="宋体"/>
                <w:color w:val="000000"/>
                <w:kern w:val="0"/>
                <w:szCs w:val="21"/>
              </w:rPr>
            </w:pPr>
            <w:r>
              <w:rPr>
                <w:rFonts w:hint="eastAsia" w:ascii="宋体" w:hAnsi="宋体" w:cs="宋体"/>
                <w:color w:val="000000"/>
                <w:kern w:val="0"/>
                <w:szCs w:val="21"/>
              </w:rPr>
              <w:t>4</w:t>
            </w:r>
            <w:r>
              <w:rPr>
                <w:rFonts w:ascii="宋体" w:hAnsi="宋体" w:cs="宋体"/>
                <w:color w:val="000000"/>
                <w:kern w:val="0"/>
                <w:szCs w:val="21"/>
              </w:rPr>
              <w:t>6</w:t>
            </w:r>
            <w:r>
              <w:rPr>
                <w:rFonts w:hint="eastAsia" w:ascii="宋体" w:hAnsi="宋体" w:cs="宋体"/>
                <w:color w:val="000000"/>
                <w:kern w:val="0"/>
                <w:szCs w:val="21"/>
              </w:rPr>
              <w:t>2元</w:t>
            </w:r>
          </w:p>
        </w:tc>
      </w:tr>
      <w:tr w14:paraId="35736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52" w:type="dxa"/>
            <w:noWrap/>
            <w:vAlign w:val="center"/>
          </w:tcPr>
          <w:p w14:paraId="1D641849">
            <w:pPr>
              <w:widowControl/>
              <w:jc w:val="center"/>
              <w:rPr>
                <w:rFonts w:ascii="宋体" w:hAnsi="宋体" w:cs="宋体"/>
                <w:color w:val="000000"/>
                <w:kern w:val="0"/>
                <w:szCs w:val="21"/>
              </w:rPr>
            </w:pPr>
            <w:r>
              <w:rPr>
                <w:rFonts w:hint="eastAsia" w:ascii="宋体" w:hAnsi="宋体" w:cs="宋体"/>
                <w:color w:val="000000"/>
                <w:kern w:val="0"/>
                <w:szCs w:val="21"/>
              </w:rPr>
              <w:t>室内机电机 FN35B-1</w:t>
            </w:r>
          </w:p>
        </w:tc>
        <w:tc>
          <w:tcPr>
            <w:tcW w:w="1365" w:type="dxa"/>
            <w:noWrap/>
            <w:vAlign w:val="center"/>
          </w:tcPr>
          <w:p w14:paraId="54D09968">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2086" w:type="dxa"/>
            <w:noWrap/>
            <w:vAlign w:val="center"/>
          </w:tcPr>
          <w:p w14:paraId="7FC7A158">
            <w:pPr>
              <w:widowControl/>
              <w:jc w:val="center"/>
              <w:rPr>
                <w:rFonts w:ascii="宋体" w:hAnsi="宋体" w:cs="宋体"/>
                <w:color w:val="000000"/>
                <w:kern w:val="0"/>
                <w:szCs w:val="21"/>
              </w:rPr>
            </w:pPr>
            <w:r>
              <w:rPr>
                <w:rFonts w:hint="eastAsia" w:ascii="宋体" w:hAnsi="宋体" w:cs="宋体"/>
                <w:color w:val="000000"/>
                <w:kern w:val="0"/>
                <w:szCs w:val="21"/>
              </w:rPr>
              <w:t>15704102</w:t>
            </w:r>
          </w:p>
        </w:tc>
        <w:tc>
          <w:tcPr>
            <w:tcW w:w="1110" w:type="dxa"/>
            <w:noWrap/>
            <w:vAlign w:val="center"/>
          </w:tcPr>
          <w:p w14:paraId="40E42040">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54" w:type="dxa"/>
            <w:noWrap/>
            <w:vAlign w:val="center"/>
          </w:tcPr>
          <w:p w14:paraId="40A774A7">
            <w:pPr>
              <w:widowControl/>
              <w:jc w:val="center"/>
              <w:rPr>
                <w:rFonts w:ascii="宋体" w:hAnsi="宋体" w:cs="宋体"/>
                <w:color w:val="000000"/>
                <w:kern w:val="0"/>
                <w:szCs w:val="21"/>
              </w:rPr>
            </w:pPr>
            <w:r>
              <w:rPr>
                <w:rFonts w:ascii="宋体" w:hAnsi="宋体" w:cs="宋体"/>
                <w:color w:val="000000"/>
                <w:kern w:val="0"/>
                <w:szCs w:val="21"/>
              </w:rPr>
              <w:t>429</w:t>
            </w:r>
            <w:r>
              <w:rPr>
                <w:rFonts w:hint="eastAsia" w:ascii="宋体" w:hAnsi="宋体" w:cs="宋体"/>
                <w:color w:val="000000"/>
                <w:kern w:val="0"/>
                <w:szCs w:val="21"/>
              </w:rPr>
              <w:t>元</w:t>
            </w:r>
          </w:p>
        </w:tc>
      </w:tr>
      <w:tr w14:paraId="3318A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52" w:type="dxa"/>
            <w:noWrap/>
            <w:vAlign w:val="center"/>
          </w:tcPr>
          <w:p w14:paraId="56036A71">
            <w:pPr>
              <w:widowControl/>
              <w:jc w:val="center"/>
              <w:rPr>
                <w:rFonts w:ascii="宋体" w:hAnsi="宋体" w:cs="宋体"/>
                <w:color w:val="000000"/>
                <w:kern w:val="0"/>
                <w:szCs w:val="21"/>
              </w:rPr>
            </w:pPr>
            <w:r>
              <w:rPr>
                <w:rFonts w:hint="eastAsia" w:ascii="宋体" w:hAnsi="宋体" w:cs="宋体"/>
                <w:color w:val="000000"/>
                <w:kern w:val="0"/>
                <w:szCs w:val="21"/>
              </w:rPr>
              <w:t>室内机蒸发器</w:t>
            </w:r>
          </w:p>
        </w:tc>
        <w:tc>
          <w:tcPr>
            <w:tcW w:w="1365" w:type="dxa"/>
            <w:noWrap/>
            <w:vAlign w:val="center"/>
          </w:tcPr>
          <w:p w14:paraId="773AB984">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2086" w:type="dxa"/>
            <w:noWrap/>
            <w:vAlign w:val="center"/>
          </w:tcPr>
          <w:p w14:paraId="27F817F7">
            <w:pPr>
              <w:widowControl/>
              <w:jc w:val="center"/>
              <w:rPr>
                <w:rFonts w:ascii="宋体" w:hAnsi="宋体" w:cs="宋体"/>
                <w:color w:val="000000"/>
                <w:kern w:val="0"/>
                <w:szCs w:val="21"/>
              </w:rPr>
            </w:pPr>
            <w:r>
              <w:rPr>
                <w:rFonts w:hint="eastAsia" w:ascii="宋体" w:hAnsi="宋体" w:cs="宋体"/>
                <w:color w:val="000000"/>
                <w:kern w:val="0"/>
                <w:szCs w:val="21"/>
              </w:rPr>
              <w:t>01024100006</w:t>
            </w:r>
          </w:p>
        </w:tc>
        <w:tc>
          <w:tcPr>
            <w:tcW w:w="1110" w:type="dxa"/>
            <w:noWrap/>
            <w:vAlign w:val="center"/>
          </w:tcPr>
          <w:p w14:paraId="3B690E26">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54" w:type="dxa"/>
            <w:noWrap/>
            <w:vAlign w:val="center"/>
          </w:tcPr>
          <w:p w14:paraId="501B8496">
            <w:pPr>
              <w:widowControl/>
              <w:jc w:val="center"/>
              <w:rPr>
                <w:rFonts w:ascii="宋体" w:hAnsi="宋体" w:cs="宋体"/>
                <w:color w:val="000000"/>
                <w:kern w:val="0"/>
                <w:szCs w:val="21"/>
              </w:rPr>
            </w:pPr>
            <w:r>
              <w:rPr>
                <w:rFonts w:hint="eastAsia" w:ascii="宋体" w:hAnsi="宋体" w:cs="宋体"/>
                <w:color w:val="000000"/>
                <w:kern w:val="0"/>
                <w:szCs w:val="21"/>
              </w:rPr>
              <w:t>1</w:t>
            </w:r>
            <w:r>
              <w:rPr>
                <w:rFonts w:ascii="宋体" w:hAnsi="宋体" w:cs="宋体"/>
                <w:color w:val="000000"/>
                <w:kern w:val="0"/>
                <w:szCs w:val="21"/>
              </w:rPr>
              <w:t>215</w:t>
            </w:r>
            <w:r>
              <w:rPr>
                <w:rFonts w:hint="eastAsia" w:ascii="宋体" w:hAnsi="宋体" w:cs="宋体"/>
                <w:color w:val="000000"/>
                <w:kern w:val="0"/>
                <w:szCs w:val="21"/>
              </w:rPr>
              <w:t>元</w:t>
            </w:r>
          </w:p>
        </w:tc>
      </w:tr>
      <w:tr w14:paraId="1624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52" w:type="dxa"/>
            <w:noWrap/>
            <w:vAlign w:val="center"/>
          </w:tcPr>
          <w:p w14:paraId="1DBE2604">
            <w:pPr>
              <w:widowControl/>
              <w:jc w:val="center"/>
              <w:rPr>
                <w:rFonts w:ascii="宋体" w:hAnsi="宋体" w:cs="宋体"/>
                <w:color w:val="000000"/>
                <w:kern w:val="0"/>
                <w:szCs w:val="21"/>
              </w:rPr>
            </w:pPr>
            <w:r>
              <w:rPr>
                <w:rFonts w:hint="eastAsia" w:ascii="宋体" w:hAnsi="宋体" w:cs="宋体"/>
                <w:color w:val="000000"/>
                <w:kern w:val="0"/>
                <w:szCs w:val="21"/>
              </w:rPr>
              <w:t>室内机水泵</w:t>
            </w:r>
          </w:p>
        </w:tc>
        <w:tc>
          <w:tcPr>
            <w:tcW w:w="1365" w:type="dxa"/>
            <w:noWrap/>
            <w:vAlign w:val="center"/>
          </w:tcPr>
          <w:p w14:paraId="6CB46388">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2086" w:type="dxa"/>
            <w:vAlign w:val="center"/>
          </w:tcPr>
          <w:p w14:paraId="5B4A5562">
            <w:pPr>
              <w:widowControl/>
              <w:jc w:val="center"/>
              <w:rPr>
                <w:rFonts w:ascii="宋体" w:hAnsi="宋体" w:cs="宋体"/>
                <w:color w:val="000000"/>
                <w:kern w:val="0"/>
                <w:szCs w:val="21"/>
              </w:rPr>
            </w:pPr>
            <w:r>
              <w:rPr>
                <w:rFonts w:hint="eastAsia" w:ascii="宋体" w:hAnsi="宋体" w:cs="宋体"/>
                <w:color w:val="000000"/>
                <w:kern w:val="0"/>
                <w:szCs w:val="21"/>
              </w:rPr>
              <w:t>43130324</w:t>
            </w:r>
          </w:p>
        </w:tc>
        <w:tc>
          <w:tcPr>
            <w:tcW w:w="1110" w:type="dxa"/>
            <w:noWrap/>
            <w:vAlign w:val="center"/>
          </w:tcPr>
          <w:p w14:paraId="203002FB">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54" w:type="dxa"/>
            <w:noWrap/>
            <w:vAlign w:val="center"/>
          </w:tcPr>
          <w:p w14:paraId="6A75C2B5">
            <w:pPr>
              <w:widowControl/>
              <w:jc w:val="center"/>
              <w:rPr>
                <w:rFonts w:ascii="宋体" w:hAnsi="宋体" w:cs="宋体"/>
                <w:color w:val="000000"/>
                <w:kern w:val="0"/>
                <w:szCs w:val="21"/>
              </w:rPr>
            </w:pPr>
            <w:r>
              <w:rPr>
                <w:rFonts w:ascii="宋体" w:hAnsi="宋体" w:cs="宋体"/>
                <w:color w:val="000000"/>
                <w:kern w:val="0"/>
                <w:szCs w:val="21"/>
              </w:rPr>
              <w:t>100</w:t>
            </w:r>
            <w:r>
              <w:rPr>
                <w:rFonts w:hint="eastAsia" w:ascii="宋体" w:hAnsi="宋体" w:cs="宋体"/>
                <w:color w:val="000000"/>
                <w:kern w:val="0"/>
                <w:szCs w:val="21"/>
              </w:rPr>
              <w:t>元</w:t>
            </w:r>
          </w:p>
        </w:tc>
      </w:tr>
      <w:tr w14:paraId="4A61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852" w:type="dxa"/>
            <w:vAlign w:val="center"/>
          </w:tcPr>
          <w:p w14:paraId="69577123">
            <w:pPr>
              <w:widowControl/>
              <w:jc w:val="center"/>
              <w:rPr>
                <w:rFonts w:ascii="宋体" w:hAnsi="宋体" w:cs="宋体"/>
                <w:color w:val="000000"/>
                <w:kern w:val="0"/>
                <w:szCs w:val="21"/>
              </w:rPr>
            </w:pPr>
            <w:r>
              <w:rPr>
                <w:rFonts w:hint="eastAsia" w:ascii="宋体" w:hAnsi="宋体" w:cs="宋体"/>
                <w:color w:val="000000"/>
                <w:kern w:val="0"/>
                <w:szCs w:val="21"/>
              </w:rPr>
              <w:t>室内机电器盒</w:t>
            </w:r>
          </w:p>
        </w:tc>
        <w:tc>
          <w:tcPr>
            <w:tcW w:w="1365" w:type="dxa"/>
            <w:noWrap/>
            <w:vAlign w:val="center"/>
          </w:tcPr>
          <w:p w14:paraId="7A4BD9DF">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2086" w:type="dxa"/>
            <w:vAlign w:val="center"/>
          </w:tcPr>
          <w:p w14:paraId="587FB6A6">
            <w:pPr>
              <w:widowControl/>
              <w:jc w:val="center"/>
              <w:rPr>
                <w:rFonts w:ascii="宋体" w:hAnsi="宋体" w:cs="宋体"/>
                <w:color w:val="000000"/>
                <w:kern w:val="0"/>
                <w:szCs w:val="21"/>
              </w:rPr>
            </w:pPr>
            <w:r>
              <w:rPr>
                <w:rFonts w:hint="eastAsia" w:ascii="宋体" w:hAnsi="宋体" w:cs="宋体"/>
                <w:color w:val="000000"/>
                <w:kern w:val="0"/>
                <w:szCs w:val="21"/>
              </w:rPr>
              <w:t>01394100118</w:t>
            </w:r>
          </w:p>
        </w:tc>
        <w:tc>
          <w:tcPr>
            <w:tcW w:w="1110" w:type="dxa"/>
            <w:noWrap/>
            <w:vAlign w:val="center"/>
          </w:tcPr>
          <w:p w14:paraId="71772E6A">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54" w:type="dxa"/>
            <w:noWrap/>
            <w:vAlign w:val="center"/>
          </w:tcPr>
          <w:p w14:paraId="347A9FEA">
            <w:pPr>
              <w:widowControl/>
              <w:jc w:val="center"/>
              <w:rPr>
                <w:rFonts w:ascii="宋体" w:hAnsi="宋体" w:cs="宋体"/>
                <w:color w:val="000000"/>
                <w:kern w:val="0"/>
                <w:szCs w:val="21"/>
              </w:rPr>
            </w:pPr>
            <w:r>
              <w:rPr>
                <w:rFonts w:ascii="宋体" w:hAnsi="宋体" w:cs="宋体"/>
                <w:color w:val="000000"/>
                <w:kern w:val="0"/>
                <w:szCs w:val="21"/>
              </w:rPr>
              <w:t>345</w:t>
            </w:r>
            <w:r>
              <w:rPr>
                <w:rFonts w:hint="eastAsia" w:ascii="宋体" w:hAnsi="宋体" w:cs="宋体"/>
                <w:color w:val="000000"/>
                <w:kern w:val="0"/>
                <w:szCs w:val="21"/>
              </w:rPr>
              <w:t>元</w:t>
            </w:r>
          </w:p>
        </w:tc>
      </w:tr>
      <w:tr w14:paraId="6D512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52" w:type="dxa"/>
            <w:vAlign w:val="center"/>
          </w:tcPr>
          <w:p w14:paraId="59A74985">
            <w:pPr>
              <w:widowControl/>
              <w:jc w:val="center"/>
              <w:rPr>
                <w:rFonts w:ascii="宋体" w:hAnsi="宋体" w:cs="宋体"/>
                <w:color w:val="000000"/>
                <w:kern w:val="0"/>
                <w:szCs w:val="21"/>
              </w:rPr>
            </w:pPr>
            <w:r>
              <w:rPr>
                <w:rFonts w:hint="eastAsia" w:ascii="宋体" w:hAnsi="宋体" w:cs="宋体"/>
                <w:color w:val="000000"/>
                <w:kern w:val="0"/>
                <w:szCs w:val="21"/>
              </w:rPr>
              <w:t>室外机主板 WZCD3Q</w:t>
            </w:r>
          </w:p>
        </w:tc>
        <w:tc>
          <w:tcPr>
            <w:tcW w:w="1365" w:type="dxa"/>
            <w:noWrap/>
            <w:vAlign w:val="center"/>
          </w:tcPr>
          <w:p w14:paraId="6F20E395">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2086" w:type="dxa"/>
            <w:vAlign w:val="center"/>
          </w:tcPr>
          <w:p w14:paraId="11E353FF">
            <w:pPr>
              <w:widowControl/>
              <w:jc w:val="center"/>
              <w:rPr>
                <w:rFonts w:ascii="宋体" w:hAnsi="宋体" w:cs="宋体"/>
                <w:color w:val="000000"/>
                <w:kern w:val="0"/>
                <w:szCs w:val="21"/>
              </w:rPr>
            </w:pPr>
            <w:r>
              <w:rPr>
                <w:rFonts w:hint="eastAsia" w:ascii="宋体" w:hAnsi="宋体" w:cs="宋体"/>
                <w:color w:val="000000"/>
                <w:kern w:val="0"/>
                <w:szCs w:val="21"/>
              </w:rPr>
              <w:t>30223000041</w:t>
            </w:r>
          </w:p>
        </w:tc>
        <w:tc>
          <w:tcPr>
            <w:tcW w:w="1110" w:type="dxa"/>
            <w:noWrap/>
            <w:vAlign w:val="center"/>
          </w:tcPr>
          <w:p w14:paraId="4C02EFB9">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54" w:type="dxa"/>
            <w:noWrap/>
            <w:vAlign w:val="center"/>
          </w:tcPr>
          <w:p w14:paraId="0EC1B0B2">
            <w:pPr>
              <w:widowControl/>
              <w:jc w:val="center"/>
              <w:rPr>
                <w:rFonts w:ascii="宋体" w:hAnsi="宋体" w:cs="宋体"/>
                <w:color w:val="000000"/>
                <w:kern w:val="0"/>
                <w:szCs w:val="21"/>
              </w:rPr>
            </w:pPr>
            <w:r>
              <w:rPr>
                <w:rFonts w:ascii="宋体" w:hAnsi="宋体" w:cs="宋体"/>
                <w:color w:val="000000"/>
                <w:kern w:val="0"/>
                <w:szCs w:val="21"/>
              </w:rPr>
              <w:t>1030</w:t>
            </w:r>
            <w:r>
              <w:rPr>
                <w:rFonts w:hint="eastAsia" w:ascii="宋体" w:hAnsi="宋体" w:cs="宋体"/>
                <w:color w:val="000000"/>
                <w:kern w:val="0"/>
                <w:szCs w:val="21"/>
              </w:rPr>
              <w:t>元</w:t>
            </w:r>
          </w:p>
        </w:tc>
      </w:tr>
      <w:tr w14:paraId="4168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52" w:type="dxa"/>
            <w:vAlign w:val="center"/>
          </w:tcPr>
          <w:p w14:paraId="32C62F96">
            <w:pPr>
              <w:widowControl/>
              <w:jc w:val="center"/>
              <w:rPr>
                <w:rFonts w:ascii="宋体" w:hAnsi="宋体" w:cs="宋体"/>
                <w:color w:val="000000"/>
                <w:kern w:val="0"/>
                <w:szCs w:val="21"/>
              </w:rPr>
            </w:pPr>
            <w:r>
              <w:rPr>
                <w:rFonts w:hint="eastAsia" w:ascii="宋体" w:hAnsi="宋体" w:cs="宋体"/>
                <w:color w:val="000000"/>
                <w:kern w:val="0"/>
                <w:szCs w:val="21"/>
              </w:rPr>
              <w:t>室外机主板 WZCD3A(CPU)</w:t>
            </w:r>
          </w:p>
        </w:tc>
        <w:tc>
          <w:tcPr>
            <w:tcW w:w="1365" w:type="dxa"/>
            <w:noWrap/>
            <w:vAlign w:val="center"/>
          </w:tcPr>
          <w:p w14:paraId="0EEC75D7">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2086" w:type="dxa"/>
            <w:vAlign w:val="center"/>
          </w:tcPr>
          <w:p w14:paraId="1F142AA9">
            <w:pPr>
              <w:widowControl/>
              <w:jc w:val="center"/>
              <w:rPr>
                <w:rFonts w:ascii="宋体" w:hAnsi="宋体" w:cs="宋体"/>
                <w:color w:val="000000"/>
                <w:kern w:val="0"/>
                <w:szCs w:val="21"/>
              </w:rPr>
            </w:pPr>
            <w:r>
              <w:rPr>
                <w:rFonts w:hint="eastAsia" w:ascii="宋体" w:hAnsi="宋体" w:cs="宋体"/>
                <w:color w:val="000000"/>
                <w:kern w:val="0"/>
                <w:szCs w:val="21"/>
              </w:rPr>
              <w:t>30223000006</w:t>
            </w:r>
          </w:p>
        </w:tc>
        <w:tc>
          <w:tcPr>
            <w:tcW w:w="1110" w:type="dxa"/>
            <w:noWrap/>
            <w:vAlign w:val="center"/>
          </w:tcPr>
          <w:p w14:paraId="26AF722F">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54" w:type="dxa"/>
            <w:noWrap/>
            <w:vAlign w:val="center"/>
          </w:tcPr>
          <w:p w14:paraId="29AF69EB">
            <w:pPr>
              <w:widowControl/>
              <w:jc w:val="center"/>
              <w:rPr>
                <w:rFonts w:ascii="宋体" w:hAnsi="宋体" w:cs="宋体"/>
                <w:color w:val="000000"/>
                <w:kern w:val="0"/>
                <w:szCs w:val="21"/>
              </w:rPr>
            </w:pPr>
            <w:r>
              <w:rPr>
                <w:rFonts w:ascii="宋体" w:hAnsi="宋体" w:cs="宋体"/>
                <w:color w:val="000000"/>
                <w:kern w:val="0"/>
                <w:szCs w:val="21"/>
              </w:rPr>
              <w:t>22</w:t>
            </w:r>
            <w:r>
              <w:rPr>
                <w:rFonts w:hint="eastAsia" w:ascii="宋体" w:hAnsi="宋体" w:cs="宋体"/>
                <w:color w:val="000000"/>
                <w:kern w:val="0"/>
                <w:szCs w:val="21"/>
              </w:rPr>
              <w:t>3元</w:t>
            </w:r>
          </w:p>
        </w:tc>
      </w:tr>
      <w:tr w14:paraId="420B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52" w:type="dxa"/>
            <w:vAlign w:val="center"/>
          </w:tcPr>
          <w:p w14:paraId="79E1F613">
            <w:pPr>
              <w:widowControl/>
              <w:jc w:val="center"/>
              <w:rPr>
                <w:rFonts w:ascii="宋体" w:hAnsi="宋体" w:cs="宋体"/>
                <w:color w:val="000000"/>
                <w:kern w:val="0"/>
                <w:szCs w:val="21"/>
              </w:rPr>
            </w:pPr>
            <w:r>
              <w:rPr>
                <w:rFonts w:hint="eastAsia" w:ascii="宋体" w:hAnsi="宋体" w:cs="宋体"/>
                <w:color w:val="000000"/>
                <w:kern w:val="0"/>
                <w:szCs w:val="21"/>
              </w:rPr>
              <w:t>室外机主板 ZQ3330D</w:t>
            </w:r>
          </w:p>
        </w:tc>
        <w:tc>
          <w:tcPr>
            <w:tcW w:w="1365" w:type="dxa"/>
            <w:noWrap/>
            <w:vAlign w:val="center"/>
          </w:tcPr>
          <w:p w14:paraId="529E53B2">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2086" w:type="dxa"/>
            <w:vAlign w:val="center"/>
          </w:tcPr>
          <w:p w14:paraId="7A5D01CE">
            <w:pPr>
              <w:widowControl/>
              <w:jc w:val="center"/>
              <w:rPr>
                <w:rFonts w:ascii="宋体" w:hAnsi="宋体" w:cs="宋体"/>
                <w:color w:val="000000"/>
                <w:kern w:val="0"/>
                <w:szCs w:val="21"/>
              </w:rPr>
            </w:pPr>
            <w:r>
              <w:rPr>
                <w:rFonts w:hint="eastAsia" w:ascii="宋体" w:hAnsi="宋体" w:cs="宋体"/>
                <w:color w:val="000000"/>
                <w:kern w:val="0"/>
                <w:szCs w:val="21"/>
              </w:rPr>
              <w:t>30223000039</w:t>
            </w:r>
          </w:p>
        </w:tc>
        <w:tc>
          <w:tcPr>
            <w:tcW w:w="1110" w:type="dxa"/>
            <w:noWrap/>
            <w:vAlign w:val="center"/>
          </w:tcPr>
          <w:p w14:paraId="07672522">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54" w:type="dxa"/>
            <w:noWrap/>
            <w:vAlign w:val="center"/>
          </w:tcPr>
          <w:p w14:paraId="1D96ADA3">
            <w:pPr>
              <w:widowControl/>
              <w:jc w:val="center"/>
              <w:rPr>
                <w:rFonts w:ascii="宋体" w:hAnsi="宋体" w:cs="宋体"/>
                <w:color w:val="000000"/>
                <w:kern w:val="0"/>
                <w:szCs w:val="21"/>
              </w:rPr>
            </w:pPr>
            <w:r>
              <w:rPr>
                <w:rFonts w:ascii="宋体" w:hAnsi="宋体" w:cs="宋体"/>
                <w:color w:val="000000"/>
                <w:kern w:val="0"/>
                <w:szCs w:val="21"/>
              </w:rPr>
              <w:t>2780</w:t>
            </w:r>
            <w:r>
              <w:rPr>
                <w:rFonts w:hint="eastAsia" w:ascii="宋体" w:hAnsi="宋体" w:cs="宋体"/>
                <w:color w:val="000000"/>
                <w:kern w:val="0"/>
                <w:szCs w:val="21"/>
              </w:rPr>
              <w:t>元</w:t>
            </w:r>
          </w:p>
        </w:tc>
      </w:tr>
      <w:tr w14:paraId="2437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52" w:type="dxa"/>
            <w:vAlign w:val="center"/>
          </w:tcPr>
          <w:p w14:paraId="3FA32FBB">
            <w:pPr>
              <w:widowControl/>
              <w:jc w:val="center"/>
              <w:rPr>
                <w:rFonts w:ascii="宋体" w:hAnsi="宋体" w:cs="宋体"/>
                <w:color w:val="000000"/>
                <w:kern w:val="0"/>
                <w:szCs w:val="21"/>
              </w:rPr>
            </w:pPr>
            <w:r>
              <w:rPr>
                <w:rFonts w:hint="eastAsia" w:ascii="宋体" w:hAnsi="宋体" w:cs="宋体"/>
                <w:color w:val="000000"/>
                <w:kern w:val="0"/>
                <w:szCs w:val="21"/>
              </w:rPr>
              <w:t>室外机压力传感器(低压)</w:t>
            </w:r>
          </w:p>
        </w:tc>
        <w:tc>
          <w:tcPr>
            <w:tcW w:w="1365" w:type="dxa"/>
            <w:noWrap/>
            <w:vAlign w:val="center"/>
          </w:tcPr>
          <w:p w14:paraId="6AD9EF66">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2086" w:type="dxa"/>
            <w:vAlign w:val="center"/>
          </w:tcPr>
          <w:p w14:paraId="1247FAC5">
            <w:pPr>
              <w:widowControl/>
              <w:jc w:val="center"/>
              <w:rPr>
                <w:rFonts w:ascii="宋体" w:hAnsi="宋体" w:cs="宋体"/>
                <w:color w:val="000000"/>
                <w:kern w:val="0"/>
                <w:szCs w:val="21"/>
              </w:rPr>
            </w:pPr>
            <w:r>
              <w:rPr>
                <w:rFonts w:hint="eastAsia" w:ascii="宋体" w:hAnsi="宋体" w:cs="宋体"/>
                <w:color w:val="000000"/>
                <w:kern w:val="0"/>
                <w:szCs w:val="21"/>
              </w:rPr>
              <w:t>32218000008</w:t>
            </w:r>
          </w:p>
        </w:tc>
        <w:tc>
          <w:tcPr>
            <w:tcW w:w="1110" w:type="dxa"/>
            <w:noWrap/>
            <w:vAlign w:val="center"/>
          </w:tcPr>
          <w:p w14:paraId="6DA2F14E">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54" w:type="dxa"/>
            <w:noWrap/>
            <w:vAlign w:val="center"/>
          </w:tcPr>
          <w:p w14:paraId="1F5DD664">
            <w:pPr>
              <w:widowControl/>
              <w:jc w:val="center"/>
              <w:rPr>
                <w:rFonts w:ascii="宋体" w:hAnsi="宋体" w:cs="宋体"/>
                <w:color w:val="000000"/>
                <w:kern w:val="0"/>
                <w:szCs w:val="21"/>
              </w:rPr>
            </w:pPr>
            <w:r>
              <w:rPr>
                <w:rFonts w:ascii="宋体" w:hAnsi="宋体" w:cs="宋体"/>
                <w:color w:val="000000"/>
                <w:kern w:val="0"/>
                <w:szCs w:val="21"/>
              </w:rPr>
              <w:t>286</w:t>
            </w:r>
            <w:r>
              <w:rPr>
                <w:rFonts w:hint="eastAsia" w:ascii="宋体" w:hAnsi="宋体" w:cs="宋体"/>
                <w:color w:val="000000"/>
                <w:kern w:val="0"/>
                <w:szCs w:val="21"/>
              </w:rPr>
              <w:t>元</w:t>
            </w:r>
          </w:p>
        </w:tc>
      </w:tr>
      <w:tr w14:paraId="1520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52" w:type="dxa"/>
            <w:vAlign w:val="center"/>
          </w:tcPr>
          <w:p w14:paraId="006C8E54">
            <w:pPr>
              <w:widowControl/>
              <w:jc w:val="center"/>
              <w:rPr>
                <w:rFonts w:ascii="宋体" w:hAnsi="宋体" w:cs="宋体"/>
                <w:color w:val="000000"/>
                <w:kern w:val="0"/>
                <w:szCs w:val="21"/>
              </w:rPr>
            </w:pPr>
            <w:r>
              <w:rPr>
                <w:rFonts w:hint="eastAsia" w:ascii="宋体" w:hAnsi="宋体" w:cs="宋体"/>
                <w:color w:val="000000"/>
                <w:kern w:val="0"/>
                <w:szCs w:val="21"/>
              </w:rPr>
              <w:t>室外机压力传感器(高压)</w:t>
            </w:r>
          </w:p>
        </w:tc>
        <w:tc>
          <w:tcPr>
            <w:tcW w:w="1365" w:type="dxa"/>
            <w:noWrap/>
            <w:vAlign w:val="center"/>
          </w:tcPr>
          <w:p w14:paraId="7F856106">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2086" w:type="dxa"/>
            <w:vAlign w:val="center"/>
          </w:tcPr>
          <w:p w14:paraId="758B205E">
            <w:pPr>
              <w:widowControl/>
              <w:jc w:val="center"/>
              <w:rPr>
                <w:rFonts w:ascii="宋体" w:hAnsi="宋体" w:cs="宋体"/>
                <w:color w:val="000000"/>
                <w:kern w:val="0"/>
                <w:szCs w:val="21"/>
              </w:rPr>
            </w:pPr>
            <w:r>
              <w:rPr>
                <w:rFonts w:hint="eastAsia" w:ascii="宋体" w:hAnsi="宋体" w:cs="宋体"/>
                <w:color w:val="000000"/>
                <w:kern w:val="0"/>
                <w:szCs w:val="21"/>
              </w:rPr>
              <w:t>32218000009</w:t>
            </w:r>
          </w:p>
        </w:tc>
        <w:tc>
          <w:tcPr>
            <w:tcW w:w="1110" w:type="dxa"/>
            <w:noWrap/>
            <w:vAlign w:val="center"/>
          </w:tcPr>
          <w:p w14:paraId="09A664E3">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54" w:type="dxa"/>
            <w:noWrap/>
            <w:vAlign w:val="center"/>
          </w:tcPr>
          <w:p w14:paraId="24E12428">
            <w:pPr>
              <w:widowControl/>
              <w:jc w:val="center"/>
              <w:rPr>
                <w:rFonts w:ascii="宋体" w:hAnsi="宋体" w:cs="宋体"/>
                <w:color w:val="000000"/>
                <w:kern w:val="0"/>
                <w:szCs w:val="21"/>
              </w:rPr>
            </w:pPr>
            <w:r>
              <w:rPr>
                <w:rFonts w:ascii="宋体" w:hAnsi="宋体" w:cs="宋体"/>
                <w:color w:val="000000"/>
                <w:kern w:val="0"/>
                <w:szCs w:val="21"/>
              </w:rPr>
              <w:t>286</w:t>
            </w:r>
            <w:r>
              <w:rPr>
                <w:rFonts w:hint="eastAsia" w:ascii="宋体" w:hAnsi="宋体" w:cs="宋体"/>
                <w:color w:val="000000"/>
                <w:kern w:val="0"/>
                <w:szCs w:val="21"/>
              </w:rPr>
              <w:t>元</w:t>
            </w:r>
          </w:p>
        </w:tc>
      </w:tr>
      <w:tr w14:paraId="774F8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52" w:type="dxa"/>
            <w:vAlign w:val="center"/>
          </w:tcPr>
          <w:p w14:paraId="49479DC8">
            <w:pPr>
              <w:widowControl/>
              <w:jc w:val="center"/>
              <w:rPr>
                <w:rFonts w:ascii="宋体" w:hAnsi="宋体" w:cs="宋体"/>
                <w:color w:val="000000"/>
                <w:kern w:val="0"/>
                <w:szCs w:val="21"/>
              </w:rPr>
            </w:pPr>
            <w:r>
              <w:rPr>
                <w:rFonts w:hint="eastAsia" w:ascii="宋体" w:hAnsi="宋体" w:cs="宋体"/>
                <w:color w:val="000000"/>
                <w:kern w:val="0"/>
                <w:szCs w:val="21"/>
              </w:rPr>
              <w:t>室外机电磁阀 FDF6A09</w:t>
            </w:r>
          </w:p>
        </w:tc>
        <w:tc>
          <w:tcPr>
            <w:tcW w:w="1365" w:type="dxa"/>
            <w:noWrap/>
            <w:vAlign w:val="center"/>
          </w:tcPr>
          <w:p w14:paraId="52AAFFC6">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2086" w:type="dxa"/>
            <w:vAlign w:val="center"/>
          </w:tcPr>
          <w:p w14:paraId="5558B179">
            <w:pPr>
              <w:widowControl/>
              <w:jc w:val="center"/>
              <w:rPr>
                <w:rFonts w:ascii="宋体" w:hAnsi="宋体" w:cs="宋体"/>
                <w:color w:val="000000"/>
                <w:kern w:val="0"/>
                <w:szCs w:val="21"/>
              </w:rPr>
            </w:pPr>
            <w:r>
              <w:rPr>
                <w:rFonts w:hint="eastAsia" w:ascii="宋体" w:hAnsi="宋体" w:cs="宋体"/>
                <w:color w:val="000000"/>
                <w:kern w:val="0"/>
                <w:szCs w:val="21"/>
              </w:rPr>
              <w:t>43000072</w:t>
            </w:r>
          </w:p>
        </w:tc>
        <w:tc>
          <w:tcPr>
            <w:tcW w:w="1110" w:type="dxa"/>
            <w:noWrap/>
            <w:vAlign w:val="center"/>
          </w:tcPr>
          <w:p w14:paraId="6E9A40A0">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54" w:type="dxa"/>
            <w:noWrap/>
            <w:vAlign w:val="center"/>
          </w:tcPr>
          <w:p w14:paraId="46BEC0BC">
            <w:pPr>
              <w:widowControl/>
              <w:jc w:val="center"/>
              <w:rPr>
                <w:rFonts w:ascii="宋体" w:hAnsi="宋体" w:cs="宋体"/>
                <w:color w:val="000000"/>
                <w:kern w:val="0"/>
                <w:szCs w:val="21"/>
              </w:rPr>
            </w:pPr>
            <w:r>
              <w:rPr>
                <w:rFonts w:ascii="宋体" w:hAnsi="宋体" w:cs="宋体"/>
                <w:color w:val="000000"/>
                <w:kern w:val="0"/>
                <w:szCs w:val="21"/>
              </w:rPr>
              <w:t>72</w:t>
            </w:r>
            <w:r>
              <w:rPr>
                <w:rFonts w:hint="eastAsia" w:ascii="宋体" w:hAnsi="宋体" w:cs="宋体"/>
                <w:color w:val="000000"/>
                <w:kern w:val="0"/>
                <w:szCs w:val="21"/>
              </w:rPr>
              <w:t>元</w:t>
            </w:r>
          </w:p>
        </w:tc>
      </w:tr>
      <w:tr w14:paraId="65DA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52" w:type="dxa"/>
            <w:vAlign w:val="center"/>
          </w:tcPr>
          <w:p w14:paraId="1547F105">
            <w:pPr>
              <w:widowControl/>
              <w:jc w:val="center"/>
              <w:rPr>
                <w:rFonts w:ascii="宋体" w:hAnsi="宋体" w:cs="宋体"/>
                <w:color w:val="000000"/>
                <w:kern w:val="0"/>
                <w:szCs w:val="21"/>
              </w:rPr>
            </w:pPr>
            <w:r>
              <w:rPr>
                <w:rFonts w:hint="eastAsia" w:ascii="宋体" w:hAnsi="宋体" w:cs="宋体"/>
                <w:color w:val="000000"/>
                <w:kern w:val="0"/>
                <w:szCs w:val="21"/>
              </w:rPr>
              <w:t>室外机四通阀 STF-2011G</w:t>
            </w:r>
          </w:p>
        </w:tc>
        <w:tc>
          <w:tcPr>
            <w:tcW w:w="1365" w:type="dxa"/>
            <w:noWrap/>
            <w:vAlign w:val="center"/>
          </w:tcPr>
          <w:p w14:paraId="62DC6525">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2086" w:type="dxa"/>
            <w:vAlign w:val="center"/>
          </w:tcPr>
          <w:p w14:paraId="4C0BF1B7">
            <w:pPr>
              <w:widowControl/>
              <w:jc w:val="center"/>
              <w:rPr>
                <w:rFonts w:ascii="宋体" w:hAnsi="宋体" w:cs="宋体"/>
                <w:color w:val="000000"/>
                <w:kern w:val="0"/>
                <w:szCs w:val="21"/>
              </w:rPr>
            </w:pPr>
            <w:r>
              <w:rPr>
                <w:rFonts w:hint="eastAsia" w:ascii="宋体" w:hAnsi="宋体" w:cs="宋体"/>
                <w:color w:val="000000"/>
                <w:kern w:val="0"/>
                <w:szCs w:val="21"/>
              </w:rPr>
              <w:t>43000412</w:t>
            </w:r>
          </w:p>
        </w:tc>
        <w:tc>
          <w:tcPr>
            <w:tcW w:w="1110" w:type="dxa"/>
            <w:noWrap/>
            <w:vAlign w:val="center"/>
          </w:tcPr>
          <w:p w14:paraId="5AC3F45A">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54" w:type="dxa"/>
            <w:noWrap/>
            <w:vAlign w:val="center"/>
          </w:tcPr>
          <w:p w14:paraId="4FB4C0F1">
            <w:pPr>
              <w:widowControl/>
              <w:jc w:val="center"/>
              <w:rPr>
                <w:rFonts w:ascii="宋体" w:hAnsi="宋体" w:cs="宋体"/>
                <w:color w:val="000000"/>
                <w:kern w:val="0"/>
                <w:szCs w:val="21"/>
              </w:rPr>
            </w:pPr>
            <w:r>
              <w:rPr>
                <w:rFonts w:hint="eastAsia" w:ascii="宋体" w:hAnsi="宋体" w:cs="宋体"/>
                <w:color w:val="000000"/>
                <w:kern w:val="0"/>
                <w:szCs w:val="21"/>
              </w:rPr>
              <w:t>650元</w:t>
            </w:r>
          </w:p>
        </w:tc>
      </w:tr>
      <w:tr w14:paraId="08D23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852" w:type="dxa"/>
            <w:vAlign w:val="center"/>
          </w:tcPr>
          <w:p w14:paraId="13CCBA79">
            <w:pPr>
              <w:widowControl/>
              <w:jc w:val="center"/>
              <w:rPr>
                <w:rFonts w:ascii="宋体" w:hAnsi="宋体" w:cs="宋体"/>
                <w:color w:val="000000"/>
                <w:kern w:val="0"/>
                <w:szCs w:val="21"/>
              </w:rPr>
            </w:pPr>
            <w:r>
              <w:rPr>
                <w:rFonts w:hint="eastAsia" w:ascii="宋体" w:hAnsi="宋体" w:cs="宋体"/>
                <w:color w:val="000000"/>
                <w:kern w:val="0"/>
                <w:szCs w:val="21"/>
              </w:rPr>
              <w:t>室外机无刷直流电机 SWZ750D</w:t>
            </w:r>
          </w:p>
        </w:tc>
        <w:tc>
          <w:tcPr>
            <w:tcW w:w="1365" w:type="dxa"/>
            <w:noWrap/>
            <w:vAlign w:val="center"/>
          </w:tcPr>
          <w:p w14:paraId="390F3011">
            <w:pPr>
              <w:widowControl/>
              <w:jc w:val="center"/>
              <w:rPr>
                <w:rFonts w:ascii="宋体" w:hAnsi="宋体" w:cs="宋体"/>
                <w:color w:val="000000"/>
                <w:kern w:val="0"/>
                <w:szCs w:val="21"/>
              </w:rPr>
            </w:pPr>
            <w:r>
              <w:rPr>
                <w:rFonts w:hint="eastAsia" w:ascii="宋体" w:hAnsi="宋体" w:cs="宋体"/>
                <w:color w:val="000000"/>
                <w:kern w:val="0"/>
                <w:szCs w:val="21"/>
              </w:rPr>
              <w:t>格力</w:t>
            </w:r>
          </w:p>
        </w:tc>
        <w:tc>
          <w:tcPr>
            <w:tcW w:w="2086" w:type="dxa"/>
            <w:vAlign w:val="center"/>
          </w:tcPr>
          <w:p w14:paraId="3C0E6E6D">
            <w:pPr>
              <w:widowControl/>
              <w:jc w:val="center"/>
              <w:rPr>
                <w:rFonts w:ascii="宋体" w:hAnsi="宋体" w:cs="宋体"/>
                <w:color w:val="000000"/>
                <w:kern w:val="0"/>
                <w:szCs w:val="21"/>
              </w:rPr>
            </w:pPr>
            <w:r>
              <w:rPr>
                <w:rFonts w:hint="eastAsia" w:ascii="宋体" w:hAnsi="宋体" w:cs="宋体"/>
                <w:color w:val="000000"/>
                <w:kern w:val="0"/>
                <w:szCs w:val="21"/>
              </w:rPr>
              <w:t>15704124</w:t>
            </w:r>
          </w:p>
        </w:tc>
        <w:tc>
          <w:tcPr>
            <w:tcW w:w="1110" w:type="dxa"/>
            <w:noWrap/>
            <w:vAlign w:val="center"/>
          </w:tcPr>
          <w:p w14:paraId="11AC945A">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354" w:type="dxa"/>
            <w:noWrap/>
            <w:vAlign w:val="center"/>
          </w:tcPr>
          <w:p w14:paraId="36D7A6B7">
            <w:pPr>
              <w:widowControl/>
              <w:jc w:val="center"/>
              <w:rPr>
                <w:rFonts w:ascii="宋体" w:hAnsi="宋体" w:cs="宋体"/>
                <w:color w:val="000000"/>
                <w:kern w:val="0"/>
                <w:szCs w:val="21"/>
              </w:rPr>
            </w:pPr>
            <w:r>
              <w:rPr>
                <w:rFonts w:hint="eastAsia" w:ascii="宋体" w:hAnsi="宋体" w:cs="宋体"/>
                <w:color w:val="000000"/>
                <w:kern w:val="0"/>
                <w:szCs w:val="21"/>
              </w:rPr>
              <w:t>1560元</w:t>
            </w:r>
          </w:p>
        </w:tc>
      </w:tr>
    </w:tbl>
    <w:p w14:paraId="2F9A9FD9">
      <w:pPr>
        <w:pageBreakBefore w:val="0"/>
        <w:kinsoku/>
        <w:wordWrap/>
        <w:overflowPunct/>
        <w:topLinePunct w:val="0"/>
        <w:bidi w:val="0"/>
        <w:snapToGrid w:val="0"/>
        <w:spacing w:line="400" w:lineRule="exact"/>
        <w:ind w:firstLine="420" w:firstLineChars="200"/>
        <w:rPr>
          <w:rFonts w:hint="eastAsia" w:ascii="微软雅黑" w:hAnsi="微软雅黑" w:eastAsia="微软雅黑" w:cs="微软雅黑"/>
          <w:b/>
          <w:bCs/>
          <w:sz w:val="21"/>
          <w:szCs w:val="21"/>
        </w:rPr>
      </w:pPr>
      <w:r>
        <w:rPr>
          <w:rFonts w:hint="eastAsia" w:ascii="微软雅黑" w:hAnsi="微软雅黑" w:eastAsia="微软雅黑" w:cs="微软雅黑"/>
          <w:b w:val="0"/>
          <w:bCs w:val="0"/>
          <w:kern w:val="0"/>
          <w:sz w:val="21"/>
          <w:szCs w:val="21"/>
        </w:rPr>
        <w:t xml:space="preserve">注：1. </w:t>
      </w:r>
      <w:r>
        <w:rPr>
          <w:rFonts w:hint="eastAsia" w:ascii="微软雅黑" w:hAnsi="微软雅黑" w:eastAsia="微软雅黑" w:cs="微软雅黑"/>
          <w:sz w:val="21"/>
          <w:szCs w:val="21"/>
        </w:rPr>
        <w:t>本次采购的中央空调设备维保维修费用，包括清洗、补氟、故障维修（含单个材料费用不大于</w:t>
      </w:r>
      <w:r>
        <w:rPr>
          <w:rFonts w:hint="eastAsia" w:ascii="微软雅黑" w:hAnsi="微软雅黑" w:eastAsia="微软雅黑" w:cs="微软雅黑"/>
          <w:sz w:val="21"/>
          <w:szCs w:val="21"/>
          <w:u w:val="single"/>
          <w:lang w:val="en-US" w:eastAsia="zh-CN"/>
        </w:rPr>
        <w:t xml:space="preserve">         </w:t>
      </w:r>
      <w:r>
        <w:rPr>
          <w:rFonts w:hint="eastAsia" w:ascii="微软雅黑" w:hAnsi="微软雅黑" w:eastAsia="微软雅黑" w:cs="微软雅黑"/>
          <w:sz w:val="21"/>
          <w:szCs w:val="21"/>
        </w:rPr>
        <w:t>元维修配件更换服务）及所产生的人工费、税费、食宿交通费、安全措施费、管理费用、技术服务费、各种保险费用、支付给国家检验机构的检验费用（如有）等一切费用。</w:t>
      </w:r>
    </w:p>
    <w:p w14:paraId="35EE0ECD">
      <w:pPr>
        <w:pageBreakBefore w:val="0"/>
        <w:kinsoku/>
        <w:wordWrap/>
        <w:overflowPunct/>
        <w:topLinePunct w:val="0"/>
        <w:bidi w:val="0"/>
        <w:snapToGrid w:val="0"/>
        <w:spacing w:line="400" w:lineRule="exact"/>
        <w:ind w:firstLine="420" w:firstLineChars="200"/>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2、人工费是指为完成本项合同内容所需的全部人工费用。</w:t>
      </w:r>
    </w:p>
    <w:p w14:paraId="1D82B017">
      <w:pPr>
        <w:pageBreakBefore w:val="0"/>
        <w:kinsoku/>
        <w:wordWrap/>
        <w:overflowPunct/>
        <w:topLinePunct w:val="0"/>
        <w:bidi w:val="0"/>
        <w:snapToGrid w:val="0"/>
        <w:spacing w:line="400" w:lineRule="exact"/>
        <w:ind w:firstLine="420" w:firstLineChars="200"/>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3、如中央空调发生故障，涉及</w:t>
      </w:r>
      <w:r>
        <w:rPr>
          <w:rFonts w:hint="eastAsia" w:ascii="微软雅黑" w:hAnsi="微软雅黑" w:eastAsia="微软雅黑" w:cs="微软雅黑"/>
          <w:bCs/>
          <w:sz w:val="21"/>
          <w:szCs w:val="21"/>
          <w:u w:val="single"/>
          <w:lang w:val="en-US" w:eastAsia="zh-CN"/>
        </w:rPr>
        <w:t xml:space="preserve">         </w:t>
      </w:r>
      <w:r>
        <w:rPr>
          <w:rFonts w:hint="eastAsia" w:ascii="微软雅黑" w:hAnsi="微软雅黑" w:eastAsia="微软雅黑" w:cs="微软雅黑"/>
          <w:bCs/>
          <w:sz w:val="21"/>
          <w:szCs w:val="21"/>
          <w:u w:val="single"/>
        </w:rPr>
        <w:t>元（投标人单个材料免费维修额度有效报价）</w:t>
      </w:r>
      <w:r>
        <w:rPr>
          <w:rFonts w:hint="eastAsia" w:ascii="微软雅黑" w:hAnsi="微软雅黑" w:eastAsia="微软雅黑" w:cs="微软雅黑"/>
          <w:bCs/>
          <w:sz w:val="21"/>
          <w:szCs w:val="21"/>
        </w:rPr>
        <w:t>以上维修配件更换的维修项目，</w:t>
      </w:r>
      <w:r>
        <w:rPr>
          <w:rFonts w:hint="eastAsia" w:ascii="微软雅黑" w:hAnsi="微软雅黑" w:eastAsia="微软雅黑" w:cs="微软雅黑"/>
          <w:b w:val="0"/>
          <w:bCs/>
          <w:color w:val="000000" w:themeColor="text1"/>
          <w:sz w:val="21"/>
          <w:szCs w:val="21"/>
          <w:highlight w:val="none"/>
          <w14:textFill>
            <w14:solidFill>
              <w14:schemeClr w14:val="tx1"/>
            </w14:solidFill>
          </w14:textFill>
        </w:rPr>
        <w:t>按照维修清单里的报价进行维修，维修清单以外的由甲方市场调查后再决定是否进行委托维修</w:t>
      </w:r>
      <w:r>
        <w:rPr>
          <w:rFonts w:hint="eastAsia" w:ascii="微软雅黑" w:hAnsi="微软雅黑" w:eastAsia="微软雅黑" w:cs="微软雅黑"/>
          <w:b w:val="0"/>
          <w:bCs/>
          <w:color w:val="000000" w:themeColor="text1"/>
          <w:sz w:val="21"/>
          <w:szCs w:val="21"/>
          <w:highlight w:val="none"/>
          <w:lang w:eastAsia="zh-CN"/>
          <w14:textFill>
            <w14:solidFill>
              <w14:schemeClr w14:val="tx1"/>
            </w14:solidFill>
          </w14:textFill>
        </w:rPr>
        <w:t>。</w:t>
      </w:r>
    </w:p>
    <w:p w14:paraId="32D2BDB6">
      <w:pPr>
        <w:pageBreakBefore w:val="0"/>
        <w:kinsoku/>
        <w:wordWrap/>
        <w:overflowPunct/>
        <w:topLinePunct w:val="0"/>
        <w:bidi w:val="0"/>
        <w:snapToGrid w:val="0"/>
        <w:spacing w:line="400" w:lineRule="exact"/>
        <w:ind w:firstLine="420" w:firstLineChars="200"/>
        <w:rPr>
          <w:rFonts w:hint="eastAsia" w:ascii="微软雅黑" w:hAnsi="微软雅黑" w:eastAsia="微软雅黑" w:cs="微软雅黑"/>
          <w:bCs/>
          <w:sz w:val="21"/>
          <w:szCs w:val="21"/>
        </w:rPr>
      </w:pPr>
      <w:r>
        <w:rPr>
          <w:rFonts w:hint="eastAsia" w:ascii="微软雅黑" w:hAnsi="微软雅黑" w:eastAsia="微软雅黑" w:cs="微软雅黑"/>
          <w:snapToGrid w:val="0"/>
          <w:kern w:val="0"/>
          <w:sz w:val="21"/>
          <w:szCs w:val="21"/>
        </w:rPr>
        <w:t>4、服务期内如有新增空调需维保，</w:t>
      </w:r>
      <w:r>
        <w:rPr>
          <w:rFonts w:hint="eastAsia" w:ascii="微软雅黑" w:hAnsi="微软雅黑" w:eastAsia="微软雅黑" w:cs="微软雅黑"/>
          <w:sz w:val="21"/>
          <w:szCs w:val="21"/>
        </w:rPr>
        <w:t>如品牌型号同上，则</w:t>
      </w:r>
      <w:r>
        <w:rPr>
          <w:rFonts w:hint="eastAsia" w:ascii="微软雅黑" w:hAnsi="微软雅黑" w:eastAsia="微软雅黑" w:cs="微软雅黑"/>
          <w:snapToGrid w:val="0"/>
          <w:kern w:val="0"/>
          <w:sz w:val="21"/>
          <w:szCs w:val="21"/>
        </w:rPr>
        <w:t>均按以上价格提供服务。</w:t>
      </w:r>
      <w:r>
        <w:rPr>
          <w:rFonts w:hint="eastAsia" w:ascii="微软雅黑" w:hAnsi="微软雅黑" w:eastAsia="微软雅黑" w:cs="微软雅黑"/>
          <w:sz w:val="21"/>
          <w:szCs w:val="21"/>
        </w:rPr>
        <w:t>否则新报价</w:t>
      </w:r>
      <w:r>
        <w:rPr>
          <w:rFonts w:hint="eastAsia" w:ascii="微软雅黑" w:hAnsi="微软雅黑" w:eastAsia="微软雅黑" w:cs="微软雅黑"/>
          <w:b w:val="0"/>
          <w:bCs/>
          <w:color w:val="000000" w:themeColor="text1"/>
          <w:sz w:val="21"/>
          <w:szCs w:val="21"/>
          <w:highlight w:val="none"/>
          <w14:textFill>
            <w14:solidFill>
              <w14:schemeClr w14:val="tx1"/>
            </w14:solidFill>
          </w14:textFill>
        </w:rPr>
        <w:t>由甲方市场调查后再决定是否进行委托维修</w:t>
      </w:r>
      <w:r>
        <w:rPr>
          <w:rFonts w:hint="eastAsia" w:ascii="微软雅黑" w:hAnsi="微软雅黑" w:eastAsia="微软雅黑" w:cs="微软雅黑"/>
          <w:sz w:val="21"/>
          <w:szCs w:val="21"/>
        </w:rPr>
        <w:t>。</w:t>
      </w:r>
    </w:p>
    <w:p w14:paraId="582D2382">
      <w:pPr>
        <w:pageBreakBefore w:val="0"/>
        <w:kinsoku/>
        <w:wordWrap/>
        <w:overflowPunct/>
        <w:topLinePunct w:val="0"/>
        <w:bidi w:val="0"/>
        <w:snapToGrid w:val="0"/>
        <w:spacing w:line="400" w:lineRule="exact"/>
        <w:rPr>
          <w:rFonts w:ascii="微软雅黑" w:hAnsi="微软雅黑" w:eastAsia="微软雅黑" w:cs="宋体"/>
          <w:b/>
          <w:sz w:val="24"/>
        </w:rPr>
      </w:pPr>
      <w:r>
        <w:rPr>
          <w:rFonts w:hint="eastAsia" w:ascii="微软雅黑" w:hAnsi="微软雅黑" w:eastAsia="微软雅黑" w:cs="宋体"/>
          <w:b/>
          <w:sz w:val="24"/>
        </w:rPr>
        <w:t>4、付款方式</w:t>
      </w:r>
    </w:p>
    <w:p w14:paraId="3371378E">
      <w:pPr>
        <w:pageBreakBefore w:val="0"/>
        <w:kinsoku/>
        <w:wordWrap/>
        <w:overflowPunct/>
        <w:topLinePunct w:val="0"/>
        <w:bidi w:val="0"/>
        <w:snapToGrid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4.1</w:t>
      </w:r>
      <w:r>
        <w:rPr>
          <w:rFonts w:hint="eastAsia" w:ascii="微软雅黑" w:hAnsi="微软雅黑" w:eastAsia="微软雅黑" w:cs="微软雅黑"/>
          <w:bCs/>
          <w:szCs w:val="21"/>
        </w:rPr>
        <w:t>中央空调维保维修费用按实按季结算，其中维护费和维修费的增值税发票应分别开具。乙方须于每季度首月15日前，将上季度实际维保维修费用明细清单递交甲方予以确认，经甲方确认完成后，由乙方开具增值税专用发票（税费由乙方自理），甲方确认收到发票并扣除乙方考核应扣款项后，于45个工作日内将款项支付到乙方指定的账号。</w:t>
      </w:r>
    </w:p>
    <w:p w14:paraId="6398E5D5">
      <w:pPr>
        <w:pageBreakBefore w:val="0"/>
        <w:kinsoku/>
        <w:wordWrap/>
        <w:overflowPunct/>
        <w:topLinePunct w:val="0"/>
        <w:bidi w:val="0"/>
        <w:snapToGrid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4.2</w:t>
      </w:r>
      <w:r>
        <w:rPr>
          <w:rFonts w:hint="eastAsia" w:ascii="微软雅黑" w:hAnsi="微软雅黑" w:eastAsia="微软雅黑" w:cs="微软雅黑"/>
          <w:bCs/>
          <w:szCs w:val="21"/>
        </w:rPr>
        <w:t>甲方银行资料如下：</w:t>
      </w:r>
    </w:p>
    <w:p w14:paraId="76AE9E35">
      <w:pPr>
        <w:pageBreakBefore w:val="0"/>
        <w:kinsoku/>
        <w:wordWrap/>
        <w:overflowPunct/>
        <w:topLinePunct w:val="0"/>
        <w:bidi w:val="0"/>
        <w:snapToGrid w:val="0"/>
        <w:spacing w:line="400" w:lineRule="exact"/>
        <w:ind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名称：杭州怡苑物产集团有限公司</w:t>
      </w:r>
    </w:p>
    <w:p w14:paraId="7E79F44B">
      <w:pPr>
        <w:pageBreakBefore w:val="0"/>
        <w:kinsoku/>
        <w:wordWrap/>
        <w:overflowPunct/>
        <w:topLinePunct w:val="0"/>
        <w:bidi w:val="0"/>
        <w:snapToGrid w:val="0"/>
        <w:spacing w:line="400" w:lineRule="exact"/>
        <w:ind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纳税人识别号：91330103253903128M</w:t>
      </w:r>
    </w:p>
    <w:p w14:paraId="55E48F5B">
      <w:pPr>
        <w:pageBreakBefore w:val="0"/>
        <w:kinsoku/>
        <w:wordWrap/>
        <w:overflowPunct/>
        <w:topLinePunct w:val="0"/>
        <w:bidi w:val="0"/>
        <w:snapToGrid w:val="0"/>
        <w:spacing w:line="400" w:lineRule="exact"/>
        <w:ind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地址、电话：杭州市江干区普庆路102号85236207</w:t>
      </w:r>
    </w:p>
    <w:p w14:paraId="46DAE131">
      <w:pPr>
        <w:pageBreakBefore w:val="0"/>
        <w:kinsoku/>
        <w:wordWrap/>
        <w:overflowPunct/>
        <w:topLinePunct w:val="0"/>
        <w:bidi w:val="0"/>
        <w:snapToGrid w:val="0"/>
        <w:spacing w:line="400" w:lineRule="exact"/>
        <w:ind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开户行及账号：杭州银行春晖支行  75608100172379</w:t>
      </w:r>
    </w:p>
    <w:p w14:paraId="263CD015">
      <w:pPr>
        <w:pageBreakBefore w:val="0"/>
        <w:kinsoku/>
        <w:wordWrap/>
        <w:overflowPunct/>
        <w:topLinePunct w:val="0"/>
        <w:bidi w:val="0"/>
        <w:snapToGrid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4.3</w:t>
      </w:r>
      <w:r>
        <w:rPr>
          <w:rFonts w:hint="eastAsia" w:ascii="微软雅黑" w:hAnsi="微软雅黑" w:eastAsia="微软雅黑" w:cs="微软雅黑"/>
          <w:bCs/>
          <w:szCs w:val="21"/>
        </w:rPr>
        <w:t>乙方银行资料如下：</w:t>
      </w:r>
    </w:p>
    <w:p w14:paraId="22655ED3">
      <w:pPr>
        <w:pageBreakBefore w:val="0"/>
        <w:kinsoku/>
        <w:wordWrap/>
        <w:overflowPunct/>
        <w:topLinePunct w:val="0"/>
        <w:bidi w:val="0"/>
        <w:snapToGrid w:val="0"/>
        <w:spacing w:line="400" w:lineRule="exact"/>
        <w:ind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开户名称：</w:t>
      </w:r>
    </w:p>
    <w:p w14:paraId="435F6BC1">
      <w:pPr>
        <w:pageBreakBefore w:val="0"/>
        <w:kinsoku/>
        <w:wordWrap/>
        <w:overflowPunct/>
        <w:topLinePunct w:val="0"/>
        <w:bidi w:val="0"/>
        <w:snapToGrid w:val="0"/>
        <w:spacing w:line="400" w:lineRule="exact"/>
        <w:ind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纳税人识别号：</w:t>
      </w:r>
    </w:p>
    <w:p w14:paraId="197EDB13">
      <w:pPr>
        <w:pageBreakBefore w:val="0"/>
        <w:kinsoku/>
        <w:wordWrap/>
        <w:overflowPunct/>
        <w:topLinePunct w:val="0"/>
        <w:bidi w:val="0"/>
        <w:snapToGrid w:val="0"/>
        <w:spacing w:line="400" w:lineRule="exact"/>
        <w:ind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开户银行：</w:t>
      </w:r>
    </w:p>
    <w:p w14:paraId="16549960">
      <w:pPr>
        <w:pageBreakBefore w:val="0"/>
        <w:kinsoku/>
        <w:wordWrap/>
        <w:overflowPunct/>
        <w:topLinePunct w:val="0"/>
        <w:bidi w:val="0"/>
        <w:snapToGrid w:val="0"/>
        <w:spacing w:line="400" w:lineRule="exact"/>
        <w:ind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开户账号：</w:t>
      </w:r>
    </w:p>
    <w:p w14:paraId="0C84A327">
      <w:pPr>
        <w:pageBreakBefore w:val="0"/>
        <w:kinsoku/>
        <w:wordWrap/>
        <w:overflowPunct/>
        <w:topLinePunct w:val="0"/>
        <w:bidi w:val="0"/>
        <w:snapToGrid w:val="0"/>
        <w:spacing w:line="400" w:lineRule="exact"/>
        <w:ind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地址、电话：</w:t>
      </w:r>
    </w:p>
    <w:p w14:paraId="5278238C">
      <w:pPr>
        <w:pageBreakBefore w:val="0"/>
        <w:kinsoku/>
        <w:wordWrap/>
        <w:overflowPunct/>
        <w:topLinePunct w:val="0"/>
        <w:bidi w:val="0"/>
        <w:snapToGrid w:val="0"/>
        <w:spacing w:line="400" w:lineRule="exact"/>
        <w:rPr>
          <w:rFonts w:ascii="微软雅黑" w:hAnsi="微软雅黑" w:eastAsia="微软雅黑" w:cs="宋体"/>
          <w:b/>
          <w:sz w:val="24"/>
        </w:rPr>
      </w:pPr>
      <w:r>
        <w:rPr>
          <w:rFonts w:hint="eastAsia" w:ascii="微软雅黑" w:hAnsi="微软雅黑" w:eastAsia="微软雅黑" w:cs="宋体"/>
          <w:b/>
          <w:sz w:val="24"/>
        </w:rPr>
        <w:t>5、履约保证金</w:t>
      </w:r>
    </w:p>
    <w:p w14:paraId="4F5D0233">
      <w:pPr>
        <w:pageBreakBefore w:val="0"/>
        <w:kinsoku/>
        <w:wordWrap/>
        <w:overflowPunct/>
        <w:topLinePunct w:val="0"/>
        <w:bidi w:val="0"/>
        <w:snapToGrid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5.1</w:t>
      </w:r>
      <w:r>
        <w:rPr>
          <w:rFonts w:hint="eastAsia" w:ascii="微软雅黑" w:hAnsi="微软雅黑" w:eastAsia="微软雅黑" w:cs="微软雅黑"/>
          <w:bCs/>
          <w:szCs w:val="21"/>
        </w:rPr>
        <w:t>乙方应在领取中标通知书之日起7个工作日内，支付招标预算总价</w:t>
      </w:r>
      <w:r>
        <w:rPr>
          <w:rFonts w:hint="eastAsia" w:ascii="微软雅黑" w:hAnsi="微软雅黑" w:eastAsia="微软雅黑" w:cs="微软雅黑"/>
          <w:bCs/>
          <w:szCs w:val="21"/>
          <w:lang w:val="en-US" w:eastAsia="zh-CN"/>
        </w:rPr>
        <w:t>5</w:t>
      </w:r>
      <w:r>
        <w:rPr>
          <w:rFonts w:hint="eastAsia" w:ascii="微软雅黑" w:hAnsi="微软雅黑" w:eastAsia="微软雅黑" w:cs="微软雅黑"/>
          <w:bCs/>
          <w:szCs w:val="21"/>
        </w:rPr>
        <w:t>%的履约保证金至甲方指定银行账户，即</w:t>
      </w:r>
      <w:r>
        <w:rPr>
          <w:rFonts w:hint="eastAsia" w:ascii="微软雅黑" w:hAnsi="微软雅黑" w:eastAsia="微软雅黑" w:cs="微软雅黑"/>
          <w:bCs/>
          <w:szCs w:val="21"/>
          <w:u w:val="single"/>
          <w:lang w:val="en-US" w:eastAsia="zh-CN"/>
        </w:rPr>
        <w:t>15</w:t>
      </w:r>
      <w:r>
        <w:rPr>
          <w:rFonts w:hint="eastAsia" w:ascii="微软雅黑" w:hAnsi="微软雅黑" w:eastAsia="微软雅黑" w:cs="微软雅黑"/>
          <w:bCs/>
          <w:szCs w:val="21"/>
          <w:u w:val="single"/>
        </w:rPr>
        <w:t>000元（人民币）</w:t>
      </w:r>
      <w:r>
        <w:rPr>
          <w:rFonts w:hint="eastAsia" w:ascii="微软雅黑" w:hAnsi="微软雅黑" w:eastAsia="微软雅黑" w:cs="微软雅黑"/>
          <w:bCs/>
          <w:szCs w:val="21"/>
        </w:rPr>
        <w:t>。乙方未能按期缴纳履约保证金的，视为乙方放弃中标，乙方须承担由此造成甲方的全部损失，包括工程延误损失或费用增加、重新招标费用等。</w:t>
      </w:r>
    </w:p>
    <w:p w14:paraId="07270C05">
      <w:pPr>
        <w:pageBreakBefore w:val="0"/>
        <w:kinsoku/>
        <w:wordWrap/>
        <w:overflowPunct/>
        <w:topLinePunct w:val="0"/>
        <w:bidi w:val="0"/>
        <w:snapToGrid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5.2</w:t>
      </w:r>
      <w:r>
        <w:rPr>
          <w:rFonts w:hint="eastAsia" w:ascii="微软雅黑" w:hAnsi="微软雅黑" w:eastAsia="微软雅黑" w:cs="微软雅黑"/>
          <w:bCs/>
          <w:szCs w:val="21"/>
        </w:rPr>
        <w:t>甲方有权从应付价款、履约保证金中扣除乙方应当承担的违约金、扣款等；如应付价款、履约保证金不足以弥补甲方损失的，甲方有权向乙方继续追偿。</w:t>
      </w:r>
    </w:p>
    <w:p w14:paraId="7924BE63">
      <w:pPr>
        <w:pageBreakBefore w:val="0"/>
        <w:kinsoku/>
        <w:wordWrap/>
        <w:overflowPunct/>
        <w:topLinePunct w:val="0"/>
        <w:bidi w:val="0"/>
        <w:snapToGrid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5.3</w:t>
      </w:r>
      <w:r>
        <w:rPr>
          <w:rFonts w:hint="eastAsia" w:ascii="微软雅黑" w:hAnsi="微软雅黑" w:eastAsia="微软雅黑" w:cs="微软雅黑"/>
          <w:bCs/>
          <w:szCs w:val="21"/>
        </w:rPr>
        <w:t>如果乙方未能按合同约定履行其义务，甲方有权从履约保证金中扣除相应款项。因甲方没收履约保证金或从中扣除违约金等导致履约保证金不足额的，乙方应于收到甲方正式书面函告之日起10个工作日内补足。逾期未补足的，甲方有权从应付款项中直接扣除相关金额。</w:t>
      </w:r>
    </w:p>
    <w:p w14:paraId="19BEBA10">
      <w:pPr>
        <w:pageBreakBefore w:val="0"/>
        <w:kinsoku/>
        <w:wordWrap/>
        <w:overflowPunct/>
        <w:topLinePunct w:val="0"/>
        <w:bidi w:val="0"/>
        <w:snapToGrid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5.4</w:t>
      </w:r>
      <w:r>
        <w:rPr>
          <w:rFonts w:hint="eastAsia" w:ascii="微软雅黑" w:hAnsi="微软雅黑" w:eastAsia="微软雅黑" w:cs="微软雅黑"/>
          <w:szCs w:val="21"/>
        </w:rPr>
        <w:t>履约保证金有效期限：合同签订之日起至合同服务期满结束。</w:t>
      </w:r>
    </w:p>
    <w:p w14:paraId="50640F90">
      <w:pPr>
        <w:pageBreakBefore w:val="0"/>
        <w:kinsoku/>
        <w:wordWrap/>
        <w:overflowPunct/>
        <w:topLinePunct w:val="0"/>
        <w:bidi w:val="0"/>
        <w:snapToGrid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5.5</w:t>
      </w:r>
      <w:r>
        <w:rPr>
          <w:rFonts w:hint="eastAsia" w:ascii="微软雅黑" w:hAnsi="微软雅黑" w:eastAsia="微软雅黑" w:cs="微软雅黑"/>
          <w:bCs/>
          <w:szCs w:val="21"/>
        </w:rPr>
        <w:t>履约保证金退还：合同终止日起，乙方履行完全部合同义务，将相应票据报给甲方后45个工作日内，甲方支付相应款项（无息）至乙方指定银行账户。</w:t>
      </w:r>
    </w:p>
    <w:p w14:paraId="239CC76E">
      <w:pPr>
        <w:pageBreakBefore w:val="0"/>
        <w:kinsoku/>
        <w:wordWrap/>
        <w:overflowPunct/>
        <w:topLinePunct w:val="0"/>
        <w:bidi w:val="0"/>
        <w:snapToGrid w:val="0"/>
        <w:spacing w:line="400" w:lineRule="exact"/>
        <w:rPr>
          <w:rFonts w:ascii="微软雅黑" w:hAnsi="微软雅黑" w:eastAsia="微软雅黑" w:cs="宋体"/>
          <w:b/>
          <w:sz w:val="24"/>
        </w:rPr>
      </w:pPr>
      <w:r>
        <w:rPr>
          <w:rFonts w:hint="eastAsia" w:ascii="微软雅黑" w:hAnsi="微软雅黑" w:eastAsia="微软雅黑" w:cs="宋体"/>
          <w:b/>
          <w:sz w:val="24"/>
        </w:rPr>
        <w:t>6、甲方权利与义务</w:t>
      </w:r>
    </w:p>
    <w:p w14:paraId="5651A9F5">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6.1</w:t>
      </w:r>
      <w:r>
        <w:rPr>
          <w:rFonts w:hint="eastAsia" w:ascii="微软雅黑" w:hAnsi="微软雅黑" w:eastAsia="微软雅黑" w:cs="微软雅黑"/>
          <w:bCs/>
          <w:szCs w:val="21"/>
        </w:rPr>
        <w:t>按照合同的规定及时向乙方支付相关费用。</w:t>
      </w:r>
    </w:p>
    <w:p w14:paraId="770C8E21">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6.2</w:t>
      </w:r>
      <w:r>
        <w:rPr>
          <w:rFonts w:hint="eastAsia" w:ascii="微软雅黑" w:hAnsi="微软雅黑" w:eastAsia="微软雅黑" w:cs="微软雅黑"/>
          <w:bCs/>
          <w:szCs w:val="21"/>
        </w:rPr>
        <w:t>甲方操作员应严格按照设备操作规程和乙方的正确指导操作设备。</w:t>
      </w:r>
    </w:p>
    <w:p w14:paraId="3DD8744A">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6.3</w:t>
      </w:r>
      <w:r>
        <w:rPr>
          <w:rFonts w:hint="eastAsia" w:ascii="微软雅黑" w:hAnsi="微软雅黑" w:eastAsia="微软雅黑" w:cs="微软雅黑"/>
          <w:bCs/>
          <w:szCs w:val="21"/>
        </w:rPr>
        <w:t>为乙方的服务提供必须要的协助工作。</w:t>
      </w:r>
    </w:p>
    <w:p w14:paraId="704FBD2B">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6.4</w:t>
      </w:r>
      <w:r>
        <w:rPr>
          <w:rFonts w:hint="eastAsia" w:ascii="微软雅黑" w:hAnsi="微软雅黑" w:eastAsia="微软雅黑" w:cs="微软雅黑"/>
          <w:bCs/>
          <w:szCs w:val="21"/>
        </w:rPr>
        <w:t>对在运行中出现的异常现象应及时通知乙方前来检修，实事求是陈述故障现象。</w:t>
      </w:r>
    </w:p>
    <w:p w14:paraId="7D964E00">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6.5</w:t>
      </w:r>
      <w:r>
        <w:rPr>
          <w:rFonts w:hint="eastAsia" w:ascii="微软雅黑" w:hAnsi="微软雅黑" w:eastAsia="微软雅黑" w:cs="微软雅黑"/>
          <w:bCs/>
          <w:szCs w:val="21"/>
        </w:rPr>
        <w:t>乙方对中央空调设施完成维修保养后，甲方应及时收取相关资料，并对乙方的保养工作进行考核，填写《中央空调维保维修考评表》（附</w:t>
      </w:r>
      <w:r>
        <w:rPr>
          <w:rFonts w:hint="eastAsia" w:ascii="微软雅黑" w:hAnsi="微软雅黑" w:eastAsia="微软雅黑" w:cs="微软雅黑"/>
          <w:bCs/>
          <w:szCs w:val="21"/>
          <w:lang w:val="en-US" w:eastAsia="zh-CN"/>
        </w:rPr>
        <w:t>件</w:t>
      </w:r>
      <w:r>
        <w:rPr>
          <w:rFonts w:hint="eastAsia" w:ascii="微软雅黑" w:hAnsi="微软雅黑" w:eastAsia="微软雅黑" w:cs="微软雅黑"/>
          <w:bCs/>
          <w:szCs w:val="21"/>
        </w:rPr>
        <w:t>2）。每月考核分低于80分（含80分），当月该点位中央空调维保费用扣除20%支付；考核分低于60分（含60分），当月该点位中央空调维保费用扣除50%支付。</w:t>
      </w:r>
    </w:p>
    <w:p w14:paraId="53323370">
      <w:pPr>
        <w:pageBreakBefore w:val="0"/>
        <w:kinsoku/>
        <w:wordWrap/>
        <w:overflowPunct/>
        <w:topLinePunct w:val="0"/>
        <w:bidi w:val="0"/>
        <w:snapToGrid w:val="0"/>
        <w:spacing w:line="400" w:lineRule="exact"/>
        <w:rPr>
          <w:rFonts w:ascii="微软雅黑" w:hAnsi="微软雅黑" w:eastAsia="微软雅黑" w:cs="宋体"/>
          <w:b/>
          <w:sz w:val="24"/>
        </w:rPr>
      </w:pPr>
      <w:r>
        <w:rPr>
          <w:rFonts w:hint="eastAsia" w:ascii="微软雅黑" w:hAnsi="微软雅黑" w:eastAsia="微软雅黑" w:cs="宋体"/>
          <w:b/>
          <w:sz w:val="24"/>
        </w:rPr>
        <w:t>7、乙方权利与义务</w:t>
      </w:r>
    </w:p>
    <w:p w14:paraId="2810E3A1">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Cs/>
          <w:szCs w:val="21"/>
        </w:rPr>
        <w:t>7.1乙方应严格按照国家相关法律法规和甲方的规章制度，遵循公平、诚实和信用的原则，以专业的技术、优良的服务做好中央空调维保维修服务工作。制订中央空调维保维修工作计划书，并组织、监督计划实施，最大限度地节能降耗。</w:t>
      </w:r>
    </w:p>
    <w:p w14:paraId="7915E516">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Cs/>
          <w:szCs w:val="21"/>
        </w:rPr>
        <w:t>7.2随时巡检中央空调主机运行状况，如发现主机故障应采取相应措施予以排除；同时对中央空调末端的效果负责，接到</w:t>
      </w:r>
      <w:r>
        <w:rPr>
          <w:rFonts w:hint="eastAsia" w:ascii="微软雅黑" w:hAnsi="微软雅黑" w:eastAsia="微软雅黑" w:cs="微软雅黑"/>
          <w:bCs/>
          <w:szCs w:val="21"/>
          <w:lang w:val="en-US" w:eastAsia="zh-CN"/>
        </w:rPr>
        <w:t>甲方</w:t>
      </w:r>
      <w:r>
        <w:rPr>
          <w:rFonts w:hint="eastAsia" w:ascii="微软雅黑" w:hAnsi="微软雅黑" w:eastAsia="微软雅黑" w:cs="微软雅黑"/>
          <w:bCs/>
          <w:szCs w:val="21"/>
        </w:rPr>
        <w:t>的报修要求后，检查系统并发现系统中出现的故障，并积极配合</w:t>
      </w:r>
      <w:r>
        <w:rPr>
          <w:rFonts w:hint="eastAsia" w:ascii="微软雅黑" w:hAnsi="微软雅黑" w:eastAsia="微软雅黑" w:cs="微软雅黑"/>
          <w:bCs/>
          <w:szCs w:val="21"/>
          <w:lang w:val="en-US" w:eastAsia="zh-CN"/>
        </w:rPr>
        <w:t>甲方</w:t>
      </w:r>
      <w:r>
        <w:rPr>
          <w:rFonts w:hint="eastAsia" w:ascii="微软雅黑" w:hAnsi="微软雅黑" w:eastAsia="微软雅黑" w:cs="微软雅黑"/>
          <w:bCs/>
          <w:szCs w:val="21"/>
        </w:rPr>
        <w:t>排除故障。乙方在完成维保维修工作后，应及时提交巡检、维保、维修记录至甲方相关人员。</w:t>
      </w:r>
    </w:p>
    <w:p w14:paraId="706529C5">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Cs/>
          <w:szCs w:val="21"/>
        </w:rPr>
        <w:t>7.3乙方在检查时如发现设备存在故障隐患，应及时向甲方提出维修建议。</w:t>
      </w:r>
    </w:p>
    <w:p w14:paraId="0A0C3326">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Cs/>
          <w:szCs w:val="21"/>
        </w:rPr>
        <w:t>7.4在冬、夏两季开机前，乙方在收到甲方保养要求时应及时响应，按规范做好中央空调维保维修服务工作。</w:t>
      </w:r>
    </w:p>
    <w:p w14:paraId="44F72A07">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Cs/>
          <w:szCs w:val="21"/>
        </w:rPr>
        <w:t>7.5乙方应负责做好甲方人员对设备的正常操作使用及注意事项的指导、培训工作。</w:t>
      </w:r>
    </w:p>
    <w:p w14:paraId="4AD69E31">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Cs/>
          <w:szCs w:val="21"/>
        </w:rPr>
        <w:t>7.6遇中央空调发生故障时，乙方应及时响应甲方的报修，在2小时内对故障进行有效处置</w:t>
      </w:r>
      <w:r>
        <w:rPr>
          <w:rFonts w:hint="eastAsia" w:ascii="微软雅黑" w:hAnsi="微软雅黑" w:eastAsia="微软雅黑" w:cs="微软雅黑"/>
          <w:bCs/>
          <w:szCs w:val="21"/>
          <w:lang w:eastAsia="zh-CN"/>
        </w:rPr>
        <w:t>，</w:t>
      </w:r>
      <w:r>
        <w:rPr>
          <w:rFonts w:hint="eastAsia" w:ascii="微软雅黑" w:hAnsi="微软雅黑" w:eastAsia="微软雅黑" w:cs="微软雅黑"/>
          <w:bCs/>
          <w:szCs w:val="21"/>
        </w:rPr>
        <w:t>及时检查故障原因；及时处理</w:t>
      </w:r>
      <w:r>
        <w:rPr>
          <w:rFonts w:hint="eastAsia" w:ascii="微软雅黑" w:hAnsi="微软雅黑" w:eastAsia="微软雅黑" w:cs="微软雅黑"/>
          <w:bCs/>
          <w:szCs w:val="21"/>
          <w:lang w:val="en-US" w:eastAsia="zh-CN"/>
        </w:rPr>
        <w:t>甲方</w:t>
      </w:r>
      <w:r>
        <w:rPr>
          <w:rFonts w:hint="eastAsia" w:ascii="微软雅黑" w:hAnsi="微软雅黑" w:eastAsia="微软雅黑" w:cs="微软雅黑"/>
          <w:bCs/>
          <w:szCs w:val="21"/>
        </w:rPr>
        <w:t>的报修以及紧急故障并提供解决方案，一般故障处理应在2小时内处理完毕。一般检修当天完成，最长不超过24小时。</w:t>
      </w:r>
    </w:p>
    <w:p w14:paraId="28765E27">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Cs/>
          <w:szCs w:val="21"/>
          <w:lang w:val="en-US" w:eastAsia="zh-CN"/>
        </w:rPr>
        <w:t>7.7</w:t>
      </w:r>
      <w:r>
        <w:rPr>
          <w:rFonts w:hint="eastAsia" w:ascii="微软雅黑" w:hAnsi="微软雅黑" w:eastAsia="微软雅黑" w:cs="微软雅黑"/>
          <w:bCs/>
          <w:szCs w:val="21"/>
        </w:rPr>
        <w:t>中央空调因维保维修服务等原因需停用时，应报</w:t>
      </w:r>
      <w:r>
        <w:rPr>
          <w:rFonts w:hint="eastAsia" w:ascii="微软雅黑" w:hAnsi="微软雅黑" w:eastAsia="微软雅黑" w:cs="微软雅黑"/>
          <w:bCs/>
          <w:szCs w:val="21"/>
          <w:lang w:val="en-US" w:eastAsia="zh-CN"/>
        </w:rPr>
        <w:t>甲方</w:t>
      </w:r>
      <w:r>
        <w:rPr>
          <w:rFonts w:hint="eastAsia" w:ascii="微软雅黑" w:hAnsi="微软雅黑" w:eastAsia="微软雅黑" w:cs="微软雅黑"/>
          <w:bCs/>
          <w:szCs w:val="21"/>
        </w:rPr>
        <w:t>批准后实施。</w:t>
      </w:r>
    </w:p>
    <w:p w14:paraId="576DB51F">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Cs/>
          <w:szCs w:val="21"/>
          <w:lang w:val="en-US" w:eastAsia="zh-CN"/>
        </w:rPr>
        <w:t>7.8乙方</w:t>
      </w:r>
      <w:r>
        <w:rPr>
          <w:rFonts w:hint="eastAsia" w:ascii="微软雅黑" w:hAnsi="微软雅黑" w:eastAsia="微软雅黑" w:cs="微软雅黑"/>
          <w:bCs/>
          <w:szCs w:val="21"/>
        </w:rPr>
        <w:t>维修所用零配件应为原厂全新合格产品，其余辅助材料应符合国家相关技术规范及系统安全使用条件（需提供合格证明），常用配件清单以外的维修配件价格由双方另行协商（单个材料不大于免费维修额度的维修配件更换费用由成交人承担）。</w:t>
      </w:r>
    </w:p>
    <w:p w14:paraId="6DA3DECB">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Cs/>
          <w:szCs w:val="21"/>
          <w:lang w:val="en-US" w:eastAsia="zh-CN"/>
        </w:rPr>
        <w:t>7.9乙方应</w:t>
      </w:r>
      <w:r>
        <w:rPr>
          <w:rFonts w:hint="eastAsia" w:ascii="微软雅黑" w:hAnsi="微软雅黑" w:eastAsia="微软雅黑" w:cs="微软雅黑"/>
          <w:bCs/>
          <w:szCs w:val="21"/>
        </w:rPr>
        <w:t>建立设备台账，填写设备维修和仪表校正维修单、运行记录表，并按月按季按年分别装订成册；分类编号和妥善保管设备说明书、产品目录、样本以及各种图纸资料等，按月按季按年分别递交由</w:t>
      </w:r>
      <w:r>
        <w:rPr>
          <w:rFonts w:hint="eastAsia" w:ascii="微软雅黑" w:hAnsi="微软雅黑" w:eastAsia="微软雅黑" w:cs="微软雅黑"/>
          <w:bCs/>
          <w:szCs w:val="21"/>
          <w:lang w:val="en-US" w:eastAsia="zh-CN"/>
        </w:rPr>
        <w:t>甲方</w:t>
      </w:r>
      <w:r>
        <w:rPr>
          <w:rFonts w:hint="eastAsia" w:ascii="微软雅黑" w:hAnsi="微软雅黑" w:eastAsia="微软雅黑" w:cs="微软雅黑"/>
          <w:bCs/>
          <w:szCs w:val="21"/>
        </w:rPr>
        <w:t>相关人员签字确认，特殊情况另行递交。</w:t>
      </w:r>
    </w:p>
    <w:p w14:paraId="78073F6A">
      <w:pPr>
        <w:pageBreakBefore w:val="0"/>
        <w:kinsoku/>
        <w:wordWrap/>
        <w:overflowPunct/>
        <w:topLinePunct w:val="0"/>
        <w:bidi w:val="0"/>
        <w:snapToGrid w:val="0"/>
        <w:spacing w:line="400" w:lineRule="exact"/>
        <w:rPr>
          <w:rFonts w:ascii="微软雅黑" w:hAnsi="微软雅黑" w:eastAsia="微软雅黑" w:cs="宋体"/>
          <w:b/>
          <w:sz w:val="24"/>
        </w:rPr>
      </w:pPr>
      <w:r>
        <w:rPr>
          <w:rFonts w:hint="eastAsia" w:ascii="微软雅黑" w:hAnsi="微软雅黑" w:eastAsia="微软雅黑" w:cs="宋体"/>
          <w:b/>
          <w:sz w:val="24"/>
        </w:rPr>
        <w:t>8、违约责任</w:t>
      </w:r>
    </w:p>
    <w:p w14:paraId="47AEC93A">
      <w:pPr>
        <w:pageBreakBefore w:val="0"/>
        <w:kinsoku/>
        <w:wordWrap/>
        <w:overflowPunct/>
        <w:topLinePunct w:val="0"/>
        <w:bidi w:val="0"/>
        <w:adjustRightInd w:val="0"/>
        <w:snapToGrid w:val="0"/>
        <w:spacing w:line="400" w:lineRule="exact"/>
        <w:rPr>
          <w:rFonts w:hint="eastAsia" w:ascii="微软雅黑" w:hAnsi="微软雅黑" w:eastAsia="微软雅黑" w:cs="微软雅黑"/>
          <w:szCs w:val="21"/>
        </w:rPr>
      </w:pPr>
      <w:r>
        <w:rPr>
          <w:rFonts w:hint="eastAsia" w:ascii="微软雅黑" w:hAnsi="微软雅黑" w:eastAsia="微软雅黑" w:cs="微软雅黑"/>
          <w:b/>
          <w:bCs/>
          <w:szCs w:val="21"/>
        </w:rPr>
        <w:t>8.1</w:t>
      </w:r>
      <w:r>
        <w:rPr>
          <w:rFonts w:hint="eastAsia" w:ascii="微软雅黑" w:hAnsi="微软雅黑" w:eastAsia="微软雅黑" w:cs="微软雅黑"/>
          <w:szCs w:val="21"/>
        </w:rPr>
        <w:t>乙方服务问题造成事故，使得甲方设备遭受损失，甲方有权要求乙方赔偿相应损失。</w:t>
      </w:r>
    </w:p>
    <w:p w14:paraId="501D3720">
      <w:pPr>
        <w:pageBreakBefore w:val="0"/>
        <w:kinsoku/>
        <w:wordWrap/>
        <w:overflowPunct/>
        <w:topLinePunct w:val="0"/>
        <w:bidi w:val="0"/>
        <w:adjustRightInd w:val="0"/>
        <w:snapToGrid w:val="0"/>
        <w:spacing w:line="400" w:lineRule="exact"/>
        <w:rPr>
          <w:rFonts w:hint="eastAsia" w:ascii="微软雅黑" w:hAnsi="微软雅黑" w:eastAsia="微软雅黑" w:cs="微软雅黑"/>
          <w:szCs w:val="21"/>
        </w:rPr>
      </w:pPr>
      <w:r>
        <w:rPr>
          <w:rFonts w:hint="eastAsia" w:ascii="微软雅黑" w:hAnsi="微软雅黑" w:eastAsia="微软雅黑" w:cs="微软雅黑"/>
          <w:b/>
          <w:bCs/>
          <w:szCs w:val="21"/>
        </w:rPr>
        <w:t>8.2</w:t>
      </w:r>
      <w:r>
        <w:rPr>
          <w:rFonts w:hint="eastAsia" w:ascii="微软雅黑" w:hAnsi="微软雅黑" w:eastAsia="微软雅黑" w:cs="微软雅黑"/>
          <w:szCs w:val="21"/>
        </w:rPr>
        <w:t>乙方违约造成甲方费用的增加和损失，甲方有权从履约保证金及待支付款项中直接扣除。如扣除款项不足以弥补甲方上述费用和损失，乙方应向甲方支付不足部分款项。</w:t>
      </w:r>
    </w:p>
    <w:p w14:paraId="477C2C3C">
      <w:pPr>
        <w:pageBreakBefore w:val="0"/>
        <w:kinsoku/>
        <w:wordWrap/>
        <w:overflowPunct/>
        <w:topLinePunct w:val="0"/>
        <w:bidi w:val="0"/>
        <w:adjustRightInd w:val="0"/>
        <w:snapToGrid w:val="0"/>
        <w:spacing w:line="400" w:lineRule="exact"/>
        <w:rPr>
          <w:rFonts w:hint="eastAsia" w:ascii="微软雅黑" w:hAnsi="微软雅黑" w:eastAsia="微软雅黑" w:cs="微软雅黑"/>
          <w:szCs w:val="21"/>
        </w:rPr>
      </w:pPr>
      <w:r>
        <w:rPr>
          <w:rFonts w:hint="eastAsia" w:ascii="微软雅黑" w:hAnsi="微软雅黑" w:eastAsia="微软雅黑" w:cs="微软雅黑"/>
          <w:b/>
          <w:bCs/>
          <w:szCs w:val="21"/>
        </w:rPr>
        <w:t>8.3</w:t>
      </w:r>
      <w:r>
        <w:rPr>
          <w:rFonts w:hint="eastAsia" w:ascii="微软雅黑" w:hAnsi="微软雅黑" w:eastAsia="微软雅黑" w:cs="微软雅黑"/>
          <w:szCs w:val="21"/>
        </w:rPr>
        <w:t>如乙方未按约提供服务，甲方有权单方解除合同并扣除履约保证金，如不足以弥补甲方损失的，甲方有权向乙方予以追偿。乙方将被列入甲方的供应商不良行为记录名单，取消乙方被列入名单后三年内在甲方及甲方母公司、分/子公司及其他关联方组织的任何招标或采供中的供应商资格。</w:t>
      </w:r>
    </w:p>
    <w:p w14:paraId="302857A4">
      <w:pPr>
        <w:pageBreakBefore w:val="0"/>
        <w:kinsoku/>
        <w:wordWrap/>
        <w:overflowPunct/>
        <w:topLinePunct w:val="0"/>
        <w:bidi w:val="0"/>
        <w:adjustRightInd w:val="0"/>
        <w:snapToGrid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szCs w:val="21"/>
        </w:rPr>
        <w:t>8.4</w:t>
      </w:r>
      <w:r>
        <w:rPr>
          <w:rFonts w:hint="eastAsia" w:ascii="微软雅黑" w:hAnsi="微软雅黑" w:eastAsia="微软雅黑" w:cs="微软雅黑"/>
          <w:szCs w:val="21"/>
        </w:rPr>
        <w:t>任何一方需终止合同，必须提前一个月书</w:t>
      </w:r>
      <w:r>
        <w:rPr>
          <w:rFonts w:hint="eastAsia" w:ascii="微软雅黑" w:hAnsi="微软雅黑" w:eastAsia="微软雅黑" w:cs="微软雅黑"/>
          <w:bCs/>
          <w:szCs w:val="21"/>
        </w:rPr>
        <w:t>面通知对方。若甲方无正当理由单方面终止合同，则甲方在付清乙方已实施项目的实际费用和履约保证金后，给予乙方合同总价的5%的违约金；若乙方无正当理由单方面终止合同，则甲方扣除乙方的履约保证金，同时结清已实施项目的实际费用。</w:t>
      </w:r>
    </w:p>
    <w:p w14:paraId="2181ABA5">
      <w:pPr>
        <w:pageBreakBefore w:val="0"/>
        <w:kinsoku/>
        <w:wordWrap/>
        <w:overflowPunct/>
        <w:topLinePunct w:val="0"/>
        <w:bidi w:val="0"/>
        <w:snapToGrid w:val="0"/>
        <w:spacing w:line="400" w:lineRule="exact"/>
        <w:rPr>
          <w:rFonts w:ascii="Arial" w:hAnsi="Arial" w:cs="Arial"/>
          <w:b/>
          <w:szCs w:val="21"/>
        </w:rPr>
      </w:pPr>
      <w:r>
        <w:rPr>
          <w:rFonts w:hint="eastAsia" w:ascii="微软雅黑" w:hAnsi="微软雅黑" w:eastAsia="微软雅黑" w:cs="宋体"/>
          <w:b/>
          <w:sz w:val="24"/>
        </w:rPr>
        <w:t>9、争议解决方式</w:t>
      </w:r>
    </w:p>
    <w:p w14:paraId="54AA5879">
      <w:pPr>
        <w:pageBreakBefore w:val="0"/>
        <w:kinsoku/>
        <w:wordWrap/>
        <w:overflowPunct/>
        <w:topLinePunct w:val="0"/>
        <w:bidi w:val="0"/>
        <w:spacing w:line="400" w:lineRule="exact"/>
        <w:rPr>
          <w:rFonts w:hint="eastAsia" w:ascii="微软雅黑" w:hAnsi="微软雅黑" w:eastAsia="微软雅黑" w:cs="微软雅黑"/>
          <w:bCs/>
          <w:szCs w:val="21"/>
        </w:rPr>
      </w:pPr>
      <w:r>
        <w:rPr>
          <w:rFonts w:hint="eastAsia" w:ascii="微软雅黑" w:hAnsi="微软雅黑" w:eastAsia="微软雅黑" w:cs="微软雅黑"/>
          <w:b/>
          <w:bCs w:val="0"/>
          <w:szCs w:val="21"/>
        </w:rPr>
        <w:t>9.1</w:t>
      </w:r>
      <w:r>
        <w:rPr>
          <w:rFonts w:hint="eastAsia" w:ascii="微软雅黑" w:hAnsi="微软雅黑" w:eastAsia="微软雅黑" w:cs="微软雅黑"/>
          <w:kern w:val="0"/>
          <w:szCs w:val="21"/>
        </w:rPr>
        <w:t>执行本合同如有争议或纠纷发生，由当事人双方协商解决；协商不成，双方同意向甲方所在地人民法院提起诉讼。</w:t>
      </w:r>
    </w:p>
    <w:p w14:paraId="61E0D891">
      <w:pPr>
        <w:pageBreakBefore w:val="0"/>
        <w:kinsoku/>
        <w:wordWrap/>
        <w:overflowPunct/>
        <w:topLinePunct w:val="0"/>
        <w:bidi w:val="0"/>
        <w:spacing w:line="400" w:lineRule="exact"/>
        <w:rPr>
          <w:rFonts w:hint="eastAsia" w:ascii="微软雅黑" w:hAnsi="微软雅黑" w:eastAsia="微软雅黑" w:cs="微软雅黑"/>
          <w:szCs w:val="21"/>
        </w:rPr>
      </w:pPr>
      <w:r>
        <w:rPr>
          <w:rFonts w:hint="eastAsia" w:ascii="微软雅黑" w:hAnsi="微软雅黑" w:eastAsia="微软雅黑" w:cs="微软雅黑"/>
          <w:b/>
          <w:bCs w:val="0"/>
          <w:szCs w:val="21"/>
        </w:rPr>
        <w:t>9.2</w:t>
      </w:r>
      <w:r>
        <w:rPr>
          <w:rFonts w:hint="eastAsia" w:ascii="微软雅黑" w:hAnsi="微软雅黑" w:eastAsia="微软雅黑" w:cs="微软雅黑"/>
          <w:szCs w:val="21"/>
        </w:rPr>
        <w:t>诉讼费用除法院另有裁决外，应由败诉方负担。</w:t>
      </w:r>
    </w:p>
    <w:p w14:paraId="4A299AC5">
      <w:pPr>
        <w:pageBreakBefore w:val="0"/>
        <w:kinsoku/>
        <w:wordWrap/>
        <w:overflowPunct/>
        <w:topLinePunct w:val="0"/>
        <w:bidi w:val="0"/>
        <w:spacing w:line="400" w:lineRule="exact"/>
        <w:rPr>
          <w:rFonts w:ascii="微软雅黑" w:hAnsi="微软雅黑" w:eastAsia="微软雅黑" w:cs="微软雅黑"/>
          <w:b/>
          <w:sz w:val="24"/>
        </w:rPr>
      </w:pPr>
      <w:r>
        <w:rPr>
          <w:rFonts w:hint="eastAsia" w:ascii="微软雅黑" w:hAnsi="微软雅黑" w:eastAsia="微软雅黑" w:cs="微软雅黑"/>
          <w:b/>
          <w:sz w:val="24"/>
        </w:rPr>
        <w:t>10、不可抗力</w:t>
      </w:r>
    </w:p>
    <w:p w14:paraId="27EF2D5D">
      <w:pPr>
        <w:pageBreakBefore w:val="0"/>
        <w:kinsoku/>
        <w:wordWrap/>
        <w:overflowPunct/>
        <w:topLinePunct w:val="0"/>
        <w:bidi w:val="0"/>
        <w:spacing w:line="400" w:lineRule="exact"/>
        <w:rPr>
          <w:rFonts w:ascii="微软雅黑" w:hAnsi="微软雅黑" w:eastAsia="微软雅黑" w:cs="微软雅黑"/>
          <w:szCs w:val="21"/>
        </w:rPr>
      </w:pPr>
      <w:r>
        <w:rPr>
          <w:rFonts w:hint="eastAsia" w:ascii="微软雅黑" w:hAnsi="微软雅黑" w:eastAsia="微软雅黑" w:cs="微软雅黑"/>
          <w:b/>
          <w:szCs w:val="21"/>
        </w:rPr>
        <w:t>10.1</w:t>
      </w:r>
      <w:r>
        <w:rPr>
          <w:rFonts w:hint="eastAsia" w:ascii="微软雅黑" w:hAnsi="微软雅黑" w:eastAsia="微软雅黑" w:cs="微软雅黑"/>
          <w:szCs w:val="21"/>
        </w:rPr>
        <w:t>若合同的任何一方由于不可抗力的原因，即该方不能控制的事件发生，如战争、火灾、台风、地震、禁令和其它的法令及其它双方认可的不可抗力情况等原因的影响不能正常执行合同，则合同应延期执行，延期时间应与事件的持续时间相等。</w:t>
      </w:r>
    </w:p>
    <w:p w14:paraId="5B448C25">
      <w:pPr>
        <w:pageBreakBefore w:val="0"/>
        <w:kinsoku/>
        <w:wordWrap/>
        <w:overflowPunct/>
        <w:topLinePunct w:val="0"/>
        <w:bidi w:val="0"/>
        <w:spacing w:line="400" w:lineRule="exact"/>
        <w:rPr>
          <w:rFonts w:ascii="微软雅黑" w:hAnsi="微软雅黑" w:eastAsia="微软雅黑" w:cs="微软雅黑"/>
          <w:szCs w:val="21"/>
        </w:rPr>
      </w:pPr>
      <w:r>
        <w:rPr>
          <w:rFonts w:hint="eastAsia" w:ascii="微软雅黑" w:hAnsi="微软雅黑" w:eastAsia="微软雅黑" w:cs="微软雅黑"/>
          <w:b/>
          <w:szCs w:val="21"/>
        </w:rPr>
        <w:t>10.2</w:t>
      </w:r>
      <w:r>
        <w:rPr>
          <w:rFonts w:hint="eastAsia" w:ascii="微软雅黑" w:hAnsi="微软雅黑" w:eastAsia="微软雅黑" w:cs="微软雅黑"/>
          <w:szCs w:val="21"/>
        </w:rPr>
        <w:t>受不可抗力影响的一方，应尽一切努力减轻和克服不可抗力的影响，并在不可抗力事件后，毫不延迟地履行合同职责。</w:t>
      </w:r>
    </w:p>
    <w:p w14:paraId="57C01261">
      <w:pPr>
        <w:pageBreakBefore w:val="0"/>
        <w:kinsoku/>
        <w:wordWrap/>
        <w:overflowPunct/>
        <w:topLinePunct w:val="0"/>
        <w:bidi w:val="0"/>
        <w:spacing w:line="400" w:lineRule="exact"/>
        <w:rPr>
          <w:rFonts w:ascii="微软雅黑" w:hAnsi="微软雅黑" w:eastAsia="微软雅黑" w:cs="微软雅黑"/>
          <w:szCs w:val="21"/>
        </w:rPr>
      </w:pPr>
      <w:r>
        <w:rPr>
          <w:rFonts w:hint="eastAsia" w:ascii="微软雅黑" w:hAnsi="微软雅黑" w:eastAsia="微软雅黑" w:cs="微软雅黑"/>
          <w:b/>
          <w:szCs w:val="21"/>
        </w:rPr>
        <w:t>10.3</w:t>
      </w:r>
      <w:r>
        <w:rPr>
          <w:rFonts w:hint="eastAsia" w:ascii="微软雅黑" w:hAnsi="微软雅黑" w:eastAsia="微软雅黑" w:cs="微软雅黑"/>
          <w:szCs w:val="21"/>
        </w:rPr>
        <w:t>在不可抗力的影响下，受阻方可暂时停止执行合同的受阻部分。当不可抗力事件持续的时间超过三个月，双方可就解除合同及其它未尽事宜进行协商处理。</w:t>
      </w:r>
    </w:p>
    <w:p w14:paraId="1C6A91ED">
      <w:pPr>
        <w:pageBreakBefore w:val="0"/>
        <w:kinsoku/>
        <w:wordWrap/>
        <w:overflowPunct/>
        <w:topLinePunct w:val="0"/>
        <w:bidi w:val="0"/>
        <w:snapToGrid w:val="0"/>
        <w:spacing w:line="400" w:lineRule="exact"/>
        <w:rPr>
          <w:rFonts w:ascii="微软雅黑" w:hAnsi="微软雅黑" w:eastAsia="微软雅黑" w:cs="宋体"/>
          <w:b/>
          <w:sz w:val="24"/>
        </w:rPr>
      </w:pPr>
      <w:r>
        <w:rPr>
          <w:rFonts w:hint="eastAsia" w:ascii="微软雅黑" w:hAnsi="微软雅黑" w:eastAsia="微软雅黑" w:cs="宋体"/>
          <w:b/>
          <w:sz w:val="24"/>
        </w:rPr>
        <w:t>11、其他条款</w:t>
      </w:r>
    </w:p>
    <w:p w14:paraId="6CB782CF">
      <w:pPr>
        <w:pageBreakBefore w:val="0"/>
        <w:kinsoku/>
        <w:wordWrap/>
        <w:overflowPunct/>
        <w:topLinePunct w:val="0"/>
        <w:bidi w:val="0"/>
        <w:spacing w:line="400" w:lineRule="exact"/>
        <w:rPr>
          <w:rFonts w:hint="eastAsia" w:ascii="微软雅黑" w:hAnsi="微软雅黑" w:eastAsia="微软雅黑" w:cs="微软雅黑"/>
          <w:szCs w:val="21"/>
        </w:rPr>
      </w:pPr>
      <w:r>
        <w:rPr>
          <w:rFonts w:hint="eastAsia" w:ascii="微软雅黑" w:hAnsi="微软雅黑" w:eastAsia="微软雅黑" w:cs="微软雅黑"/>
          <w:b/>
          <w:bCs/>
          <w:szCs w:val="21"/>
        </w:rPr>
        <w:t>11.1</w:t>
      </w:r>
      <w:r>
        <w:rPr>
          <w:rFonts w:hint="eastAsia" w:ascii="微软雅黑" w:hAnsi="微软雅黑" w:eastAsia="微软雅黑" w:cs="微软雅黑"/>
          <w:b w:val="0"/>
          <w:bCs w:val="0"/>
          <w:szCs w:val="21"/>
          <w:lang w:val="en-US" w:eastAsia="zh-CN"/>
        </w:rPr>
        <w:t>询价</w:t>
      </w:r>
      <w:r>
        <w:rPr>
          <w:rFonts w:hint="eastAsia" w:ascii="微软雅黑" w:hAnsi="微软雅黑" w:eastAsia="微软雅黑" w:cs="微软雅黑"/>
          <w:szCs w:val="21"/>
        </w:rPr>
        <w:t>文件、</w:t>
      </w:r>
      <w:r>
        <w:rPr>
          <w:rFonts w:hint="eastAsia" w:ascii="微软雅黑" w:hAnsi="微软雅黑" w:eastAsia="微软雅黑" w:cs="微软雅黑"/>
          <w:szCs w:val="21"/>
          <w:lang w:val="en-US" w:eastAsia="zh-CN"/>
        </w:rPr>
        <w:t>报价</w:t>
      </w:r>
      <w:r>
        <w:rPr>
          <w:rFonts w:hint="eastAsia" w:ascii="微软雅黑" w:hAnsi="微软雅黑" w:eastAsia="微软雅黑" w:cs="微软雅黑"/>
          <w:szCs w:val="21"/>
        </w:rPr>
        <w:t>文件、开标、询标、评标等记录的所有内容是构成本合同不可分割的部分。</w:t>
      </w:r>
    </w:p>
    <w:p w14:paraId="1FFA1E7E">
      <w:pPr>
        <w:pageBreakBefore w:val="0"/>
        <w:kinsoku/>
        <w:wordWrap/>
        <w:overflowPunct/>
        <w:topLinePunct w:val="0"/>
        <w:bidi w:val="0"/>
        <w:snapToGrid w:val="0"/>
        <w:spacing w:line="400" w:lineRule="exact"/>
        <w:rPr>
          <w:rFonts w:hint="eastAsia" w:ascii="微软雅黑" w:hAnsi="微软雅黑" w:eastAsia="微软雅黑" w:cs="微软雅黑"/>
          <w:szCs w:val="21"/>
        </w:rPr>
      </w:pPr>
      <w:r>
        <w:rPr>
          <w:rFonts w:hint="eastAsia" w:ascii="微软雅黑" w:hAnsi="微软雅黑" w:eastAsia="微软雅黑" w:cs="微软雅黑"/>
          <w:b/>
          <w:bCs/>
          <w:szCs w:val="21"/>
        </w:rPr>
        <w:t>11.2</w:t>
      </w:r>
      <w:r>
        <w:rPr>
          <w:rFonts w:hint="eastAsia" w:ascii="微软雅黑" w:hAnsi="微软雅黑" w:eastAsia="微软雅黑" w:cs="微软雅黑"/>
          <w:szCs w:val="21"/>
        </w:rPr>
        <w:t>本合同未尽事宜，双方可以增加条款或补充协议的形式加以补充，但增加或补充协议的条款不得对合同作实质性修改。补充协议与本合同具有相同的法律效力。</w:t>
      </w:r>
    </w:p>
    <w:p w14:paraId="1BC68AB2">
      <w:pPr>
        <w:pageBreakBefore w:val="0"/>
        <w:kinsoku/>
        <w:wordWrap/>
        <w:overflowPunct/>
        <w:topLinePunct w:val="0"/>
        <w:bidi w:val="0"/>
        <w:snapToGrid w:val="0"/>
        <w:spacing w:line="400" w:lineRule="exact"/>
        <w:rPr>
          <w:rFonts w:hint="eastAsia" w:ascii="微软雅黑" w:hAnsi="微软雅黑" w:eastAsia="微软雅黑" w:cs="微软雅黑"/>
          <w:szCs w:val="21"/>
        </w:rPr>
      </w:pPr>
      <w:r>
        <w:rPr>
          <w:rFonts w:hint="eastAsia" w:ascii="微软雅黑" w:hAnsi="微软雅黑" w:eastAsia="微软雅黑" w:cs="微软雅黑"/>
          <w:b/>
          <w:bCs/>
        </w:rPr>
        <w:t>11.3</w:t>
      </w:r>
      <w:r>
        <w:rPr>
          <w:rFonts w:hint="eastAsia" w:ascii="微软雅黑" w:hAnsi="微软雅黑" w:eastAsia="微软雅黑" w:cs="微软雅黑"/>
          <w:szCs w:val="21"/>
        </w:rPr>
        <w:t>本合同壹式陆份，乙方执贰份，甲方执肆份，均具同等效力，经双方法定代表人或授权代表签署并加盖单位公章或合同专用章后生效。</w:t>
      </w:r>
    </w:p>
    <w:p w14:paraId="5B9B792C">
      <w:pPr>
        <w:pageBreakBefore w:val="0"/>
        <w:kinsoku/>
        <w:wordWrap/>
        <w:overflowPunct/>
        <w:topLinePunct w:val="0"/>
        <w:bidi w:val="0"/>
        <w:snapToGrid w:val="0"/>
        <w:spacing w:line="400" w:lineRule="exact"/>
        <w:rPr>
          <w:rFonts w:hint="eastAsia" w:ascii="微软雅黑" w:hAnsi="微软雅黑" w:eastAsia="微软雅黑" w:cs="微软雅黑"/>
          <w:szCs w:val="21"/>
        </w:rPr>
      </w:pPr>
      <w:r>
        <w:rPr>
          <w:rFonts w:hint="eastAsia" w:ascii="微软雅黑" w:hAnsi="微软雅黑" w:eastAsia="微软雅黑" w:cs="微软雅黑"/>
          <w:b/>
          <w:bCs/>
          <w:szCs w:val="21"/>
        </w:rPr>
        <w:t>11.4</w:t>
      </w:r>
      <w:r>
        <w:rPr>
          <w:rFonts w:hint="eastAsia" w:ascii="微软雅黑" w:hAnsi="微软雅黑" w:eastAsia="微软雅黑" w:cs="微软雅黑"/>
          <w:szCs w:val="21"/>
        </w:rPr>
        <w:t>本合同适用于，杭州怡苑物产集团有限公司或其下属子公司。</w:t>
      </w:r>
    </w:p>
    <w:p w14:paraId="48F9DEC8">
      <w:pPr>
        <w:pageBreakBefore w:val="0"/>
        <w:kinsoku/>
        <w:wordWrap/>
        <w:overflowPunct/>
        <w:topLinePunct w:val="0"/>
        <w:bidi w:val="0"/>
        <w:spacing w:line="400" w:lineRule="exact"/>
        <w:rPr>
          <w:rFonts w:ascii="微软雅黑" w:hAnsi="微软雅黑" w:eastAsia="微软雅黑" w:cs="微软雅黑"/>
          <w:szCs w:val="21"/>
        </w:rPr>
      </w:pPr>
      <w:r>
        <w:rPr>
          <w:rFonts w:hint="eastAsia" w:ascii="微软雅黑" w:hAnsi="微软雅黑" w:eastAsia="微软雅黑" w:cs="微软雅黑"/>
          <w:szCs w:val="21"/>
        </w:rPr>
        <w:t>（以下无正文）</w:t>
      </w:r>
    </w:p>
    <w:p w14:paraId="48461227">
      <w:pPr>
        <w:keepNext w:val="0"/>
        <w:keepLines w:val="0"/>
        <w:pageBreakBefore w:val="0"/>
        <w:widowControl w:val="0"/>
        <w:kinsoku/>
        <w:wordWrap/>
        <w:overflowPunct/>
        <w:topLinePunct w:val="0"/>
        <w:autoSpaceDE/>
        <w:autoSpaceDN/>
        <w:bidi w:val="0"/>
        <w:adjustRightInd/>
        <w:snapToGrid/>
        <w:spacing w:line="400" w:lineRule="exact"/>
        <w:textAlignment w:val="auto"/>
        <w:rPr>
          <w:rFonts w:ascii="微软雅黑" w:hAnsi="微软雅黑" w:eastAsia="微软雅黑" w:cs="微软雅黑"/>
          <w:szCs w:val="21"/>
        </w:rPr>
      </w:pPr>
      <w:r>
        <w:rPr>
          <w:rFonts w:hint="eastAsia" w:ascii="微软雅黑" w:hAnsi="微软雅黑" w:eastAsia="微软雅黑" w:cs="微软雅黑"/>
          <w:szCs w:val="21"/>
        </w:rPr>
        <w:t>附件1：维保中央空调设施清单</w:t>
      </w:r>
    </w:p>
    <w:p w14:paraId="6D72119C">
      <w:pPr>
        <w:keepNext w:val="0"/>
        <w:keepLines w:val="0"/>
        <w:pageBreakBefore w:val="0"/>
        <w:widowControl w:val="0"/>
        <w:kinsoku/>
        <w:wordWrap/>
        <w:overflowPunct/>
        <w:topLinePunct w:val="0"/>
        <w:autoSpaceDE/>
        <w:autoSpaceDN/>
        <w:bidi w:val="0"/>
        <w:adjustRightInd/>
        <w:snapToGrid/>
        <w:spacing w:line="400" w:lineRule="exact"/>
        <w:textAlignment w:val="auto"/>
        <w:rPr>
          <w:rFonts w:ascii="微软雅黑" w:hAnsi="微软雅黑" w:eastAsia="微软雅黑" w:cs="微软雅黑"/>
          <w:szCs w:val="21"/>
        </w:rPr>
      </w:pPr>
      <w:r>
        <w:rPr>
          <w:rFonts w:hint="eastAsia" w:ascii="微软雅黑" w:hAnsi="微软雅黑" w:eastAsia="微软雅黑" w:cs="微软雅黑"/>
          <w:szCs w:val="21"/>
        </w:rPr>
        <w:t>附件2：中央空调维保维修考评表</w:t>
      </w:r>
    </w:p>
    <w:p w14:paraId="688A023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szCs w:val="21"/>
        </w:rPr>
      </w:pPr>
      <w:r>
        <w:rPr>
          <w:rFonts w:hint="eastAsia" w:ascii="微软雅黑" w:hAnsi="微软雅黑" w:eastAsia="微软雅黑" w:cs="微软雅黑"/>
          <w:szCs w:val="21"/>
        </w:rPr>
        <w:t>附件3：廉政协议</w:t>
      </w:r>
    </w:p>
    <w:p w14:paraId="19B593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附件4：安全生产管理责任书</w:t>
      </w:r>
    </w:p>
    <w:p w14:paraId="68C8C20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附件</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其他</w:t>
      </w:r>
      <w:r>
        <w:rPr>
          <w:rFonts w:hint="eastAsia" w:ascii="微软雅黑" w:hAnsi="微软雅黑" w:eastAsia="微软雅黑" w:cs="微软雅黑"/>
          <w:szCs w:val="21"/>
        </w:rPr>
        <w:t>进场服务单位安全生产、消防安全管理协议</w:t>
      </w:r>
    </w:p>
    <w:p w14:paraId="66E321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Cs w:val="21"/>
        </w:rPr>
      </w:pPr>
    </w:p>
    <w:p w14:paraId="2229086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Cs w:val="21"/>
        </w:rPr>
      </w:pPr>
    </w:p>
    <w:tbl>
      <w:tblPr>
        <w:tblStyle w:val="18"/>
        <w:tblpPr w:leftFromText="180" w:rightFromText="180" w:vertAnchor="text" w:horzAnchor="page" w:tblpX="1734" w:tblpY="365"/>
        <w:tblOverlap w:val="never"/>
        <w:tblW w:w="9464" w:type="dxa"/>
        <w:tblInd w:w="0" w:type="dxa"/>
        <w:tblLayout w:type="fixed"/>
        <w:tblCellMar>
          <w:top w:w="0" w:type="dxa"/>
          <w:left w:w="108" w:type="dxa"/>
          <w:bottom w:w="0" w:type="dxa"/>
          <w:right w:w="108" w:type="dxa"/>
        </w:tblCellMar>
      </w:tblPr>
      <w:tblGrid>
        <w:gridCol w:w="4739"/>
        <w:gridCol w:w="4725"/>
      </w:tblGrid>
      <w:tr w14:paraId="4BA59102">
        <w:tblPrEx>
          <w:tblCellMar>
            <w:top w:w="0" w:type="dxa"/>
            <w:left w:w="108" w:type="dxa"/>
            <w:bottom w:w="0" w:type="dxa"/>
            <w:right w:w="108" w:type="dxa"/>
          </w:tblCellMar>
        </w:tblPrEx>
        <w:trPr>
          <w:cantSplit/>
          <w:trHeight w:val="898" w:hRule="exact"/>
        </w:trPr>
        <w:tc>
          <w:tcPr>
            <w:tcW w:w="4739" w:type="dxa"/>
            <w:vAlign w:val="center"/>
          </w:tcPr>
          <w:p w14:paraId="6F2D1F6A">
            <w:pPr>
              <w:pageBreakBefore w:val="0"/>
              <w:kinsoku/>
              <w:wordWrap/>
              <w:overflowPunct/>
              <w:topLinePunct w:val="0"/>
              <w:bidi w:val="0"/>
              <w:spacing w:line="400" w:lineRule="exact"/>
              <w:ind w:firstLine="420" w:firstLineChars="200"/>
              <w:rPr>
                <w:rFonts w:ascii="宋体" w:hAnsi="宋体" w:cs="宋体"/>
                <w:kern w:val="0"/>
                <w:szCs w:val="21"/>
              </w:rPr>
            </w:pPr>
            <w:r>
              <w:rPr>
                <w:rFonts w:hint="eastAsia" w:ascii="宋体" w:hAnsi="宋体" w:cs="宋体"/>
                <w:kern w:val="0"/>
                <w:szCs w:val="21"/>
              </w:rPr>
              <w:t>甲    方：</w:t>
            </w:r>
            <w:r>
              <w:rPr>
                <w:rFonts w:ascii="微软雅黑" w:hAnsi="微软雅黑" w:eastAsia="微软雅黑"/>
                <w:kern w:val="0"/>
                <w:szCs w:val="21"/>
              </w:rPr>
              <w:t>杭州怡苑物产集团有限公司</w:t>
            </w:r>
          </w:p>
        </w:tc>
        <w:tc>
          <w:tcPr>
            <w:tcW w:w="4725" w:type="dxa"/>
            <w:vAlign w:val="center"/>
          </w:tcPr>
          <w:p w14:paraId="52B3A838">
            <w:pPr>
              <w:pageBreakBefore w:val="0"/>
              <w:kinsoku/>
              <w:wordWrap/>
              <w:overflowPunct/>
              <w:topLinePunct w:val="0"/>
              <w:bidi w:val="0"/>
              <w:spacing w:line="400" w:lineRule="exact"/>
              <w:rPr>
                <w:rFonts w:ascii="宋体" w:hAnsi="宋体" w:cs="宋体"/>
                <w:kern w:val="0"/>
                <w:szCs w:val="21"/>
              </w:rPr>
            </w:pPr>
            <w:r>
              <w:rPr>
                <w:rFonts w:hint="eastAsia" w:ascii="宋体" w:hAnsi="宋体" w:cs="宋体"/>
                <w:kern w:val="0"/>
                <w:szCs w:val="21"/>
              </w:rPr>
              <w:t>乙    方：</w:t>
            </w:r>
          </w:p>
        </w:tc>
      </w:tr>
      <w:tr w14:paraId="48F6C02E">
        <w:tblPrEx>
          <w:tblCellMar>
            <w:top w:w="0" w:type="dxa"/>
            <w:left w:w="108" w:type="dxa"/>
            <w:bottom w:w="0" w:type="dxa"/>
            <w:right w:w="108" w:type="dxa"/>
          </w:tblCellMar>
        </w:tblPrEx>
        <w:trPr>
          <w:cantSplit/>
          <w:trHeight w:val="454" w:hRule="exact"/>
        </w:trPr>
        <w:tc>
          <w:tcPr>
            <w:tcW w:w="4739" w:type="dxa"/>
            <w:vAlign w:val="center"/>
          </w:tcPr>
          <w:p w14:paraId="2F3B8471">
            <w:pPr>
              <w:pageBreakBefore w:val="0"/>
              <w:kinsoku/>
              <w:wordWrap/>
              <w:overflowPunct/>
              <w:topLinePunct w:val="0"/>
              <w:bidi w:val="0"/>
              <w:spacing w:line="400" w:lineRule="exact"/>
              <w:ind w:firstLine="420" w:firstLineChars="200"/>
              <w:rPr>
                <w:rFonts w:ascii="宋体" w:hAnsi="宋体" w:cs="宋体"/>
                <w:kern w:val="0"/>
                <w:szCs w:val="21"/>
              </w:rPr>
            </w:pPr>
            <w:r>
              <w:rPr>
                <w:rFonts w:hint="eastAsia" w:ascii="宋体" w:hAnsi="宋体" w:cs="宋体"/>
                <w:kern w:val="0"/>
                <w:szCs w:val="21"/>
              </w:rPr>
              <w:t>（盖章）</w:t>
            </w:r>
          </w:p>
        </w:tc>
        <w:tc>
          <w:tcPr>
            <w:tcW w:w="4725" w:type="dxa"/>
            <w:vAlign w:val="center"/>
          </w:tcPr>
          <w:p w14:paraId="18012E6E">
            <w:pPr>
              <w:pageBreakBefore w:val="0"/>
              <w:kinsoku/>
              <w:wordWrap/>
              <w:overflowPunct/>
              <w:topLinePunct w:val="0"/>
              <w:bidi w:val="0"/>
              <w:spacing w:line="400" w:lineRule="exact"/>
              <w:rPr>
                <w:rFonts w:ascii="宋体" w:hAnsi="宋体" w:cs="宋体"/>
                <w:kern w:val="0"/>
                <w:szCs w:val="21"/>
              </w:rPr>
            </w:pPr>
            <w:r>
              <w:rPr>
                <w:rFonts w:hint="eastAsia" w:ascii="宋体" w:hAnsi="宋体" w:cs="宋体"/>
                <w:kern w:val="0"/>
                <w:szCs w:val="21"/>
              </w:rPr>
              <w:t>（盖章）</w:t>
            </w:r>
          </w:p>
        </w:tc>
      </w:tr>
      <w:tr w14:paraId="1F616B21">
        <w:tblPrEx>
          <w:tblCellMar>
            <w:top w:w="0" w:type="dxa"/>
            <w:left w:w="108" w:type="dxa"/>
            <w:bottom w:w="0" w:type="dxa"/>
            <w:right w:w="108" w:type="dxa"/>
          </w:tblCellMar>
        </w:tblPrEx>
        <w:trPr>
          <w:cantSplit/>
          <w:trHeight w:val="454" w:hRule="exact"/>
        </w:trPr>
        <w:tc>
          <w:tcPr>
            <w:tcW w:w="4739" w:type="dxa"/>
            <w:vAlign w:val="center"/>
          </w:tcPr>
          <w:p w14:paraId="004D60E4">
            <w:pPr>
              <w:pageBreakBefore w:val="0"/>
              <w:kinsoku/>
              <w:wordWrap/>
              <w:overflowPunct/>
              <w:topLinePunct w:val="0"/>
              <w:bidi w:val="0"/>
              <w:spacing w:line="400" w:lineRule="exact"/>
              <w:ind w:firstLine="420" w:firstLineChars="200"/>
              <w:rPr>
                <w:rFonts w:ascii="宋体" w:hAnsi="宋体" w:cs="宋体"/>
                <w:kern w:val="0"/>
                <w:szCs w:val="21"/>
              </w:rPr>
            </w:pPr>
            <w:r>
              <w:rPr>
                <w:rFonts w:hint="eastAsia" w:ascii="宋体" w:hAnsi="宋体" w:cs="宋体"/>
                <w:kern w:val="0"/>
                <w:szCs w:val="21"/>
              </w:rPr>
              <w:t>授权代表：</w:t>
            </w:r>
          </w:p>
        </w:tc>
        <w:tc>
          <w:tcPr>
            <w:tcW w:w="4725" w:type="dxa"/>
            <w:vAlign w:val="center"/>
          </w:tcPr>
          <w:p w14:paraId="13070144">
            <w:pPr>
              <w:pageBreakBefore w:val="0"/>
              <w:kinsoku/>
              <w:wordWrap/>
              <w:overflowPunct/>
              <w:topLinePunct w:val="0"/>
              <w:bidi w:val="0"/>
              <w:spacing w:line="400" w:lineRule="exact"/>
              <w:rPr>
                <w:rFonts w:ascii="宋体" w:hAnsi="宋体" w:cs="宋体"/>
                <w:kern w:val="0"/>
                <w:szCs w:val="21"/>
              </w:rPr>
            </w:pPr>
            <w:r>
              <w:rPr>
                <w:rFonts w:hint="eastAsia" w:ascii="宋体" w:hAnsi="宋体" w:cs="宋体"/>
                <w:kern w:val="0"/>
                <w:szCs w:val="21"/>
              </w:rPr>
              <w:t>授权代表：</w:t>
            </w:r>
          </w:p>
        </w:tc>
      </w:tr>
      <w:tr w14:paraId="2CA46EE6">
        <w:tblPrEx>
          <w:tblCellMar>
            <w:top w:w="0" w:type="dxa"/>
            <w:left w:w="108" w:type="dxa"/>
            <w:bottom w:w="0" w:type="dxa"/>
            <w:right w:w="108" w:type="dxa"/>
          </w:tblCellMar>
        </w:tblPrEx>
        <w:trPr>
          <w:cantSplit/>
          <w:trHeight w:val="454" w:hRule="exact"/>
        </w:trPr>
        <w:tc>
          <w:tcPr>
            <w:tcW w:w="4739" w:type="dxa"/>
            <w:vAlign w:val="center"/>
          </w:tcPr>
          <w:p w14:paraId="503061FD">
            <w:pPr>
              <w:pageBreakBefore w:val="0"/>
              <w:kinsoku/>
              <w:wordWrap/>
              <w:overflowPunct/>
              <w:topLinePunct w:val="0"/>
              <w:bidi w:val="0"/>
              <w:spacing w:line="400" w:lineRule="exact"/>
              <w:ind w:firstLine="420" w:firstLineChars="200"/>
              <w:rPr>
                <w:rFonts w:ascii="宋体" w:hAnsi="宋体" w:cs="宋体"/>
                <w:kern w:val="0"/>
                <w:szCs w:val="21"/>
              </w:rPr>
            </w:pPr>
            <w:r>
              <w:rPr>
                <w:rFonts w:hint="eastAsia" w:ascii="宋体" w:hAnsi="宋体" w:cs="宋体"/>
                <w:kern w:val="0"/>
                <w:szCs w:val="21"/>
              </w:rPr>
              <w:t>（签字）</w:t>
            </w:r>
          </w:p>
        </w:tc>
        <w:tc>
          <w:tcPr>
            <w:tcW w:w="4725" w:type="dxa"/>
            <w:vAlign w:val="center"/>
          </w:tcPr>
          <w:p w14:paraId="00728718">
            <w:pPr>
              <w:pageBreakBefore w:val="0"/>
              <w:kinsoku/>
              <w:wordWrap/>
              <w:overflowPunct/>
              <w:topLinePunct w:val="0"/>
              <w:bidi w:val="0"/>
              <w:spacing w:line="400" w:lineRule="exact"/>
              <w:rPr>
                <w:rFonts w:ascii="宋体" w:hAnsi="宋体" w:cs="宋体"/>
                <w:kern w:val="0"/>
                <w:szCs w:val="21"/>
              </w:rPr>
            </w:pPr>
            <w:r>
              <w:rPr>
                <w:rFonts w:hint="eastAsia" w:ascii="宋体" w:hAnsi="宋体" w:cs="宋体"/>
                <w:kern w:val="0"/>
                <w:szCs w:val="21"/>
              </w:rPr>
              <w:t>（签字）</w:t>
            </w:r>
          </w:p>
        </w:tc>
      </w:tr>
      <w:tr w14:paraId="1617BEC9">
        <w:tblPrEx>
          <w:tblCellMar>
            <w:top w:w="0" w:type="dxa"/>
            <w:left w:w="108" w:type="dxa"/>
            <w:bottom w:w="0" w:type="dxa"/>
            <w:right w:w="108" w:type="dxa"/>
          </w:tblCellMar>
        </w:tblPrEx>
        <w:trPr>
          <w:cantSplit/>
          <w:trHeight w:val="454" w:hRule="exact"/>
        </w:trPr>
        <w:tc>
          <w:tcPr>
            <w:tcW w:w="4739" w:type="dxa"/>
            <w:vAlign w:val="center"/>
          </w:tcPr>
          <w:p w14:paraId="516CCAB5">
            <w:pPr>
              <w:pageBreakBefore w:val="0"/>
              <w:kinsoku/>
              <w:wordWrap/>
              <w:overflowPunct/>
              <w:topLinePunct w:val="0"/>
              <w:bidi w:val="0"/>
              <w:spacing w:line="400" w:lineRule="exact"/>
              <w:ind w:firstLine="420" w:firstLineChars="200"/>
              <w:rPr>
                <w:rFonts w:ascii="宋体" w:hAnsi="宋体" w:cs="宋体"/>
                <w:kern w:val="0"/>
                <w:szCs w:val="21"/>
              </w:rPr>
            </w:pPr>
            <w:r>
              <w:rPr>
                <w:rFonts w:hint="eastAsia" w:ascii="宋体" w:hAnsi="宋体" w:cs="宋体"/>
                <w:kern w:val="0"/>
                <w:szCs w:val="21"/>
              </w:rPr>
              <w:t>日    期：</w:t>
            </w:r>
          </w:p>
        </w:tc>
        <w:tc>
          <w:tcPr>
            <w:tcW w:w="4725" w:type="dxa"/>
            <w:vAlign w:val="center"/>
          </w:tcPr>
          <w:p w14:paraId="01EB9542">
            <w:pPr>
              <w:pageBreakBefore w:val="0"/>
              <w:kinsoku/>
              <w:wordWrap/>
              <w:overflowPunct/>
              <w:topLinePunct w:val="0"/>
              <w:bidi w:val="0"/>
              <w:spacing w:line="400" w:lineRule="exact"/>
              <w:rPr>
                <w:rFonts w:ascii="宋体" w:hAnsi="宋体" w:cs="宋体"/>
                <w:kern w:val="0"/>
                <w:szCs w:val="21"/>
              </w:rPr>
            </w:pPr>
            <w:r>
              <w:rPr>
                <w:rFonts w:hint="eastAsia" w:ascii="宋体" w:hAnsi="宋体" w:cs="宋体"/>
                <w:kern w:val="0"/>
                <w:szCs w:val="21"/>
              </w:rPr>
              <w:t>日    期：</w:t>
            </w:r>
          </w:p>
        </w:tc>
      </w:tr>
    </w:tbl>
    <w:p w14:paraId="320474C2">
      <w:pPr>
        <w:pStyle w:val="17"/>
        <w:pageBreakBefore w:val="0"/>
        <w:kinsoku/>
        <w:wordWrap/>
        <w:overflowPunct/>
        <w:topLinePunct w:val="0"/>
        <w:bidi w:val="0"/>
        <w:spacing w:before="0" w:beforeAutospacing="0" w:after="0" w:afterAutospacing="0" w:line="400" w:lineRule="exact"/>
        <w:rPr>
          <w:rFonts w:ascii="Arial" w:hAnsi="Arial" w:cs="Arial"/>
          <w:kern w:val="2"/>
          <w:sz w:val="21"/>
          <w:szCs w:val="21"/>
        </w:rPr>
      </w:pPr>
    </w:p>
    <w:p w14:paraId="7ECC131B">
      <w:pPr>
        <w:pStyle w:val="17"/>
        <w:pageBreakBefore w:val="0"/>
        <w:kinsoku/>
        <w:wordWrap/>
        <w:overflowPunct/>
        <w:topLinePunct w:val="0"/>
        <w:bidi w:val="0"/>
        <w:spacing w:before="0" w:beforeAutospacing="0" w:after="0" w:afterAutospacing="0" w:line="400" w:lineRule="exact"/>
        <w:rPr>
          <w:rFonts w:ascii="Arial" w:hAnsi="Arial" w:cs="Arial"/>
          <w:kern w:val="2"/>
          <w:sz w:val="21"/>
          <w:szCs w:val="21"/>
        </w:rPr>
      </w:pPr>
    </w:p>
    <w:p w14:paraId="38FD2B22">
      <w:pPr>
        <w:pageBreakBefore w:val="0"/>
        <w:kinsoku/>
        <w:wordWrap/>
        <w:overflowPunct/>
        <w:topLinePunct w:val="0"/>
        <w:bidi w:val="0"/>
        <w:snapToGrid w:val="0"/>
        <w:spacing w:line="400" w:lineRule="exact"/>
        <w:rPr>
          <w:rFonts w:hint="eastAsia"/>
          <w:sz w:val="32"/>
          <w:szCs w:val="40"/>
        </w:rPr>
      </w:pPr>
      <w:r>
        <w:rPr>
          <w:sz w:val="32"/>
          <w:szCs w:val="40"/>
        </w:rPr>
        <w:br w:type="page"/>
      </w:r>
      <w:r>
        <w:rPr>
          <w:rFonts w:hint="eastAsia" w:ascii="微软雅黑" w:hAnsi="微软雅黑" w:eastAsia="微软雅黑" w:cs="微软雅黑"/>
          <w:color w:val="000000"/>
          <w:szCs w:val="21"/>
        </w:rPr>
        <w:t xml:space="preserve">附件1：   </w:t>
      </w:r>
      <w:r>
        <w:rPr>
          <w:rFonts w:hint="eastAsia"/>
          <w:sz w:val="32"/>
          <w:szCs w:val="40"/>
        </w:rPr>
        <w:t xml:space="preserve">         </w:t>
      </w:r>
    </w:p>
    <w:p w14:paraId="0AB2363B">
      <w:pPr>
        <w:pageBreakBefore w:val="0"/>
        <w:kinsoku/>
        <w:wordWrap/>
        <w:overflowPunct/>
        <w:topLinePunct w:val="0"/>
        <w:bidi w:val="0"/>
        <w:snapToGrid w:val="0"/>
        <w:spacing w:line="400" w:lineRule="exact"/>
        <w:rPr>
          <w:rFonts w:hint="eastAsia"/>
          <w:sz w:val="32"/>
          <w:szCs w:val="40"/>
        </w:rPr>
      </w:pPr>
    </w:p>
    <w:p w14:paraId="5B6AA354">
      <w:pPr>
        <w:pageBreakBefore w:val="0"/>
        <w:kinsoku/>
        <w:wordWrap/>
        <w:overflowPunct/>
        <w:topLinePunct w:val="0"/>
        <w:bidi w:val="0"/>
        <w:snapToGrid w:val="0"/>
        <w:spacing w:line="400" w:lineRule="exact"/>
        <w:jc w:val="center"/>
        <w:rPr>
          <w:rFonts w:ascii="Arial" w:hAnsi="Arial" w:cs="Arial"/>
          <w:sz w:val="32"/>
          <w:szCs w:val="32"/>
        </w:rPr>
      </w:pPr>
      <w:r>
        <w:rPr>
          <w:rFonts w:hint="eastAsia"/>
          <w:sz w:val="32"/>
          <w:szCs w:val="40"/>
        </w:rPr>
        <w:t>维保中央空调设施清单</w:t>
      </w:r>
    </w:p>
    <w:tbl>
      <w:tblPr>
        <w:tblStyle w:val="18"/>
        <w:tblW w:w="49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016"/>
        <w:gridCol w:w="1562"/>
        <w:gridCol w:w="4177"/>
        <w:gridCol w:w="856"/>
        <w:gridCol w:w="962"/>
      </w:tblGrid>
      <w:tr w14:paraId="3CA06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8" w:type="pct"/>
            <w:vAlign w:val="center"/>
          </w:tcPr>
          <w:p w14:paraId="3DEE447E">
            <w:pPr>
              <w:pageBreakBefore w:val="0"/>
              <w:kinsoku/>
              <w:wordWrap/>
              <w:overflowPunct/>
              <w:topLinePunct w:val="0"/>
              <w:bidi w:val="0"/>
              <w:spacing w:line="400" w:lineRule="exact"/>
              <w:jc w:val="center"/>
            </w:pPr>
            <w:r>
              <w:t>序号</w:t>
            </w:r>
          </w:p>
        </w:tc>
        <w:tc>
          <w:tcPr>
            <w:tcW w:w="555" w:type="pct"/>
            <w:vAlign w:val="center"/>
          </w:tcPr>
          <w:p w14:paraId="11DAD608">
            <w:pPr>
              <w:pageBreakBefore w:val="0"/>
              <w:kinsoku/>
              <w:wordWrap/>
              <w:overflowPunct/>
              <w:topLinePunct w:val="0"/>
              <w:bidi w:val="0"/>
              <w:spacing w:line="400" w:lineRule="exact"/>
              <w:jc w:val="center"/>
            </w:pPr>
            <w:r>
              <w:rPr>
                <w:rFonts w:hint="eastAsia"/>
              </w:rPr>
              <w:t>地点</w:t>
            </w:r>
          </w:p>
        </w:tc>
        <w:tc>
          <w:tcPr>
            <w:tcW w:w="853" w:type="pct"/>
            <w:vAlign w:val="center"/>
          </w:tcPr>
          <w:p w14:paraId="5856ACF3">
            <w:pPr>
              <w:pageBreakBefore w:val="0"/>
              <w:kinsoku/>
              <w:wordWrap/>
              <w:overflowPunct/>
              <w:topLinePunct w:val="0"/>
              <w:bidi w:val="0"/>
              <w:spacing w:line="400" w:lineRule="exact"/>
              <w:jc w:val="center"/>
            </w:pPr>
            <w:r>
              <w:rPr>
                <w:rFonts w:hint="eastAsia"/>
              </w:rPr>
              <w:t>中央空调</w:t>
            </w:r>
            <w:r>
              <w:t>类型</w:t>
            </w:r>
          </w:p>
        </w:tc>
        <w:tc>
          <w:tcPr>
            <w:tcW w:w="2281" w:type="pct"/>
            <w:vAlign w:val="center"/>
          </w:tcPr>
          <w:p w14:paraId="391EACD9">
            <w:pPr>
              <w:pageBreakBefore w:val="0"/>
              <w:kinsoku/>
              <w:wordWrap/>
              <w:overflowPunct/>
              <w:topLinePunct w:val="0"/>
              <w:bidi w:val="0"/>
              <w:spacing w:line="400" w:lineRule="exact"/>
              <w:jc w:val="center"/>
            </w:pPr>
            <w:r>
              <w:t>机组品牌</w:t>
            </w:r>
            <w:r>
              <w:rPr>
                <w:rFonts w:hint="eastAsia"/>
              </w:rPr>
              <w:t>、</w:t>
            </w:r>
            <w:r>
              <w:t>型号</w:t>
            </w:r>
          </w:p>
        </w:tc>
        <w:tc>
          <w:tcPr>
            <w:tcW w:w="467" w:type="pct"/>
            <w:vAlign w:val="center"/>
          </w:tcPr>
          <w:p w14:paraId="510EADA8">
            <w:pPr>
              <w:pageBreakBefore w:val="0"/>
              <w:kinsoku/>
              <w:wordWrap/>
              <w:overflowPunct/>
              <w:topLinePunct w:val="0"/>
              <w:bidi w:val="0"/>
              <w:spacing w:line="400" w:lineRule="exact"/>
              <w:jc w:val="center"/>
            </w:pPr>
            <w:r>
              <w:t>数量</w:t>
            </w:r>
          </w:p>
        </w:tc>
        <w:tc>
          <w:tcPr>
            <w:tcW w:w="525" w:type="pct"/>
            <w:vAlign w:val="center"/>
          </w:tcPr>
          <w:p w14:paraId="1A16645B">
            <w:pPr>
              <w:pageBreakBefore w:val="0"/>
              <w:kinsoku/>
              <w:wordWrap/>
              <w:overflowPunct/>
              <w:topLinePunct w:val="0"/>
              <w:bidi w:val="0"/>
              <w:spacing w:line="400" w:lineRule="exact"/>
              <w:jc w:val="center"/>
            </w:pPr>
            <w:r>
              <w:t>单位</w:t>
            </w:r>
          </w:p>
        </w:tc>
      </w:tr>
      <w:tr w14:paraId="582AE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8" w:type="pct"/>
            <w:vAlign w:val="center"/>
          </w:tcPr>
          <w:p w14:paraId="396E63CD">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1</w:t>
            </w:r>
          </w:p>
        </w:tc>
        <w:tc>
          <w:tcPr>
            <w:tcW w:w="555" w:type="pct"/>
            <w:vMerge w:val="restart"/>
            <w:vAlign w:val="center"/>
          </w:tcPr>
          <w:p w14:paraId="0CA3DBAD">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申花产业园</w:t>
            </w:r>
          </w:p>
        </w:tc>
        <w:tc>
          <w:tcPr>
            <w:tcW w:w="853" w:type="pct"/>
            <w:vAlign w:val="center"/>
          </w:tcPr>
          <w:p w14:paraId="7559D535">
            <w:pPr>
              <w:pageBreakBefore w:val="0"/>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室外机</w:t>
            </w:r>
          </w:p>
        </w:tc>
        <w:tc>
          <w:tcPr>
            <w:tcW w:w="2281" w:type="pct"/>
            <w:vAlign w:val="center"/>
          </w:tcPr>
          <w:p w14:paraId="0E634118">
            <w:pPr>
              <w:pageBreakBefore w:val="0"/>
              <w:widowControl/>
              <w:kinsoku/>
              <w:wordWrap/>
              <w:overflowPunct/>
              <w:topLinePunct w:val="0"/>
              <w:bidi w:val="0"/>
              <w:snapToGrid w:val="0"/>
              <w:spacing w:line="400" w:lineRule="exact"/>
              <w:jc w:val="left"/>
              <w:rPr>
                <w:rFonts w:ascii="Arial" w:hAnsi="Arial" w:cs="Arial"/>
                <w:kern w:val="0"/>
                <w:szCs w:val="21"/>
              </w:rPr>
            </w:pPr>
            <w:r>
              <w:rPr>
                <w:rFonts w:hint="eastAsia" w:ascii="Arial" w:hAnsi="Arial" w:cs="Arial"/>
                <w:kern w:val="0"/>
                <w:szCs w:val="21"/>
              </w:rPr>
              <w:t>富士通，AJQ450LALBHDLR-450W/BP，16匹</w:t>
            </w:r>
          </w:p>
        </w:tc>
        <w:tc>
          <w:tcPr>
            <w:tcW w:w="467" w:type="pct"/>
            <w:vAlign w:val="center"/>
          </w:tcPr>
          <w:p w14:paraId="79F0AEF2">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52</w:t>
            </w:r>
          </w:p>
        </w:tc>
        <w:tc>
          <w:tcPr>
            <w:tcW w:w="525" w:type="pct"/>
            <w:vAlign w:val="center"/>
          </w:tcPr>
          <w:p w14:paraId="1FE7F8D2">
            <w:pPr>
              <w:pageBreakBefore w:val="0"/>
              <w:widowControl/>
              <w:kinsoku/>
              <w:wordWrap/>
              <w:overflowPunct/>
              <w:topLinePunct w:val="0"/>
              <w:bidi w:val="0"/>
              <w:snapToGrid w:val="0"/>
              <w:spacing w:line="400" w:lineRule="exact"/>
              <w:jc w:val="center"/>
              <w:rPr>
                <w:rFonts w:ascii="Arial" w:hAnsi="Arial" w:cs="Arial"/>
                <w:kern w:val="0"/>
                <w:szCs w:val="21"/>
              </w:rPr>
            </w:pPr>
            <w:r>
              <w:rPr>
                <w:rFonts w:ascii="Arial" w:hAnsi="Arial" w:cs="Arial"/>
                <w:kern w:val="0"/>
                <w:szCs w:val="21"/>
              </w:rPr>
              <w:t>台</w:t>
            </w:r>
          </w:p>
        </w:tc>
      </w:tr>
      <w:tr w14:paraId="6F768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8" w:type="pct"/>
            <w:vAlign w:val="center"/>
          </w:tcPr>
          <w:p w14:paraId="3784D5AE">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2</w:t>
            </w:r>
          </w:p>
        </w:tc>
        <w:tc>
          <w:tcPr>
            <w:tcW w:w="555" w:type="pct"/>
            <w:vMerge w:val="continue"/>
            <w:vAlign w:val="center"/>
          </w:tcPr>
          <w:p w14:paraId="14986555">
            <w:pPr>
              <w:pageBreakBefore w:val="0"/>
              <w:widowControl/>
              <w:kinsoku/>
              <w:wordWrap/>
              <w:overflowPunct/>
              <w:topLinePunct w:val="0"/>
              <w:bidi w:val="0"/>
              <w:snapToGrid w:val="0"/>
              <w:spacing w:line="400" w:lineRule="exact"/>
              <w:jc w:val="center"/>
              <w:rPr>
                <w:rFonts w:ascii="Arial" w:hAnsi="Arial" w:cs="Arial"/>
                <w:kern w:val="0"/>
                <w:szCs w:val="21"/>
              </w:rPr>
            </w:pPr>
          </w:p>
        </w:tc>
        <w:tc>
          <w:tcPr>
            <w:tcW w:w="853" w:type="pct"/>
            <w:vAlign w:val="center"/>
          </w:tcPr>
          <w:p w14:paraId="0B103FD3">
            <w:pPr>
              <w:pageBreakBefore w:val="0"/>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室内机</w:t>
            </w:r>
          </w:p>
        </w:tc>
        <w:tc>
          <w:tcPr>
            <w:tcW w:w="2281" w:type="pct"/>
            <w:vAlign w:val="center"/>
          </w:tcPr>
          <w:p w14:paraId="68AD4B63">
            <w:pPr>
              <w:pageBreakBefore w:val="0"/>
              <w:widowControl/>
              <w:kinsoku/>
              <w:wordWrap/>
              <w:overflowPunct/>
              <w:topLinePunct w:val="0"/>
              <w:bidi w:val="0"/>
              <w:snapToGrid w:val="0"/>
              <w:spacing w:line="400" w:lineRule="exact"/>
              <w:jc w:val="left"/>
              <w:rPr>
                <w:rFonts w:ascii="Arial" w:hAnsi="Arial" w:cs="Arial"/>
                <w:kern w:val="0"/>
                <w:szCs w:val="21"/>
              </w:rPr>
            </w:pPr>
            <w:r>
              <w:rPr>
                <w:rFonts w:hint="eastAsia" w:ascii="Arial" w:hAnsi="Arial" w:cs="Arial"/>
                <w:kern w:val="0"/>
                <w:szCs w:val="21"/>
              </w:rPr>
              <w:t>富士通，风管式内机</w:t>
            </w:r>
          </w:p>
        </w:tc>
        <w:tc>
          <w:tcPr>
            <w:tcW w:w="467" w:type="pct"/>
            <w:vAlign w:val="center"/>
          </w:tcPr>
          <w:p w14:paraId="168EF3CB">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479</w:t>
            </w:r>
          </w:p>
        </w:tc>
        <w:tc>
          <w:tcPr>
            <w:tcW w:w="525" w:type="pct"/>
            <w:vAlign w:val="center"/>
          </w:tcPr>
          <w:p w14:paraId="04EBD2CC">
            <w:pPr>
              <w:pageBreakBefore w:val="0"/>
              <w:widowControl/>
              <w:kinsoku/>
              <w:wordWrap/>
              <w:overflowPunct/>
              <w:topLinePunct w:val="0"/>
              <w:bidi w:val="0"/>
              <w:snapToGrid w:val="0"/>
              <w:spacing w:line="400" w:lineRule="exact"/>
              <w:jc w:val="center"/>
              <w:rPr>
                <w:rFonts w:ascii="Arial" w:hAnsi="Arial" w:cs="Arial"/>
                <w:kern w:val="0"/>
                <w:szCs w:val="21"/>
              </w:rPr>
            </w:pPr>
            <w:r>
              <w:rPr>
                <w:rFonts w:ascii="Arial" w:hAnsi="Arial" w:cs="Arial"/>
                <w:kern w:val="0"/>
                <w:szCs w:val="21"/>
              </w:rPr>
              <w:t>台</w:t>
            </w:r>
          </w:p>
        </w:tc>
      </w:tr>
      <w:tr w14:paraId="22600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8" w:type="pct"/>
            <w:vAlign w:val="center"/>
          </w:tcPr>
          <w:p w14:paraId="491DFE60">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3</w:t>
            </w:r>
          </w:p>
        </w:tc>
        <w:tc>
          <w:tcPr>
            <w:tcW w:w="555" w:type="pct"/>
            <w:vMerge w:val="restart"/>
            <w:vAlign w:val="center"/>
          </w:tcPr>
          <w:p w14:paraId="1A375AFE">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婺江路</w:t>
            </w:r>
          </w:p>
        </w:tc>
        <w:tc>
          <w:tcPr>
            <w:tcW w:w="853" w:type="pct"/>
            <w:vAlign w:val="center"/>
          </w:tcPr>
          <w:p w14:paraId="195CD361">
            <w:pPr>
              <w:pageBreakBefore w:val="0"/>
              <w:kinsoku/>
              <w:wordWrap/>
              <w:overflowPunct/>
              <w:topLinePunct w:val="0"/>
              <w:bidi w:val="0"/>
              <w:snapToGrid w:val="0"/>
              <w:spacing w:line="400" w:lineRule="exact"/>
              <w:jc w:val="center"/>
              <w:rPr>
                <w:rFonts w:ascii="Arial" w:hAnsi="Arial" w:cs="Arial"/>
                <w:kern w:val="0"/>
                <w:szCs w:val="21"/>
              </w:rPr>
            </w:pPr>
            <w:r>
              <w:rPr>
                <w:rFonts w:hint="eastAsia" w:ascii="宋体" w:hAnsi="宋体" w:cs="宋体"/>
                <w:kern w:val="0"/>
                <w:szCs w:val="21"/>
                <w:lang w:bidi="ar"/>
              </w:rPr>
              <w:t>室外机</w:t>
            </w:r>
          </w:p>
        </w:tc>
        <w:tc>
          <w:tcPr>
            <w:tcW w:w="2281" w:type="pct"/>
            <w:vAlign w:val="center"/>
          </w:tcPr>
          <w:p w14:paraId="5AC24755">
            <w:pPr>
              <w:pageBreakBefore w:val="0"/>
              <w:widowControl/>
              <w:kinsoku/>
              <w:wordWrap/>
              <w:overflowPunct/>
              <w:topLinePunct w:val="0"/>
              <w:bidi w:val="0"/>
              <w:snapToGrid w:val="0"/>
              <w:spacing w:line="400" w:lineRule="exact"/>
              <w:jc w:val="left"/>
              <w:rPr>
                <w:rFonts w:ascii="Arial" w:hAnsi="Arial" w:cs="Arial"/>
                <w:kern w:val="0"/>
                <w:szCs w:val="21"/>
              </w:rPr>
            </w:pPr>
            <w:r>
              <w:rPr>
                <w:rFonts w:hint="eastAsia" w:ascii="Arial" w:hAnsi="Arial" w:cs="Arial"/>
                <w:kern w:val="0"/>
                <w:szCs w:val="21"/>
              </w:rPr>
              <w:t>日立，RAS-850FSN6Q，35匹</w:t>
            </w:r>
          </w:p>
        </w:tc>
        <w:tc>
          <w:tcPr>
            <w:tcW w:w="467" w:type="pct"/>
            <w:vAlign w:val="center"/>
          </w:tcPr>
          <w:p w14:paraId="33DB53EA">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6</w:t>
            </w:r>
          </w:p>
        </w:tc>
        <w:tc>
          <w:tcPr>
            <w:tcW w:w="525" w:type="pct"/>
            <w:vAlign w:val="center"/>
          </w:tcPr>
          <w:p w14:paraId="30FC14A2">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台</w:t>
            </w:r>
          </w:p>
        </w:tc>
      </w:tr>
      <w:tr w14:paraId="722B3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8" w:type="pct"/>
            <w:vAlign w:val="center"/>
          </w:tcPr>
          <w:p w14:paraId="5BC42717">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4</w:t>
            </w:r>
          </w:p>
        </w:tc>
        <w:tc>
          <w:tcPr>
            <w:tcW w:w="555" w:type="pct"/>
            <w:vMerge w:val="continue"/>
            <w:vAlign w:val="center"/>
          </w:tcPr>
          <w:p w14:paraId="2BDEE0D1">
            <w:pPr>
              <w:pageBreakBefore w:val="0"/>
              <w:widowControl/>
              <w:kinsoku/>
              <w:wordWrap/>
              <w:overflowPunct/>
              <w:topLinePunct w:val="0"/>
              <w:bidi w:val="0"/>
              <w:snapToGrid w:val="0"/>
              <w:spacing w:line="400" w:lineRule="exact"/>
              <w:jc w:val="center"/>
              <w:rPr>
                <w:rFonts w:ascii="Arial" w:hAnsi="Arial" w:cs="Arial"/>
                <w:kern w:val="0"/>
                <w:szCs w:val="21"/>
              </w:rPr>
            </w:pPr>
          </w:p>
        </w:tc>
        <w:tc>
          <w:tcPr>
            <w:tcW w:w="853" w:type="pct"/>
            <w:vAlign w:val="center"/>
          </w:tcPr>
          <w:p w14:paraId="3B77147E">
            <w:pPr>
              <w:pageBreakBefore w:val="0"/>
              <w:kinsoku/>
              <w:wordWrap/>
              <w:overflowPunct/>
              <w:topLinePunct w:val="0"/>
              <w:bidi w:val="0"/>
              <w:snapToGrid w:val="0"/>
              <w:spacing w:line="400" w:lineRule="exact"/>
              <w:jc w:val="center"/>
              <w:rPr>
                <w:rFonts w:ascii="Arial" w:hAnsi="Arial" w:cs="Arial"/>
                <w:kern w:val="0"/>
                <w:szCs w:val="21"/>
              </w:rPr>
            </w:pPr>
            <w:r>
              <w:rPr>
                <w:rFonts w:hint="eastAsia" w:ascii="宋体" w:hAnsi="宋体" w:cs="宋体"/>
                <w:kern w:val="0"/>
                <w:szCs w:val="21"/>
                <w:lang w:bidi="ar"/>
              </w:rPr>
              <w:t>室外机</w:t>
            </w:r>
          </w:p>
        </w:tc>
        <w:tc>
          <w:tcPr>
            <w:tcW w:w="2281" w:type="pct"/>
            <w:vAlign w:val="center"/>
          </w:tcPr>
          <w:p w14:paraId="2D5C8C87">
            <w:pPr>
              <w:pageBreakBefore w:val="0"/>
              <w:widowControl/>
              <w:kinsoku/>
              <w:wordWrap/>
              <w:overflowPunct/>
              <w:topLinePunct w:val="0"/>
              <w:bidi w:val="0"/>
              <w:snapToGrid w:val="0"/>
              <w:spacing w:line="400" w:lineRule="exact"/>
              <w:jc w:val="left"/>
              <w:rPr>
                <w:rFonts w:ascii="Arial" w:hAnsi="Arial" w:cs="Arial"/>
                <w:kern w:val="0"/>
                <w:szCs w:val="21"/>
              </w:rPr>
            </w:pPr>
            <w:r>
              <w:rPr>
                <w:rFonts w:hint="eastAsia" w:ascii="Arial" w:hAnsi="Arial" w:cs="Arial"/>
                <w:kern w:val="0"/>
                <w:szCs w:val="21"/>
              </w:rPr>
              <w:t>日立，RAS-450FSN6Q，16匹</w:t>
            </w:r>
          </w:p>
        </w:tc>
        <w:tc>
          <w:tcPr>
            <w:tcW w:w="467" w:type="pct"/>
            <w:vAlign w:val="center"/>
          </w:tcPr>
          <w:p w14:paraId="283A00FB">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12</w:t>
            </w:r>
          </w:p>
        </w:tc>
        <w:tc>
          <w:tcPr>
            <w:tcW w:w="525" w:type="pct"/>
            <w:vAlign w:val="center"/>
          </w:tcPr>
          <w:p w14:paraId="6C71680B">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台</w:t>
            </w:r>
          </w:p>
        </w:tc>
      </w:tr>
      <w:tr w14:paraId="081F2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8" w:type="pct"/>
            <w:vAlign w:val="center"/>
          </w:tcPr>
          <w:p w14:paraId="16630DA4">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5</w:t>
            </w:r>
          </w:p>
        </w:tc>
        <w:tc>
          <w:tcPr>
            <w:tcW w:w="555" w:type="pct"/>
            <w:vMerge w:val="continue"/>
            <w:vAlign w:val="center"/>
          </w:tcPr>
          <w:p w14:paraId="7263D5D8">
            <w:pPr>
              <w:pageBreakBefore w:val="0"/>
              <w:widowControl/>
              <w:kinsoku/>
              <w:wordWrap/>
              <w:overflowPunct/>
              <w:topLinePunct w:val="0"/>
              <w:bidi w:val="0"/>
              <w:snapToGrid w:val="0"/>
              <w:spacing w:line="400" w:lineRule="exact"/>
              <w:jc w:val="center"/>
              <w:rPr>
                <w:rFonts w:ascii="Arial" w:hAnsi="Arial" w:cs="Arial"/>
                <w:kern w:val="0"/>
                <w:szCs w:val="21"/>
              </w:rPr>
            </w:pPr>
          </w:p>
        </w:tc>
        <w:tc>
          <w:tcPr>
            <w:tcW w:w="853" w:type="pct"/>
            <w:vAlign w:val="center"/>
          </w:tcPr>
          <w:p w14:paraId="0ED1B656">
            <w:pPr>
              <w:pageBreakBefore w:val="0"/>
              <w:kinsoku/>
              <w:wordWrap/>
              <w:overflowPunct/>
              <w:topLinePunct w:val="0"/>
              <w:bidi w:val="0"/>
              <w:snapToGrid w:val="0"/>
              <w:spacing w:line="400" w:lineRule="exact"/>
              <w:jc w:val="center"/>
              <w:rPr>
                <w:rFonts w:ascii="Arial" w:hAnsi="Arial" w:cs="Arial"/>
                <w:kern w:val="0"/>
                <w:szCs w:val="21"/>
              </w:rPr>
            </w:pPr>
            <w:r>
              <w:rPr>
                <w:rFonts w:hint="eastAsia" w:ascii="宋体" w:hAnsi="宋体" w:cs="宋体"/>
                <w:kern w:val="0"/>
                <w:szCs w:val="21"/>
                <w:lang w:bidi="ar"/>
              </w:rPr>
              <w:t>室外机</w:t>
            </w:r>
          </w:p>
        </w:tc>
        <w:tc>
          <w:tcPr>
            <w:tcW w:w="2281" w:type="pct"/>
            <w:vAlign w:val="center"/>
          </w:tcPr>
          <w:p w14:paraId="2D84A37E">
            <w:pPr>
              <w:pageBreakBefore w:val="0"/>
              <w:widowControl/>
              <w:kinsoku/>
              <w:wordWrap/>
              <w:overflowPunct/>
              <w:topLinePunct w:val="0"/>
              <w:bidi w:val="0"/>
              <w:snapToGrid w:val="0"/>
              <w:spacing w:line="400" w:lineRule="exact"/>
              <w:jc w:val="left"/>
              <w:rPr>
                <w:rFonts w:ascii="Arial" w:hAnsi="Arial" w:cs="Arial"/>
                <w:kern w:val="0"/>
                <w:szCs w:val="21"/>
              </w:rPr>
            </w:pPr>
            <w:r>
              <w:rPr>
                <w:rFonts w:hint="eastAsia" w:ascii="Arial" w:hAnsi="Arial" w:cs="Arial"/>
                <w:kern w:val="0"/>
                <w:szCs w:val="21"/>
              </w:rPr>
              <w:t>日立，RAS-800FSN6Q，34匹</w:t>
            </w:r>
          </w:p>
        </w:tc>
        <w:tc>
          <w:tcPr>
            <w:tcW w:w="467" w:type="pct"/>
            <w:vAlign w:val="center"/>
          </w:tcPr>
          <w:p w14:paraId="496DB318">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4</w:t>
            </w:r>
          </w:p>
        </w:tc>
        <w:tc>
          <w:tcPr>
            <w:tcW w:w="525" w:type="pct"/>
            <w:vAlign w:val="center"/>
          </w:tcPr>
          <w:p w14:paraId="1D9E6687">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台</w:t>
            </w:r>
          </w:p>
        </w:tc>
      </w:tr>
      <w:tr w14:paraId="4D81C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8" w:type="pct"/>
            <w:vAlign w:val="center"/>
          </w:tcPr>
          <w:p w14:paraId="442FFE01">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6</w:t>
            </w:r>
          </w:p>
        </w:tc>
        <w:tc>
          <w:tcPr>
            <w:tcW w:w="555" w:type="pct"/>
            <w:vMerge w:val="continue"/>
            <w:vAlign w:val="center"/>
          </w:tcPr>
          <w:p w14:paraId="457F381A">
            <w:pPr>
              <w:pageBreakBefore w:val="0"/>
              <w:widowControl/>
              <w:kinsoku/>
              <w:wordWrap/>
              <w:overflowPunct/>
              <w:topLinePunct w:val="0"/>
              <w:bidi w:val="0"/>
              <w:snapToGrid w:val="0"/>
              <w:spacing w:line="400" w:lineRule="exact"/>
              <w:jc w:val="center"/>
              <w:rPr>
                <w:rFonts w:ascii="Arial" w:hAnsi="Arial" w:cs="Arial"/>
                <w:kern w:val="0"/>
                <w:szCs w:val="21"/>
              </w:rPr>
            </w:pPr>
          </w:p>
        </w:tc>
        <w:tc>
          <w:tcPr>
            <w:tcW w:w="853" w:type="pct"/>
            <w:vAlign w:val="center"/>
          </w:tcPr>
          <w:p w14:paraId="1DB120AF">
            <w:pPr>
              <w:pageBreakBefore w:val="0"/>
              <w:kinsoku/>
              <w:wordWrap/>
              <w:overflowPunct/>
              <w:topLinePunct w:val="0"/>
              <w:bidi w:val="0"/>
              <w:snapToGrid w:val="0"/>
              <w:spacing w:line="400" w:lineRule="exact"/>
              <w:jc w:val="center"/>
              <w:rPr>
                <w:rFonts w:ascii="Arial" w:hAnsi="Arial" w:cs="Arial"/>
                <w:kern w:val="0"/>
                <w:szCs w:val="21"/>
              </w:rPr>
            </w:pPr>
            <w:r>
              <w:rPr>
                <w:rFonts w:hint="eastAsia" w:ascii="宋体" w:hAnsi="宋体" w:cs="宋体"/>
                <w:kern w:val="0"/>
                <w:szCs w:val="21"/>
                <w:lang w:bidi="ar"/>
              </w:rPr>
              <w:t>室外机</w:t>
            </w:r>
          </w:p>
        </w:tc>
        <w:tc>
          <w:tcPr>
            <w:tcW w:w="2281" w:type="pct"/>
            <w:vAlign w:val="center"/>
          </w:tcPr>
          <w:p w14:paraId="770D4340">
            <w:pPr>
              <w:pageBreakBefore w:val="0"/>
              <w:widowControl/>
              <w:kinsoku/>
              <w:wordWrap/>
              <w:overflowPunct/>
              <w:topLinePunct w:val="0"/>
              <w:bidi w:val="0"/>
              <w:snapToGrid w:val="0"/>
              <w:spacing w:line="400" w:lineRule="exact"/>
              <w:jc w:val="left"/>
              <w:rPr>
                <w:rFonts w:ascii="Arial" w:hAnsi="Arial" w:cs="Arial"/>
                <w:kern w:val="0"/>
                <w:szCs w:val="21"/>
              </w:rPr>
            </w:pPr>
            <w:r>
              <w:rPr>
                <w:rFonts w:hint="eastAsia" w:ascii="Arial" w:hAnsi="Arial" w:cs="Arial"/>
                <w:kern w:val="0"/>
                <w:szCs w:val="21"/>
              </w:rPr>
              <w:t>日立，RAS-900FSN6Q，36匹</w:t>
            </w:r>
          </w:p>
        </w:tc>
        <w:tc>
          <w:tcPr>
            <w:tcW w:w="467" w:type="pct"/>
            <w:vAlign w:val="center"/>
          </w:tcPr>
          <w:p w14:paraId="421B60ED">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10</w:t>
            </w:r>
          </w:p>
        </w:tc>
        <w:tc>
          <w:tcPr>
            <w:tcW w:w="525" w:type="pct"/>
            <w:vAlign w:val="center"/>
          </w:tcPr>
          <w:p w14:paraId="7D649F69">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台</w:t>
            </w:r>
          </w:p>
        </w:tc>
      </w:tr>
      <w:tr w14:paraId="67B8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8" w:type="pct"/>
            <w:vAlign w:val="center"/>
          </w:tcPr>
          <w:p w14:paraId="71E96129">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7</w:t>
            </w:r>
          </w:p>
        </w:tc>
        <w:tc>
          <w:tcPr>
            <w:tcW w:w="555" w:type="pct"/>
            <w:vMerge w:val="continue"/>
            <w:vAlign w:val="center"/>
          </w:tcPr>
          <w:p w14:paraId="33D5E6E1">
            <w:pPr>
              <w:pageBreakBefore w:val="0"/>
              <w:widowControl/>
              <w:kinsoku/>
              <w:wordWrap/>
              <w:overflowPunct/>
              <w:topLinePunct w:val="0"/>
              <w:bidi w:val="0"/>
              <w:snapToGrid w:val="0"/>
              <w:spacing w:line="400" w:lineRule="exact"/>
              <w:jc w:val="center"/>
              <w:rPr>
                <w:rFonts w:ascii="Arial" w:hAnsi="Arial" w:cs="Arial"/>
                <w:kern w:val="0"/>
                <w:szCs w:val="21"/>
              </w:rPr>
            </w:pPr>
          </w:p>
        </w:tc>
        <w:tc>
          <w:tcPr>
            <w:tcW w:w="853" w:type="pct"/>
            <w:vAlign w:val="center"/>
          </w:tcPr>
          <w:p w14:paraId="39D684F7">
            <w:pPr>
              <w:pageBreakBefore w:val="0"/>
              <w:kinsoku/>
              <w:wordWrap/>
              <w:overflowPunct/>
              <w:topLinePunct w:val="0"/>
              <w:bidi w:val="0"/>
              <w:snapToGrid w:val="0"/>
              <w:spacing w:line="400" w:lineRule="exact"/>
              <w:jc w:val="center"/>
              <w:rPr>
                <w:rFonts w:ascii="Arial" w:hAnsi="Arial" w:cs="Arial"/>
                <w:kern w:val="0"/>
                <w:szCs w:val="21"/>
              </w:rPr>
            </w:pPr>
            <w:r>
              <w:rPr>
                <w:rFonts w:hint="eastAsia" w:ascii="宋体" w:hAnsi="宋体" w:cs="宋体"/>
                <w:kern w:val="0"/>
                <w:szCs w:val="21"/>
                <w:lang w:bidi="ar"/>
              </w:rPr>
              <w:t>室外机</w:t>
            </w:r>
          </w:p>
        </w:tc>
        <w:tc>
          <w:tcPr>
            <w:tcW w:w="2281" w:type="pct"/>
            <w:vAlign w:val="center"/>
          </w:tcPr>
          <w:p w14:paraId="360C09F7">
            <w:pPr>
              <w:pageBreakBefore w:val="0"/>
              <w:widowControl/>
              <w:kinsoku/>
              <w:wordWrap/>
              <w:overflowPunct/>
              <w:topLinePunct w:val="0"/>
              <w:bidi w:val="0"/>
              <w:snapToGrid w:val="0"/>
              <w:spacing w:line="400" w:lineRule="exact"/>
              <w:jc w:val="left"/>
              <w:rPr>
                <w:rFonts w:ascii="Arial" w:hAnsi="Arial" w:cs="Arial"/>
                <w:kern w:val="0"/>
                <w:szCs w:val="21"/>
              </w:rPr>
            </w:pPr>
            <w:r>
              <w:rPr>
                <w:rFonts w:hint="eastAsia" w:ascii="Arial" w:hAnsi="Arial" w:cs="Arial"/>
                <w:kern w:val="0"/>
                <w:szCs w:val="21"/>
              </w:rPr>
              <w:t>日立，RAS-400FSN6Q，</w:t>
            </w:r>
          </w:p>
        </w:tc>
        <w:tc>
          <w:tcPr>
            <w:tcW w:w="467" w:type="pct"/>
            <w:vAlign w:val="center"/>
          </w:tcPr>
          <w:p w14:paraId="6DF81168">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2</w:t>
            </w:r>
          </w:p>
        </w:tc>
        <w:tc>
          <w:tcPr>
            <w:tcW w:w="525" w:type="pct"/>
            <w:vAlign w:val="center"/>
          </w:tcPr>
          <w:p w14:paraId="51416804">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台</w:t>
            </w:r>
          </w:p>
        </w:tc>
      </w:tr>
      <w:tr w14:paraId="24D2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8" w:type="pct"/>
            <w:vAlign w:val="center"/>
          </w:tcPr>
          <w:p w14:paraId="77F80D41">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8</w:t>
            </w:r>
          </w:p>
        </w:tc>
        <w:tc>
          <w:tcPr>
            <w:tcW w:w="555" w:type="pct"/>
            <w:vMerge w:val="continue"/>
            <w:vAlign w:val="center"/>
          </w:tcPr>
          <w:p w14:paraId="23691B4B">
            <w:pPr>
              <w:pageBreakBefore w:val="0"/>
              <w:widowControl/>
              <w:kinsoku/>
              <w:wordWrap/>
              <w:overflowPunct/>
              <w:topLinePunct w:val="0"/>
              <w:bidi w:val="0"/>
              <w:snapToGrid w:val="0"/>
              <w:spacing w:line="400" w:lineRule="exact"/>
              <w:jc w:val="center"/>
              <w:rPr>
                <w:rFonts w:ascii="Arial" w:hAnsi="Arial" w:cs="Arial"/>
                <w:kern w:val="0"/>
                <w:szCs w:val="21"/>
              </w:rPr>
            </w:pPr>
          </w:p>
        </w:tc>
        <w:tc>
          <w:tcPr>
            <w:tcW w:w="853" w:type="pct"/>
            <w:vAlign w:val="center"/>
          </w:tcPr>
          <w:p w14:paraId="0BE1D9C7">
            <w:pPr>
              <w:pageBreakBefore w:val="0"/>
              <w:kinsoku/>
              <w:wordWrap/>
              <w:overflowPunct/>
              <w:topLinePunct w:val="0"/>
              <w:bidi w:val="0"/>
              <w:snapToGrid w:val="0"/>
              <w:spacing w:line="400" w:lineRule="exact"/>
              <w:jc w:val="center"/>
              <w:rPr>
                <w:rFonts w:ascii="Arial" w:hAnsi="Arial" w:cs="Arial"/>
                <w:kern w:val="0"/>
                <w:szCs w:val="21"/>
              </w:rPr>
            </w:pPr>
            <w:r>
              <w:rPr>
                <w:rFonts w:hint="eastAsia" w:ascii="宋体" w:hAnsi="宋体" w:cs="宋体"/>
                <w:kern w:val="0"/>
                <w:szCs w:val="21"/>
                <w:lang w:bidi="ar"/>
              </w:rPr>
              <w:t>室外机</w:t>
            </w:r>
          </w:p>
        </w:tc>
        <w:tc>
          <w:tcPr>
            <w:tcW w:w="2281" w:type="pct"/>
            <w:vAlign w:val="center"/>
          </w:tcPr>
          <w:p w14:paraId="35CA3E6A">
            <w:pPr>
              <w:pageBreakBefore w:val="0"/>
              <w:widowControl/>
              <w:kinsoku/>
              <w:wordWrap/>
              <w:overflowPunct/>
              <w:topLinePunct w:val="0"/>
              <w:bidi w:val="0"/>
              <w:snapToGrid w:val="0"/>
              <w:spacing w:line="400" w:lineRule="exact"/>
              <w:jc w:val="left"/>
              <w:rPr>
                <w:rFonts w:ascii="Arial" w:hAnsi="Arial" w:cs="Arial"/>
                <w:kern w:val="0"/>
                <w:szCs w:val="21"/>
              </w:rPr>
            </w:pPr>
            <w:r>
              <w:rPr>
                <w:rFonts w:hint="eastAsia" w:ascii="Arial" w:hAnsi="Arial" w:cs="Arial"/>
                <w:kern w:val="0"/>
                <w:szCs w:val="21"/>
              </w:rPr>
              <w:t>日立，RAS-1350FSN6Q，60匹</w:t>
            </w:r>
          </w:p>
        </w:tc>
        <w:tc>
          <w:tcPr>
            <w:tcW w:w="467" w:type="pct"/>
            <w:vAlign w:val="center"/>
          </w:tcPr>
          <w:p w14:paraId="1D4E858A">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1</w:t>
            </w:r>
          </w:p>
        </w:tc>
        <w:tc>
          <w:tcPr>
            <w:tcW w:w="525" w:type="pct"/>
            <w:vAlign w:val="center"/>
          </w:tcPr>
          <w:p w14:paraId="4411DE03">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台</w:t>
            </w:r>
          </w:p>
        </w:tc>
      </w:tr>
      <w:tr w14:paraId="71011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8" w:type="pct"/>
            <w:vAlign w:val="center"/>
          </w:tcPr>
          <w:p w14:paraId="31B220FD">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9</w:t>
            </w:r>
          </w:p>
        </w:tc>
        <w:tc>
          <w:tcPr>
            <w:tcW w:w="555" w:type="pct"/>
            <w:vMerge w:val="continue"/>
            <w:vAlign w:val="center"/>
          </w:tcPr>
          <w:p w14:paraId="632DD8C8">
            <w:pPr>
              <w:pageBreakBefore w:val="0"/>
              <w:widowControl/>
              <w:kinsoku/>
              <w:wordWrap/>
              <w:overflowPunct/>
              <w:topLinePunct w:val="0"/>
              <w:bidi w:val="0"/>
              <w:snapToGrid w:val="0"/>
              <w:spacing w:line="400" w:lineRule="exact"/>
              <w:jc w:val="center"/>
              <w:rPr>
                <w:rFonts w:ascii="Arial" w:hAnsi="Arial" w:cs="Arial"/>
                <w:kern w:val="0"/>
                <w:szCs w:val="21"/>
              </w:rPr>
            </w:pPr>
          </w:p>
        </w:tc>
        <w:tc>
          <w:tcPr>
            <w:tcW w:w="853" w:type="pct"/>
            <w:vAlign w:val="center"/>
          </w:tcPr>
          <w:p w14:paraId="60CF3F71">
            <w:pPr>
              <w:pageBreakBefore w:val="0"/>
              <w:kinsoku/>
              <w:wordWrap/>
              <w:overflowPunct/>
              <w:topLinePunct w:val="0"/>
              <w:bidi w:val="0"/>
              <w:snapToGrid w:val="0"/>
              <w:spacing w:line="400" w:lineRule="exact"/>
              <w:jc w:val="center"/>
              <w:rPr>
                <w:rFonts w:ascii="Arial" w:hAnsi="Arial" w:cs="Arial"/>
                <w:kern w:val="0"/>
                <w:szCs w:val="21"/>
              </w:rPr>
            </w:pPr>
            <w:r>
              <w:rPr>
                <w:rFonts w:hint="eastAsia" w:ascii="宋体" w:hAnsi="宋体" w:cs="宋体"/>
                <w:kern w:val="0"/>
                <w:szCs w:val="21"/>
                <w:lang w:bidi="ar"/>
              </w:rPr>
              <w:t>室外机</w:t>
            </w:r>
          </w:p>
        </w:tc>
        <w:tc>
          <w:tcPr>
            <w:tcW w:w="2281" w:type="pct"/>
            <w:vAlign w:val="center"/>
          </w:tcPr>
          <w:p w14:paraId="3EE42C28">
            <w:pPr>
              <w:pageBreakBefore w:val="0"/>
              <w:widowControl/>
              <w:kinsoku/>
              <w:wordWrap/>
              <w:overflowPunct/>
              <w:topLinePunct w:val="0"/>
              <w:bidi w:val="0"/>
              <w:snapToGrid w:val="0"/>
              <w:spacing w:line="400" w:lineRule="exact"/>
              <w:jc w:val="left"/>
              <w:rPr>
                <w:rFonts w:ascii="Arial" w:hAnsi="Arial" w:cs="Arial"/>
                <w:kern w:val="0"/>
                <w:szCs w:val="21"/>
              </w:rPr>
            </w:pPr>
            <w:r>
              <w:rPr>
                <w:rFonts w:hint="eastAsia" w:ascii="Arial" w:hAnsi="Arial" w:cs="Arial"/>
                <w:kern w:val="0"/>
                <w:szCs w:val="21"/>
              </w:rPr>
              <w:t>日立，RAS-730FSN6Q，30匹</w:t>
            </w:r>
          </w:p>
        </w:tc>
        <w:tc>
          <w:tcPr>
            <w:tcW w:w="467" w:type="pct"/>
            <w:vAlign w:val="center"/>
          </w:tcPr>
          <w:p w14:paraId="385699AD">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1</w:t>
            </w:r>
          </w:p>
        </w:tc>
        <w:tc>
          <w:tcPr>
            <w:tcW w:w="525" w:type="pct"/>
            <w:vAlign w:val="center"/>
          </w:tcPr>
          <w:p w14:paraId="3FC9BB18">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台</w:t>
            </w:r>
          </w:p>
        </w:tc>
      </w:tr>
      <w:tr w14:paraId="59805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8" w:type="pct"/>
            <w:vAlign w:val="center"/>
          </w:tcPr>
          <w:p w14:paraId="3CDDD145">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10</w:t>
            </w:r>
          </w:p>
        </w:tc>
        <w:tc>
          <w:tcPr>
            <w:tcW w:w="555" w:type="pct"/>
            <w:vMerge w:val="continue"/>
            <w:vAlign w:val="center"/>
          </w:tcPr>
          <w:p w14:paraId="1AC7578E">
            <w:pPr>
              <w:pageBreakBefore w:val="0"/>
              <w:widowControl/>
              <w:kinsoku/>
              <w:wordWrap/>
              <w:overflowPunct/>
              <w:topLinePunct w:val="0"/>
              <w:bidi w:val="0"/>
              <w:snapToGrid w:val="0"/>
              <w:spacing w:line="400" w:lineRule="exact"/>
              <w:jc w:val="center"/>
              <w:rPr>
                <w:rFonts w:ascii="Arial" w:hAnsi="Arial" w:cs="Arial"/>
                <w:kern w:val="0"/>
                <w:szCs w:val="21"/>
              </w:rPr>
            </w:pPr>
          </w:p>
        </w:tc>
        <w:tc>
          <w:tcPr>
            <w:tcW w:w="853" w:type="pct"/>
            <w:vAlign w:val="center"/>
          </w:tcPr>
          <w:p w14:paraId="31C71BD3">
            <w:pPr>
              <w:pageBreakBefore w:val="0"/>
              <w:kinsoku/>
              <w:wordWrap/>
              <w:overflowPunct/>
              <w:topLinePunct w:val="0"/>
              <w:bidi w:val="0"/>
              <w:snapToGrid w:val="0"/>
              <w:spacing w:line="400" w:lineRule="exact"/>
              <w:jc w:val="center"/>
              <w:rPr>
                <w:rFonts w:ascii="Arial" w:hAnsi="Arial" w:cs="Arial"/>
                <w:kern w:val="0"/>
                <w:szCs w:val="21"/>
              </w:rPr>
            </w:pPr>
            <w:r>
              <w:rPr>
                <w:rFonts w:hint="eastAsia" w:ascii="宋体" w:hAnsi="宋体" w:cs="宋体"/>
                <w:kern w:val="0"/>
                <w:szCs w:val="21"/>
                <w:lang w:bidi="ar"/>
              </w:rPr>
              <w:t>室外机</w:t>
            </w:r>
          </w:p>
        </w:tc>
        <w:tc>
          <w:tcPr>
            <w:tcW w:w="2281" w:type="pct"/>
            <w:vAlign w:val="center"/>
          </w:tcPr>
          <w:p w14:paraId="05B78059">
            <w:pPr>
              <w:pageBreakBefore w:val="0"/>
              <w:widowControl/>
              <w:kinsoku/>
              <w:wordWrap/>
              <w:overflowPunct/>
              <w:topLinePunct w:val="0"/>
              <w:bidi w:val="0"/>
              <w:snapToGrid w:val="0"/>
              <w:spacing w:line="400" w:lineRule="exact"/>
              <w:jc w:val="left"/>
              <w:rPr>
                <w:rFonts w:ascii="Arial" w:hAnsi="Arial" w:cs="Arial"/>
                <w:kern w:val="0"/>
                <w:szCs w:val="21"/>
              </w:rPr>
            </w:pPr>
            <w:r>
              <w:rPr>
                <w:rFonts w:hint="eastAsia" w:ascii="Arial" w:hAnsi="Arial" w:cs="Arial"/>
                <w:kern w:val="0"/>
                <w:szCs w:val="21"/>
              </w:rPr>
              <w:t>日立，RAS-1180FSN6Q，50匹</w:t>
            </w:r>
          </w:p>
        </w:tc>
        <w:tc>
          <w:tcPr>
            <w:tcW w:w="467" w:type="pct"/>
            <w:vAlign w:val="center"/>
          </w:tcPr>
          <w:p w14:paraId="79A7467E">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1</w:t>
            </w:r>
          </w:p>
        </w:tc>
        <w:tc>
          <w:tcPr>
            <w:tcW w:w="525" w:type="pct"/>
            <w:vAlign w:val="center"/>
          </w:tcPr>
          <w:p w14:paraId="6347BFC1">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台</w:t>
            </w:r>
          </w:p>
        </w:tc>
      </w:tr>
      <w:tr w14:paraId="414F9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8" w:type="pct"/>
            <w:vAlign w:val="center"/>
          </w:tcPr>
          <w:p w14:paraId="48F1E80B">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11</w:t>
            </w:r>
          </w:p>
        </w:tc>
        <w:tc>
          <w:tcPr>
            <w:tcW w:w="555" w:type="pct"/>
            <w:vMerge w:val="continue"/>
            <w:vAlign w:val="center"/>
          </w:tcPr>
          <w:p w14:paraId="40CBA893">
            <w:pPr>
              <w:pageBreakBefore w:val="0"/>
              <w:widowControl/>
              <w:kinsoku/>
              <w:wordWrap/>
              <w:overflowPunct/>
              <w:topLinePunct w:val="0"/>
              <w:bidi w:val="0"/>
              <w:snapToGrid w:val="0"/>
              <w:spacing w:line="400" w:lineRule="exact"/>
              <w:jc w:val="center"/>
              <w:rPr>
                <w:rFonts w:ascii="Arial" w:hAnsi="Arial" w:cs="Arial"/>
                <w:kern w:val="0"/>
                <w:szCs w:val="21"/>
              </w:rPr>
            </w:pPr>
          </w:p>
        </w:tc>
        <w:tc>
          <w:tcPr>
            <w:tcW w:w="853" w:type="pct"/>
            <w:vAlign w:val="center"/>
          </w:tcPr>
          <w:p w14:paraId="77F2809F">
            <w:pPr>
              <w:pageBreakBefore w:val="0"/>
              <w:kinsoku/>
              <w:wordWrap/>
              <w:overflowPunct/>
              <w:topLinePunct w:val="0"/>
              <w:bidi w:val="0"/>
              <w:snapToGrid w:val="0"/>
              <w:spacing w:line="400" w:lineRule="exact"/>
              <w:jc w:val="center"/>
              <w:rPr>
                <w:rFonts w:ascii="Arial" w:hAnsi="Arial" w:cs="Arial"/>
                <w:kern w:val="0"/>
                <w:szCs w:val="21"/>
              </w:rPr>
            </w:pPr>
            <w:r>
              <w:rPr>
                <w:rFonts w:hint="eastAsia" w:ascii="宋体" w:hAnsi="宋体" w:cs="宋体"/>
                <w:kern w:val="0"/>
                <w:szCs w:val="21"/>
                <w:lang w:bidi="ar"/>
              </w:rPr>
              <w:t>室外机</w:t>
            </w:r>
          </w:p>
        </w:tc>
        <w:tc>
          <w:tcPr>
            <w:tcW w:w="2281" w:type="pct"/>
            <w:vAlign w:val="center"/>
          </w:tcPr>
          <w:p w14:paraId="3570A1BE">
            <w:pPr>
              <w:pageBreakBefore w:val="0"/>
              <w:widowControl/>
              <w:kinsoku/>
              <w:wordWrap/>
              <w:overflowPunct/>
              <w:topLinePunct w:val="0"/>
              <w:bidi w:val="0"/>
              <w:snapToGrid w:val="0"/>
              <w:spacing w:line="400" w:lineRule="exact"/>
              <w:jc w:val="left"/>
              <w:rPr>
                <w:rFonts w:ascii="Arial" w:hAnsi="Arial" w:cs="Arial"/>
                <w:kern w:val="0"/>
                <w:szCs w:val="21"/>
              </w:rPr>
            </w:pPr>
            <w:r>
              <w:rPr>
                <w:rFonts w:hint="eastAsia" w:ascii="Arial" w:hAnsi="Arial" w:cs="Arial"/>
                <w:kern w:val="0"/>
                <w:szCs w:val="21"/>
              </w:rPr>
              <w:t>日立，RAS-140FSVN1Q，5匹</w:t>
            </w:r>
          </w:p>
        </w:tc>
        <w:tc>
          <w:tcPr>
            <w:tcW w:w="467" w:type="pct"/>
            <w:vAlign w:val="center"/>
          </w:tcPr>
          <w:p w14:paraId="7E91E601">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2</w:t>
            </w:r>
          </w:p>
        </w:tc>
        <w:tc>
          <w:tcPr>
            <w:tcW w:w="525" w:type="pct"/>
            <w:vAlign w:val="center"/>
          </w:tcPr>
          <w:p w14:paraId="77AC4F0E">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台</w:t>
            </w:r>
          </w:p>
        </w:tc>
      </w:tr>
      <w:tr w14:paraId="018B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8" w:type="pct"/>
            <w:vAlign w:val="center"/>
          </w:tcPr>
          <w:p w14:paraId="34FB3F51">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12</w:t>
            </w:r>
          </w:p>
        </w:tc>
        <w:tc>
          <w:tcPr>
            <w:tcW w:w="555" w:type="pct"/>
            <w:vMerge w:val="continue"/>
            <w:vAlign w:val="center"/>
          </w:tcPr>
          <w:p w14:paraId="4BB4B9B1">
            <w:pPr>
              <w:pageBreakBefore w:val="0"/>
              <w:widowControl/>
              <w:kinsoku/>
              <w:wordWrap/>
              <w:overflowPunct/>
              <w:topLinePunct w:val="0"/>
              <w:bidi w:val="0"/>
              <w:snapToGrid w:val="0"/>
              <w:spacing w:line="400" w:lineRule="exact"/>
              <w:jc w:val="center"/>
              <w:rPr>
                <w:rFonts w:ascii="Arial" w:hAnsi="Arial" w:cs="Arial"/>
                <w:kern w:val="0"/>
                <w:szCs w:val="21"/>
              </w:rPr>
            </w:pPr>
          </w:p>
        </w:tc>
        <w:tc>
          <w:tcPr>
            <w:tcW w:w="853" w:type="pct"/>
            <w:vAlign w:val="center"/>
          </w:tcPr>
          <w:p w14:paraId="6931F9D2">
            <w:pPr>
              <w:pageBreakBefore w:val="0"/>
              <w:kinsoku/>
              <w:wordWrap/>
              <w:overflowPunct/>
              <w:topLinePunct w:val="0"/>
              <w:bidi w:val="0"/>
              <w:snapToGrid w:val="0"/>
              <w:spacing w:line="400" w:lineRule="exact"/>
              <w:jc w:val="center"/>
              <w:rPr>
                <w:rFonts w:ascii="Arial" w:hAnsi="Arial" w:cs="Arial"/>
                <w:kern w:val="0"/>
                <w:szCs w:val="21"/>
              </w:rPr>
            </w:pPr>
            <w:r>
              <w:rPr>
                <w:rFonts w:hint="eastAsia" w:ascii="宋体" w:hAnsi="宋体" w:cs="宋体"/>
                <w:kern w:val="0"/>
                <w:szCs w:val="21"/>
                <w:lang w:bidi="ar"/>
              </w:rPr>
              <w:t>室外机</w:t>
            </w:r>
          </w:p>
        </w:tc>
        <w:tc>
          <w:tcPr>
            <w:tcW w:w="2281" w:type="pct"/>
            <w:vAlign w:val="center"/>
          </w:tcPr>
          <w:p w14:paraId="37F32F4C">
            <w:pPr>
              <w:pageBreakBefore w:val="0"/>
              <w:widowControl/>
              <w:kinsoku/>
              <w:wordWrap/>
              <w:overflowPunct/>
              <w:topLinePunct w:val="0"/>
              <w:bidi w:val="0"/>
              <w:snapToGrid w:val="0"/>
              <w:spacing w:line="400" w:lineRule="exact"/>
              <w:jc w:val="left"/>
              <w:rPr>
                <w:rFonts w:ascii="Arial" w:hAnsi="Arial" w:cs="Arial"/>
                <w:kern w:val="0"/>
                <w:szCs w:val="21"/>
              </w:rPr>
            </w:pPr>
            <w:r>
              <w:rPr>
                <w:rFonts w:hint="eastAsia" w:ascii="Arial" w:hAnsi="Arial" w:cs="Arial"/>
                <w:kern w:val="0"/>
                <w:szCs w:val="21"/>
              </w:rPr>
              <w:t>日立，RAS-335FSN6Q，12匹</w:t>
            </w:r>
          </w:p>
        </w:tc>
        <w:tc>
          <w:tcPr>
            <w:tcW w:w="467" w:type="pct"/>
            <w:vAlign w:val="center"/>
          </w:tcPr>
          <w:p w14:paraId="31C1807B">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1</w:t>
            </w:r>
          </w:p>
        </w:tc>
        <w:tc>
          <w:tcPr>
            <w:tcW w:w="525" w:type="pct"/>
            <w:vAlign w:val="center"/>
          </w:tcPr>
          <w:p w14:paraId="1D51F85C">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台</w:t>
            </w:r>
          </w:p>
        </w:tc>
      </w:tr>
      <w:tr w14:paraId="0CF45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8" w:type="pct"/>
            <w:vAlign w:val="center"/>
          </w:tcPr>
          <w:p w14:paraId="4E95AB67">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13</w:t>
            </w:r>
          </w:p>
        </w:tc>
        <w:tc>
          <w:tcPr>
            <w:tcW w:w="555" w:type="pct"/>
            <w:vMerge w:val="continue"/>
            <w:vAlign w:val="center"/>
          </w:tcPr>
          <w:p w14:paraId="4904533F">
            <w:pPr>
              <w:pageBreakBefore w:val="0"/>
              <w:widowControl/>
              <w:kinsoku/>
              <w:wordWrap/>
              <w:overflowPunct/>
              <w:topLinePunct w:val="0"/>
              <w:bidi w:val="0"/>
              <w:snapToGrid w:val="0"/>
              <w:spacing w:line="400" w:lineRule="exact"/>
              <w:jc w:val="center"/>
              <w:rPr>
                <w:rFonts w:ascii="Arial" w:hAnsi="Arial" w:cs="Arial"/>
                <w:kern w:val="0"/>
                <w:szCs w:val="21"/>
              </w:rPr>
            </w:pPr>
          </w:p>
        </w:tc>
        <w:tc>
          <w:tcPr>
            <w:tcW w:w="853" w:type="pct"/>
            <w:vAlign w:val="center"/>
          </w:tcPr>
          <w:p w14:paraId="26E6A6FE">
            <w:pPr>
              <w:pageBreakBefore w:val="0"/>
              <w:kinsoku/>
              <w:wordWrap/>
              <w:overflowPunct/>
              <w:topLinePunct w:val="0"/>
              <w:bidi w:val="0"/>
              <w:snapToGrid w:val="0"/>
              <w:spacing w:line="400" w:lineRule="exact"/>
              <w:jc w:val="center"/>
              <w:rPr>
                <w:rFonts w:ascii="Arial" w:hAnsi="Arial" w:cs="Arial"/>
                <w:kern w:val="0"/>
                <w:szCs w:val="21"/>
              </w:rPr>
            </w:pPr>
            <w:r>
              <w:rPr>
                <w:rFonts w:hint="eastAsia" w:ascii="宋体" w:hAnsi="宋体" w:cs="宋体"/>
                <w:kern w:val="0"/>
                <w:szCs w:val="21"/>
                <w:lang w:bidi="ar"/>
              </w:rPr>
              <w:t>室内机</w:t>
            </w:r>
          </w:p>
        </w:tc>
        <w:tc>
          <w:tcPr>
            <w:tcW w:w="2281" w:type="pct"/>
            <w:vAlign w:val="center"/>
          </w:tcPr>
          <w:p w14:paraId="61C6CDE5">
            <w:pPr>
              <w:pageBreakBefore w:val="0"/>
              <w:widowControl/>
              <w:kinsoku/>
              <w:wordWrap/>
              <w:overflowPunct/>
              <w:topLinePunct w:val="0"/>
              <w:bidi w:val="0"/>
              <w:snapToGrid w:val="0"/>
              <w:spacing w:line="400" w:lineRule="exact"/>
              <w:jc w:val="left"/>
              <w:rPr>
                <w:rFonts w:ascii="Arial" w:hAnsi="Arial" w:cs="Arial"/>
                <w:kern w:val="0"/>
                <w:szCs w:val="21"/>
              </w:rPr>
            </w:pPr>
            <w:r>
              <w:rPr>
                <w:rFonts w:hint="eastAsia" w:ascii="Arial" w:hAnsi="Arial" w:cs="Arial"/>
                <w:kern w:val="0"/>
                <w:szCs w:val="21"/>
              </w:rPr>
              <w:t>日立，风管式内机</w:t>
            </w:r>
          </w:p>
        </w:tc>
        <w:tc>
          <w:tcPr>
            <w:tcW w:w="467" w:type="pct"/>
            <w:vAlign w:val="center"/>
          </w:tcPr>
          <w:p w14:paraId="392865CC">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423</w:t>
            </w:r>
          </w:p>
        </w:tc>
        <w:tc>
          <w:tcPr>
            <w:tcW w:w="525" w:type="pct"/>
            <w:vAlign w:val="center"/>
          </w:tcPr>
          <w:p w14:paraId="7C74F84E">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台</w:t>
            </w:r>
          </w:p>
        </w:tc>
      </w:tr>
      <w:tr w14:paraId="5DAFF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8" w:type="pct"/>
            <w:vAlign w:val="center"/>
          </w:tcPr>
          <w:p w14:paraId="465002E2">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14</w:t>
            </w:r>
          </w:p>
        </w:tc>
        <w:tc>
          <w:tcPr>
            <w:tcW w:w="555" w:type="pct"/>
            <w:vMerge w:val="restart"/>
            <w:vAlign w:val="center"/>
          </w:tcPr>
          <w:p w14:paraId="14B59035">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三福路物产集团</w:t>
            </w:r>
          </w:p>
        </w:tc>
        <w:tc>
          <w:tcPr>
            <w:tcW w:w="853" w:type="pct"/>
            <w:vAlign w:val="center"/>
          </w:tcPr>
          <w:p w14:paraId="6DCCB0AC">
            <w:pPr>
              <w:pageBreakBefore w:val="0"/>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室外机</w:t>
            </w:r>
          </w:p>
        </w:tc>
        <w:tc>
          <w:tcPr>
            <w:tcW w:w="2281" w:type="pct"/>
            <w:vAlign w:val="center"/>
          </w:tcPr>
          <w:p w14:paraId="5CA45152">
            <w:pPr>
              <w:pageBreakBefore w:val="0"/>
              <w:widowControl/>
              <w:kinsoku/>
              <w:wordWrap/>
              <w:overflowPunct/>
              <w:topLinePunct w:val="0"/>
              <w:bidi w:val="0"/>
              <w:snapToGrid w:val="0"/>
              <w:spacing w:line="400" w:lineRule="exact"/>
              <w:jc w:val="left"/>
              <w:rPr>
                <w:rFonts w:ascii="Arial" w:hAnsi="Arial" w:cs="Arial"/>
                <w:kern w:val="0"/>
                <w:szCs w:val="21"/>
              </w:rPr>
            </w:pPr>
            <w:r>
              <w:rPr>
                <w:rFonts w:hint="eastAsia" w:ascii="Arial" w:hAnsi="Arial" w:cs="Arial"/>
                <w:kern w:val="0"/>
                <w:szCs w:val="21"/>
              </w:rPr>
              <w:t>珠海格力，GMV-785W/A</w:t>
            </w:r>
          </w:p>
        </w:tc>
        <w:tc>
          <w:tcPr>
            <w:tcW w:w="467" w:type="pct"/>
            <w:vAlign w:val="center"/>
          </w:tcPr>
          <w:p w14:paraId="4EF2CDD2">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1</w:t>
            </w:r>
          </w:p>
        </w:tc>
        <w:tc>
          <w:tcPr>
            <w:tcW w:w="525" w:type="pct"/>
            <w:vAlign w:val="center"/>
          </w:tcPr>
          <w:p w14:paraId="6004699A">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台</w:t>
            </w:r>
          </w:p>
        </w:tc>
      </w:tr>
      <w:tr w14:paraId="1C5C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8" w:type="pct"/>
            <w:vAlign w:val="center"/>
          </w:tcPr>
          <w:p w14:paraId="5DA65A98">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15</w:t>
            </w:r>
          </w:p>
        </w:tc>
        <w:tc>
          <w:tcPr>
            <w:tcW w:w="555" w:type="pct"/>
            <w:vMerge w:val="continue"/>
            <w:vAlign w:val="center"/>
          </w:tcPr>
          <w:p w14:paraId="3A53F95E">
            <w:pPr>
              <w:pageBreakBefore w:val="0"/>
              <w:widowControl/>
              <w:kinsoku/>
              <w:wordWrap/>
              <w:overflowPunct/>
              <w:topLinePunct w:val="0"/>
              <w:bidi w:val="0"/>
              <w:snapToGrid w:val="0"/>
              <w:spacing w:line="400" w:lineRule="exact"/>
              <w:jc w:val="center"/>
              <w:rPr>
                <w:rFonts w:ascii="Arial" w:hAnsi="Arial" w:cs="Arial"/>
                <w:kern w:val="0"/>
                <w:szCs w:val="21"/>
              </w:rPr>
            </w:pPr>
          </w:p>
        </w:tc>
        <w:tc>
          <w:tcPr>
            <w:tcW w:w="853" w:type="pct"/>
            <w:vAlign w:val="center"/>
          </w:tcPr>
          <w:p w14:paraId="6511BD74">
            <w:pPr>
              <w:pageBreakBefore w:val="0"/>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室外机</w:t>
            </w:r>
          </w:p>
        </w:tc>
        <w:tc>
          <w:tcPr>
            <w:tcW w:w="2281" w:type="pct"/>
            <w:vAlign w:val="center"/>
          </w:tcPr>
          <w:p w14:paraId="4F777BFB">
            <w:pPr>
              <w:pageBreakBefore w:val="0"/>
              <w:widowControl/>
              <w:kinsoku/>
              <w:wordWrap/>
              <w:overflowPunct/>
              <w:topLinePunct w:val="0"/>
              <w:bidi w:val="0"/>
              <w:snapToGrid w:val="0"/>
              <w:spacing w:line="400" w:lineRule="exact"/>
              <w:jc w:val="left"/>
              <w:rPr>
                <w:rFonts w:ascii="Arial" w:hAnsi="Arial" w:cs="Arial"/>
                <w:kern w:val="0"/>
                <w:szCs w:val="21"/>
              </w:rPr>
            </w:pPr>
            <w:r>
              <w:rPr>
                <w:rFonts w:hint="eastAsia" w:ascii="Arial" w:hAnsi="Arial" w:cs="Arial"/>
                <w:kern w:val="0"/>
                <w:szCs w:val="21"/>
              </w:rPr>
              <w:t>珠海格力，GMV-900W/A1</w:t>
            </w:r>
          </w:p>
        </w:tc>
        <w:tc>
          <w:tcPr>
            <w:tcW w:w="467" w:type="pct"/>
            <w:vAlign w:val="center"/>
          </w:tcPr>
          <w:p w14:paraId="283852B3">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1</w:t>
            </w:r>
          </w:p>
        </w:tc>
        <w:tc>
          <w:tcPr>
            <w:tcW w:w="525" w:type="pct"/>
            <w:vAlign w:val="center"/>
          </w:tcPr>
          <w:p w14:paraId="75525CE9">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台</w:t>
            </w:r>
          </w:p>
        </w:tc>
      </w:tr>
      <w:tr w14:paraId="35D06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18" w:type="pct"/>
            <w:vAlign w:val="center"/>
          </w:tcPr>
          <w:p w14:paraId="0814B025">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16</w:t>
            </w:r>
          </w:p>
        </w:tc>
        <w:tc>
          <w:tcPr>
            <w:tcW w:w="555" w:type="pct"/>
            <w:vMerge w:val="continue"/>
            <w:vAlign w:val="center"/>
          </w:tcPr>
          <w:p w14:paraId="43AA2E44">
            <w:pPr>
              <w:pageBreakBefore w:val="0"/>
              <w:widowControl/>
              <w:kinsoku/>
              <w:wordWrap/>
              <w:overflowPunct/>
              <w:topLinePunct w:val="0"/>
              <w:bidi w:val="0"/>
              <w:snapToGrid w:val="0"/>
              <w:spacing w:line="400" w:lineRule="exact"/>
              <w:jc w:val="center"/>
              <w:rPr>
                <w:rFonts w:ascii="Arial" w:hAnsi="Arial" w:cs="Arial"/>
                <w:kern w:val="0"/>
                <w:szCs w:val="21"/>
              </w:rPr>
            </w:pPr>
          </w:p>
        </w:tc>
        <w:tc>
          <w:tcPr>
            <w:tcW w:w="853" w:type="pct"/>
            <w:vAlign w:val="center"/>
          </w:tcPr>
          <w:p w14:paraId="1C967523">
            <w:pPr>
              <w:pageBreakBefore w:val="0"/>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室内机</w:t>
            </w:r>
          </w:p>
        </w:tc>
        <w:tc>
          <w:tcPr>
            <w:tcW w:w="2281" w:type="pct"/>
            <w:vAlign w:val="center"/>
          </w:tcPr>
          <w:p w14:paraId="1FF902F9">
            <w:pPr>
              <w:pageBreakBefore w:val="0"/>
              <w:widowControl/>
              <w:kinsoku/>
              <w:wordWrap/>
              <w:overflowPunct/>
              <w:topLinePunct w:val="0"/>
              <w:bidi w:val="0"/>
              <w:snapToGrid w:val="0"/>
              <w:spacing w:line="400" w:lineRule="exact"/>
              <w:jc w:val="left"/>
              <w:rPr>
                <w:rFonts w:ascii="Arial" w:hAnsi="Arial" w:cs="Arial"/>
                <w:kern w:val="0"/>
                <w:szCs w:val="21"/>
              </w:rPr>
            </w:pPr>
            <w:r>
              <w:rPr>
                <w:rFonts w:hint="eastAsia" w:ascii="Arial" w:hAnsi="Arial" w:cs="Arial"/>
                <w:kern w:val="0"/>
                <w:szCs w:val="21"/>
              </w:rPr>
              <w:t>风管式内机</w:t>
            </w:r>
          </w:p>
        </w:tc>
        <w:tc>
          <w:tcPr>
            <w:tcW w:w="467" w:type="pct"/>
            <w:vAlign w:val="center"/>
          </w:tcPr>
          <w:p w14:paraId="5730D17E">
            <w:pPr>
              <w:pageBreakBefore w:val="0"/>
              <w:widowControl/>
              <w:kinsoku/>
              <w:wordWrap/>
              <w:overflowPunct/>
              <w:topLinePunct w:val="0"/>
              <w:bidi w:val="0"/>
              <w:snapToGrid w:val="0"/>
              <w:spacing w:line="400" w:lineRule="exact"/>
              <w:jc w:val="center"/>
              <w:rPr>
                <w:rFonts w:ascii="Arial" w:hAnsi="Arial" w:cs="Arial"/>
                <w:kern w:val="0"/>
                <w:szCs w:val="21"/>
              </w:rPr>
            </w:pPr>
            <w:r>
              <w:rPr>
                <w:rFonts w:hint="eastAsia" w:ascii="Arial" w:hAnsi="Arial" w:cs="Arial"/>
                <w:kern w:val="0"/>
                <w:szCs w:val="21"/>
              </w:rPr>
              <w:t>35</w:t>
            </w:r>
          </w:p>
        </w:tc>
        <w:tc>
          <w:tcPr>
            <w:tcW w:w="525" w:type="pct"/>
            <w:vAlign w:val="center"/>
          </w:tcPr>
          <w:p w14:paraId="53DA6BF0">
            <w:pPr>
              <w:pageBreakBefore w:val="0"/>
              <w:widowControl/>
              <w:kinsoku/>
              <w:wordWrap/>
              <w:overflowPunct/>
              <w:topLinePunct w:val="0"/>
              <w:bidi w:val="0"/>
              <w:snapToGrid w:val="0"/>
              <w:spacing w:line="400" w:lineRule="exact"/>
              <w:jc w:val="center"/>
              <w:rPr>
                <w:rFonts w:ascii="Arial" w:hAnsi="Arial" w:cs="Arial"/>
                <w:kern w:val="0"/>
                <w:szCs w:val="21"/>
              </w:rPr>
            </w:pPr>
            <w:r>
              <w:rPr>
                <w:rFonts w:ascii="Arial" w:hAnsi="Arial" w:cs="Arial"/>
                <w:kern w:val="0"/>
                <w:szCs w:val="21"/>
              </w:rPr>
              <w:t>台</w:t>
            </w:r>
          </w:p>
        </w:tc>
      </w:tr>
    </w:tbl>
    <w:p w14:paraId="0E4B74F8">
      <w:pPr>
        <w:pageBreakBefore w:val="0"/>
        <w:kinsoku/>
        <w:wordWrap/>
        <w:overflowPunct/>
        <w:topLinePunct w:val="0"/>
        <w:bidi w:val="0"/>
        <w:snapToGrid w:val="0"/>
        <w:spacing w:line="400" w:lineRule="exact"/>
        <w:rPr>
          <w:rFonts w:ascii="Arial" w:hAnsi="Arial" w:cs="Arial"/>
          <w:szCs w:val="21"/>
        </w:rPr>
      </w:pPr>
    </w:p>
    <w:p w14:paraId="6089B459">
      <w:pPr>
        <w:pageBreakBefore w:val="0"/>
        <w:kinsoku/>
        <w:wordWrap/>
        <w:overflowPunct/>
        <w:topLinePunct w:val="0"/>
        <w:bidi w:val="0"/>
        <w:snapToGrid w:val="0"/>
        <w:spacing w:line="400" w:lineRule="exact"/>
        <w:rPr>
          <w:rFonts w:hint="eastAsia"/>
          <w:sz w:val="32"/>
          <w:szCs w:val="40"/>
        </w:rPr>
      </w:pPr>
      <w:r>
        <w:rPr>
          <w:sz w:val="32"/>
          <w:szCs w:val="40"/>
        </w:rPr>
        <w:br w:type="page"/>
      </w:r>
      <w:r>
        <w:rPr>
          <w:rFonts w:hint="eastAsia" w:ascii="微软雅黑" w:hAnsi="微软雅黑" w:eastAsia="微软雅黑" w:cs="微软雅黑"/>
          <w:color w:val="000000"/>
          <w:szCs w:val="21"/>
        </w:rPr>
        <w:t xml:space="preserve">附件2： </w:t>
      </w:r>
      <w:r>
        <w:rPr>
          <w:rFonts w:hint="eastAsia"/>
          <w:sz w:val="32"/>
          <w:szCs w:val="40"/>
        </w:rPr>
        <w:t xml:space="preserve">        </w:t>
      </w:r>
    </w:p>
    <w:p w14:paraId="4E269116">
      <w:pPr>
        <w:pageBreakBefore w:val="0"/>
        <w:kinsoku/>
        <w:wordWrap/>
        <w:overflowPunct/>
        <w:topLinePunct w:val="0"/>
        <w:bidi w:val="0"/>
        <w:snapToGrid w:val="0"/>
        <w:spacing w:line="400" w:lineRule="exact"/>
        <w:jc w:val="center"/>
        <w:rPr>
          <w:sz w:val="32"/>
          <w:szCs w:val="40"/>
        </w:rPr>
      </w:pPr>
      <w:r>
        <w:rPr>
          <w:rFonts w:hint="eastAsia"/>
          <w:sz w:val="32"/>
          <w:szCs w:val="40"/>
        </w:rPr>
        <w:t>中央空调</w:t>
      </w:r>
      <w:r>
        <w:rPr>
          <w:sz w:val="32"/>
          <w:szCs w:val="40"/>
        </w:rPr>
        <w:t>维保</w:t>
      </w:r>
      <w:r>
        <w:rPr>
          <w:rFonts w:hint="eastAsia"/>
          <w:sz w:val="32"/>
          <w:szCs w:val="40"/>
        </w:rPr>
        <w:t>维修</w:t>
      </w:r>
      <w:r>
        <w:rPr>
          <w:sz w:val="32"/>
          <w:szCs w:val="40"/>
        </w:rPr>
        <w:t>考评表</w:t>
      </w:r>
    </w:p>
    <w:p w14:paraId="581AB99D">
      <w:pPr>
        <w:pageBreakBefore w:val="0"/>
        <w:kinsoku/>
        <w:wordWrap/>
        <w:overflowPunct/>
        <w:topLinePunct w:val="0"/>
        <w:bidi w:val="0"/>
        <w:spacing w:line="400" w:lineRule="exact"/>
        <w:ind w:firstLine="400" w:firstLineChars="200"/>
        <w:jc w:val="left"/>
        <w:rPr>
          <w:sz w:val="20"/>
        </w:rPr>
      </w:pPr>
      <w:r>
        <w:rPr>
          <w:rFonts w:hint="eastAsia"/>
          <w:sz w:val="20"/>
        </w:rPr>
        <w:t>项目点位：</w:t>
      </w:r>
    </w:p>
    <w:tbl>
      <w:tblPr>
        <w:tblStyle w:val="18"/>
        <w:tblpPr w:leftFromText="180" w:rightFromText="180" w:vertAnchor="text" w:horzAnchor="page" w:tblpX="1601" w:tblpY="23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067"/>
        <w:gridCol w:w="4700"/>
        <w:gridCol w:w="983"/>
        <w:gridCol w:w="1592"/>
      </w:tblGrid>
      <w:tr w14:paraId="0DBF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78" w:type="dxa"/>
            <w:vAlign w:val="center"/>
          </w:tcPr>
          <w:p w14:paraId="106C8253">
            <w:pPr>
              <w:pageBreakBefore w:val="0"/>
              <w:kinsoku/>
              <w:wordWrap/>
              <w:overflowPunct/>
              <w:topLinePunct w:val="0"/>
              <w:bidi w:val="0"/>
              <w:spacing w:line="400" w:lineRule="exact"/>
              <w:jc w:val="center"/>
              <w:rPr>
                <w:sz w:val="20"/>
              </w:rPr>
            </w:pPr>
            <w:r>
              <w:rPr>
                <w:rFonts w:hint="eastAsia"/>
                <w:sz w:val="20"/>
              </w:rPr>
              <w:t>序号</w:t>
            </w:r>
          </w:p>
        </w:tc>
        <w:tc>
          <w:tcPr>
            <w:tcW w:w="1067" w:type="dxa"/>
            <w:vAlign w:val="center"/>
          </w:tcPr>
          <w:p w14:paraId="598BDF71">
            <w:pPr>
              <w:pageBreakBefore w:val="0"/>
              <w:kinsoku/>
              <w:wordWrap/>
              <w:overflowPunct/>
              <w:topLinePunct w:val="0"/>
              <w:bidi w:val="0"/>
              <w:spacing w:line="400" w:lineRule="exact"/>
              <w:jc w:val="center"/>
              <w:rPr>
                <w:sz w:val="20"/>
              </w:rPr>
            </w:pPr>
            <w:r>
              <w:rPr>
                <w:rFonts w:hint="eastAsia"/>
                <w:sz w:val="20"/>
              </w:rPr>
              <w:t>考核类别</w:t>
            </w:r>
          </w:p>
        </w:tc>
        <w:tc>
          <w:tcPr>
            <w:tcW w:w="4700" w:type="dxa"/>
            <w:vAlign w:val="center"/>
          </w:tcPr>
          <w:p w14:paraId="7306FA89">
            <w:pPr>
              <w:pageBreakBefore w:val="0"/>
              <w:kinsoku/>
              <w:wordWrap/>
              <w:overflowPunct/>
              <w:topLinePunct w:val="0"/>
              <w:bidi w:val="0"/>
              <w:spacing w:line="400" w:lineRule="exact"/>
              <w:jc w:val="center"/>
              <w:rPr>
                <w:sz w:val="20"/>
              </w:rPr>
            </w:pPr>
            <w:r>
              <w:rPr>
                <w:rFonts w:hint="eastAsia"/>
                <w:sz w:val="20"/>
              </w:rPr>
              <w:t>考核内容及要求</w:t>
            </w:r>
          </w:p>
        </w:tc>
        <w:tc>
          <w:tcPr>
            <w:tcW w:w="983" w:type="dxa"/>
            <w:vAlign w:val="center"/>
          </w:tcPr>
          <w:p w14:paraId="3AF66C07">
            <w:pPr>
              <w:pageBreakBefore w:val="0"/>
              <w:kinsoku/>
              <w:wordWrap/>
              <w:overflowPunct/>
              <w:topLinePunct w:val="0"/>
              <w:bidi w:val="0"/>
              <w:spacing w:line="400" w:lineRule="exact"/>
              <w:jc w:val="center"/>
              <w:rPr>
                <w:sz w:val="20"/>
              </w:rPr>
            </w:pPr>
            <w:r>
              <w:rPr>
                <w:rFonts w:hint="eastAsia"/>
                <w:sz w:val="20"/>
              </w:rPr>
              <w:t>考核分</w:t>
            </w:r>
          </w:p>
        </w:tc>
        <w:tc>
          <w:tcPr>
            <w:tcW w:w="1592" w:type="dxa"/>
            <w:vAlign w:val="center"/>
          </w:tcPr>
          <w:p w14:paraId="66A8BBB0">
            <w:pPr>
              <w:pageBreakBefore w:val="0"/>
              <w:kinsoku/>
              <w:wordWrap/>
              <w:overflowPunct/>
              <w:topLinePunct w:val="0"/>
              <w:bidi w:val="0"/>
              <w:spacing w:line="400" w:lineRule="exact"/>
              <w:jc w:val="center"/>
              <w:rPr>
                <w:sz w:val="20"/>
              </w:rPr>
            </w:pPr>
            <w:r>
              <w:rPr>
                <w:rFonts w:hint="eastAsia"/>
                <w:sz w:val="20"/>
              </w:rPr>
              <w:t>扣分原因</w:t>
            </w:r>
          </w:p>
        </w:tc>
      </w:tr>
      <w:tr w14:paraId="084D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vAlign w:val="center"/>
          </w:tcPr>
          <w:p w14:paraId="17881D74">
            <w:pPr>
              <w:pageBreakBefore w:val="0"/>
              <w:kinsoku/>
              <w:wordWrap/>
              <w:overflowPunct/>
              <w:topLinePunct w:val="0"/>
              <w:bidi w:val="0"/>
              <w:spacing w:line="400" w:lineRule="exact"/>
              <w:jc w:val="center"/>
              <w:rPr>
                <w:sz w:val="20"/>
              </w:rPr>
            </w:pPr>
            <w:r>
              <w:rPr>
                <w:rFonts w:hint="eastAsia"/>
                <w:sz w:val="20"/>
              </w:rPr>
              <w:t>1</w:t>
            </w:r>
          </w:p>
        </w:tc>
        <w:tc>
          <w:tcPr>
            <w:tcW w:w="1067" w:type="dxa"/>
            <w:vAlign w:val="center"/>
          </w:tcPr>
          <w:p w14:paraId="735134D9">
            <w:pPr>
              <w:pageBreakBefore w:val="0"/>
              <w:kinsoku/>
              <w:wordWrap/>
              <w:overflowPunct/>
              <w:topLinePunct w:val="0"/>
              <w:bidi w:val="0"/>
              <w:spacing w:line="400" w:lineRule="exact"/>
              <w:jc w:val="center"/>
              <w:rPr>
                <w:sz w:val="20"/>
              </w:rPr>
            </w:pPr>
            <w:r>
              <w:rPr>
                <w:rFonts w:hint="eastAsia"/>
                <w:sz w:val="20"/>
              </w:rPr>
              <w:t>服务</w:t>
            </w:r>
          </w:p>
        </w:tc>
        <w:tc>
          <w:tcPr>
            <w:tcW w:w="4700" w:type="dxa"/>
            <w:vAlign w:val="center"/>
          </w:tcPr>
          <w:p w14:paraId="39883B36">
            <w:pPr>
              <w:pageBreakBefore w:val="0"/>
              <w:kinsoku/>
              <w:wordWrap/>
              <w:overflowPunct/>
              <w:topLinePunct w:val="0"/>
              <w:bidi w:val="0"/>
              <w:spacing w:line="400" w:lineRule="exact"/>
              <w:jc w:val="left"/>
              <w:rPr>
                <w:sz w:val="20"/>
              </w:rPr>
            </w:pPr>
            <w:r>
              <w:rPr>
                <w:rFonts w:hint="eastAsia"/>
                <w:sz w:val="20"/>
              </w:rPr>
              <w:t>（1）维护作业时是否穿工作服，戴安全头盔，挂工作牌，未按要求一项扣2分。</w:t>
            </w:r>
          </w:p>
          <w:p w14:paraId="589B2B6E">
            <w:pPr>
              <w:pageBreakBefore w:val="0"/>
              <w:kinsoku/>
              <w:wordWrap/>
              <w:overflowPunct/>
              <w:topLinePunct w:val="0"/>
              <w:bidi w:val="0"/>
              <w:spacing w:line="400" w:lineRule="exact"/>
              <w:jc w:val="left"/>
              <w:rPr>
                <w:sz w:val="20"/>
              </w:rPr>
            </w:pPr>
            <w:r>
              <w:rPr>
                <w:rFonts w:hint="eastAsia"/>
                <w:sz w:val="20"/>
              </w:rPr>
              <w:t>（2）发生紧急报修后，维保、维修人员是否按要求及时到达现场（要求报修后2小时内响应服务），超时一次扣</w:t>
            </w:r>
            <w:r>
              <w:rPr>
                <w:sz w:val="20"/>
              </w:rPr>
              <w:t>20</w:t>
            </w:r>
            <w:r>
              <w:rPr>
                <w:rFonts w:hint="eastAsia"/>
                <w:sz w:val="20"/>
              </w:rPr>
              <w:t>分。</w:t>
            </w:r>
          </w:p>
          <w:p w14:paraId="3921C161">
            <w:pPr>
              <w:pageBreakBefore w:val="0"/>
              <w:kinsoku/>
              <w:wordWrap/>
              <w:overflowPunct/>
              <w:topLinePunct w:val="0"/>
              <w:bidi w:val="0"/>
              <w:spacing w:line="400" w:lineRule="exact"/>
              <w:jc w:val="left"/>
              <w:rPr>
                <w:sz w:val="20"/>
              </w:rPr>
            </w:pPr>
            <w:r>
              <w:rPr>
                <w:rFonts w:hint="eastAsia"/>
                <w:sz w:val="20"/>
              </w:rPr>
              <w:t>（3）规范填写巡检、维保、维修记录，未填写或提前填写的，发现一次扣5分。</w:t>
            </w:r>
          </w:p>
          <w:p w14:paraId="0724EC74">
            <w:pPr>
              <w:pageBreakBefore w:val="0"/>
              <w:kinsoku/>
              <w:wordWrap/>
              <w:overflowPunct/>
              <w:topLinePunct w:val="0"/>
              <w:bidi w:val="0"/>
              <w:spacing w:line="400" w:lineRule="exact"/>
              <w:jc w:val="left"/>
              <w:rPr>
                <w:sz w:val="20"/>
              </w:rPr>
            </w:pPr>
            <w:r>
              <w:rPr>
                <w:rFonts w:hint="eastAsia"/>
                <w:sz w:val="20"/>
              </w:rPr>
              <w:t>（4）巡检、维保、维修记录应当天及时交给我司中央空调管理人员，未提交或迟交的，发生一次扣5分。</w:t>
            </w:r>
          </w:p>
        </w:tc>
        <w:tc>
          <w:tcPr>
            <w:tcW w:w="983" w:type="dxa"/>
            <w:vAlign w:val="center"/>
          </w:tcPr>
          <w:p w14:paraId="2D8EF451">
            <w:pPr>
              <w:pageBreakBefore w:val="0"/>
              <w:kinsoku/>
              <w:wordWrap/>
              <w:overflowPunct/>
              <w:topLinePunct w:val="0"/>
              <w:bidi w:val="0"/>
              <w:spacing w:line="400" w:lineRule="exact"/>
              <w:ind w:firstLine="400"/>
              <w:jc w:val="center"/>
              <w:rPr>
                <w:sz w:val="20"/>
              </w:rPr>
            </w:pPr>
          </w:p>
        </w:tc>
        <w:tc>
          <w:tcPr>
            <w:tcW w:w="1592" w:type="dxa"/>
            <w:vAlign w:val="center"/>
          </w:tcPr>
          <w:p w14:paraId="03D0B164">
            <w:pPr>
              <w:pageBreakBefore w:val="0"/>
              <w:kinsoku/>
              <w:wordWrap/>
              <w:overflowPunct/>
              <w:topLinePunct w:val="0"/>
              <w:bidi w:val="0"/>
              <w:spacing w:line="400" w:lineRule="exact"/>
              <w:ind w:firstLine="400"/>
              <w:jc w:val="center"/>
              <w:rPr>
                <w:sz w:val="20"/>
              </w:rPr>
            </w:pPr>
          </w:p>
        </w:tc>
      </w:tr>
      <w:tr w14:paraId="7333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778" w:type="dxa"/>
            <w:vAlign w:val="center"/>
          </w:tcPr>
          <w:p w14:paraId="06D293B2">
            <w:pPr>
              <w:pageBreakBefore w:val="0"/>
              <w:kinsoku/>
              <w:wordWrap/>
              <w:overflowPunct/>
              <w:topLinePunct w:val="0"/>
              <w:bidi w:val="0"/>
              <w:spacing w:line="400" w:lineRule="exact"/>
              <w:jc w:val="center"/>
              <w:rPr>
                <w:sz w:val="20"/>
              </w:rPr>
            </w:pPr>
            <w:r>
              <w:rPr>
                <w:rFonts w:hint="eastAsia"/>
                <w:sz w:val="20"/>
              </w:rPr>
              <w:t>2</w:t>
            </w:r>
          </w:p>
        </w:tc>
        <w:tc>
          <w:tcPr>
            <w:tcW w:w="1067" w:type="dxa"/>
            <w:vAlign w:val="center"/>
          </w:tcPr>
          <w:p w14:paraId="1FA69097">
            <w:pPr>
              <w:pageBreakBefore w:val="0"/>
              <w:kinsoku/>
              <w:wordWrap/>
              <w:overflowPunct/>
              <w:topLinePunct w:val="0"/>
              <w:bidi w:val="0"/>
              <w:spacing w:line="400" w:lineRule="exact"/>
              <w:jc w:val="center"/>
              <w:rPr>
                <w:sz w:val="20"/>
              </w:rPr>
            </w:pPr>
            <w:r>
              <w:rPr>
                <w:rFonts w:hint="eastAsia"/>
                <w:sz w:val="20"/>
              </w:rPr>
              <w:t>安全</w:t>
            </w:r>
          </w:p>
        </w:tc>
        <w:tc>
          <w:tcPr>
            <w:tcW w:w="4700" w:type="dxa"/>
            <w:vAlign w:val="center"/>
          </w:tcPr>
          <w:p w14:paraId="6A9652A6">
            <w:pPr>
              <w:pageBreakBefore w:val="0"/>
              <w:kinsoku/>
              <w:wordWrap/>
              <w:overflowPunct/>
              <w:topLinePunct w:val="0"/>
              <w:bidi w:val="0"/>
              <w:spacing w:line="400" w:lineRule="exact"/>
              <w:jc w:val="left"/>
              <w:rPr>
                <w:sz w:val="20"/>
              </w:rPr>
            </w:pPr>
            <w:r>
              <w:rPr>
                <w:rFonts w:hint="eastAsia"/>
                <w:sz w:val="20"/>
              </w:rPr>
              <w:t>（1）是否持有效证件上岗，如电工证、制冷证、电器维修工证等，无证上岗扣10分。</w:t>
            </w:r>
          </w:p>
          <w:p w14:paraId="12B2C0B3">
            <w:pPr>
              <w:pageBreakBefore w:val="0"/>
              <w:kinsoku/>
              <w:wordWrap/>
              <w:overflowPunct/>
              <w:topLinePunct w:val="0"/>
              <w:bidi w:val="0"/>
              <w:spacing w:line="400" w:lineRule="exact"/>
              <w:jc w:val="left"/>
              <w:rPr>
                <w:sz w:val="20"/>
              </w:rPr>
            </w:pPr>
            <w:r>
              <w:rPr>
                <w:rFonts w:hint="eastAsia"/>
                <w:sz w:val="20"/>
              </w:rPr>
              <w:t>（2）是否按期进行巡检、维保，超期一次扣20分。</w:t>
            </w:r>
          </w:p>
          <w:p w14:paraId="7C4734E8">
            <w:pPr>
              <w:pageBreakBefore w:val="0"/>
              <w:kinsoku/>
              <w:wordWrap/>
              <w:overflowPunct/>
              <w:topLinePunct w:val="0"/>
              <w:bidi w:val="0"/>
              <w:spacing w:line="400" w:lineRule="exact"/>
              <w:jc w:val="left"/>
              <w:rPr>
                <w:sz w:val="20"/>
              </w:rPr>
            </w:pPr>
            <w:r>
              <w:rPr>
                <w:rFonts w:hint="eastAsia"/>
                <w:sz w:val="20"/>
              </w:rPr>
              <w:t>（</w:t>
            </w:r>
            <w:r>
              <w:rPr>
                <w:sz w:val="20"/>
              </w:rPr>
              <w:t>3</w:t>
            </w:r>
            <w:r>
              <w:rPr>
                <w:rFonts w:hint="eastAsia"/>
                <w:sz w:val="20"/>
              </w:rPr>
              <w:t>）在维保、维修作业前应设置现场安全警示标志和护栏，未设置一次扣</w:t>
            </w:r>
            <w:r>
              <w:rPr>
                <w:sz w:val="20"/>
              </w:rPr>
              <w:t>10</w:t>
            </w:r>
            <w:r>
              <w:rPr>
                <w:rFonts w:hint="eastAsia"/>
                <w:sz w:val="20"/>
              </w:rPr>
              <w:t>分。</w:t>
            </w:r>
          </w:p>
        </w:tc>
        <w:tc>
          <w:tcPr>
            <w:tcW w:w="983" w:type="dxa"/>
            <w:vAlign w:val="center"/>
          </w:tcPr>
          <w:p w14:paraId="56D1998E">
            <w:pPr>
              <w:pageBreakBefore w:val="0"/>
              <w:kinsoku/>
              <w:wordWrap/>
              <w:overflowPunct/>
              <w:topLinePunct w:val="0"/>
              <w:bidi w:val="0"/>
              <w:spacing w:line="400" w:lineRule="exact"/>
              <w:ind w:firstLine="400"/>
              <w:jc w:val="center"/>
              <w:rPr>
                <w:sz w:val="20"/>
              </w:rPr>
            </w:pPr>
          </w:p>
        </w:tc>
        <w:tc>
          <w:tcPr>
            <w:tcW w:w="1592" w:type="dxa"/>
            <w:vAlign w:val="center"/>
          </w:tcPr>
          <w:p w14:paraId="4E2223E6">
            <w:pPr>
              <w:pageBreakBefore w:val="0"/>
              <w:kinsoku/>
              <w:wordWrap/>
              <w:overflowPunct/>
              <w:topLinePunct w:val="0"/>
              <w:bidi w:val="0"/>
              <w:spacing w:line="400" w:lineRule="exact"/>
              <w:ind w:firstLine="400"/>
              <w:jc w:val="center"/>
              <w:rPr>
                <w:sz w:val="20"/>
              </w:rPr>
            </w:pPr>
          </w:p>
        </w:tc>
      </w:tr>
      <w:tr w14:paraId="5547D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trPr>
        <w:tc>
          <w:tcPr>
            <w:tcW w:w="778" w:type="dxa"/>
            <w:vAlign w:val="center"/>
          </w:tcPr>
          <w:p w14:paraId="11F12CF9">
            <w:pPr>
              <w:pageBreakBefore w:val="0"/>
              <w:kinsoku/>
              <w:wordWrap/>
              <w:overflowPunct/>
              <w:topLinePunct w:val="0"/>
              <w:bidi w:val="0"/>
              <w:spacing w:line="400" w:lineRule="exact"/>
              <w:jc w:val="center"/>
              <w:rPr>
                <w:sz w:val="20"/>
              </w:rPr>
            </w:pPr>
            <w:r>
              <w:rPr>
                <w:rFonts w:hint="eastAsia"/>
                <w:sz w:val="20"/>
              </w:rPr>
              <w:t>3</w:t>
            </w:r>
          </w:p>
        </w:tc>
        <w:tc>
          <w:tcPr>
            <w:tcW w:w="1067" w:type="dxa"/>
            <w:vAlign w:val="center"/>
          </w:tcPr>
          <w:p w14:paraId="5B572653">
            <w:pPr>
              <w:pageBreakBefore w:val="0"/>
              <w:kinsoku/>
              <w:wordWrap/>
              <w:overflowPunct/>
              <w:topLinePunct w:val="0"/>
              <w:bidi w:val="0"/>
              <w:spacing w:line="400" w:lineRule="exact"/>
              <w:jc w:val="center"/>
              <w:rPr>
                <w:sz w:val="20"/>
              </w:rPr>
            </w:pPr>
            <w:r>
              <w:rPr>
                <w:rFonts w:hint="eastAsia"/>
                <w:sz w:val="20"/>
              </w:rPr>
              <w:t>其他</w:t>
            </w:r>
          </w:p>
        </w:tc>
        <w:tc>
          <w:tcPr>
            <w:tcW w:w="4700" w:type="dxa"/>
            <w:vAlign w:val="center"/>
          </w:tcPr>
          <w:p w14:paraId="7125F676">
            <w:pPr>
              <w:pageBreakBefore w:val="0"/>
              <w:kinsoku/>
              <w:wordWrap/>
              <w:overflowPunct/>
              <w:topLinePunct w:val="0"/>
              <w:bidi w:val="0"/>
              <w:spacing w:line="400" w:lineRule="exact"/>
              <w:jc w:val="left"/>
              <w:rPr>
                <w:sz w:val="20"/>
              </w:rPr>
            </w:pPr>
            <w:r>
              <w:rPr>
                <w:rFonts w:hint="eastAsia"/>
                <w:sz w:val="20"/>
              </w:rPr>
              <w:t>（1）维保、维修作业结束后，所有工作面应保持干净，无遗留维保垃圾，发现一处扣2分。</w:t>
            </w:r>
          </w:p>
          <w:p w14:paraId="7755651E">
            <w:pPr>
              <w:pageBreakBefore w:val="0"/>
              <w:kinsoku/>
              <w:wordWrap/>
              <w:overflowPunct/>
              <w:topLinePunct w:val="0"/>
              <w:bidi w:val="0"/>
              <w:spacing w:line="400" w:lineRule="exact"/>
              <w:jc w:val="left"/>
              <w:rPr>
                <w:sz w:val="20"/>
              </w:rPr>
            </w:pPr>
            <w:r>
              <w:rPr>
                <w:rFonts w:hint="eastAsia"/>
                <w:sz w:val="20"/>
              </w:rPr>
              <w:t>（2）维保、维修作业结束后，我司中央空调管理人员对中央空调运行情况进行检查，未按要求维保、维修到位的一项扣</w:t>
            </w:r>
            <w:r>
              <w:rPr>
                <w:sz w:val="20"/>
              </w:rPr>
              <w:t>10</w:t>
            </w:r>
            <w:r>
              <w:rPr>
                <w:rFonts w:hint="eastAsia"/>
                <w:sz w:val="20"/>
              </w:rPr>
              <w:t>分。</w:t>
            </w:r>
          </w:p>
        </w:tc>
        <w:tc>
          <w:tcPr>
            <w:tcW w:w="983" w:type="dxa"/>
            <w:vAlign w:val="center"/>
          </w:tcPr>
          <w:p w14:paraId="7BCE4944">
            <w:pPr>
              <w:pageBreakBefore w:val="0"/>
              <w:kinsoku/>
              <w:wordWrap/>
              <w:overflowPunct/>
              <w:topLinePunct w:val="0"/>
              <w:bidi w:val="0"/>
              <w:spacing w:line="400" w:lineRule="exact"/>
              <w:ind w:firstLine="400"/>
              <w:jc w:val="center"/>
              <w:rPr>
                <w:sz w:val="20"/>
              </w:rPr>
            </w:pPr>
          </w:p>
        </w:tc>
        <w:tc>
          <w:tcPr>
            <w:tcW w:w="1592" w:type="dxa"/>
            <w:vAlign w:val="center"/>
          </w:tcPr>
          <w:p w14:paraId="57FE8DDA">
            <w:pPr>
              <w:pageBreakBefore w:val="0"/>
              <w:kinsoku/>
              <w:wordWrap/>
              <w:overflowPunct/>
              <w:topLinePunct w:val="0"/>
              <w:bidi w:val="0"/>
              <w:spacing w:line="400" w:lineRule="exact"/>
              <w:ind w:firstLine="400"/>
              <w:jc w:val="center"/>
              <w:rPr>
                <w:sz w:val="20"/>
              </w:rPr>
            </w:pPr>
          </w:p>
        </w:tc>
      </w:tr>
      <w:tr w14:paraId="46EC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778" w:type="dxa"/>
            <w:vAlign w:val="center"/>
          </w:tcPr>
          <w:p w14:paraId="35618F7A">
            <w:pPr>
              <w:pageBreakBefore w:val="0"/>
              <w:kinsoku/>
              <w:wordWrap/>
              <w:overflowPunct/>
              <w:topLinePunct w:val="0"/>
              <w:bidi w:val="0"/>
              <w:spacing w:line="400" w:lineRule="exact"/>
              <w:jc w:val="center"/>
              <w:rPr>
                <w:sz w:val="20"/>
              </w:rPr>
            </w:pPr>
            <w:r>
              <w:rPr>
                <w:rFonts w:hint="eastAsia"/>
                <w:sz w:val="20"/>
              </w:rPr>
              <w:t>4</w:t>
            </w:r>
          </w:p>
        </w:tc>
        <w:tc>
          <w:tcPr>
            <w:tcW w:w="5767" w:type="dxa"/>
            <w:gridSpan w:val="2"/>
            <w:vAlign w:val="center"/>
          </w:tcPr>
          <w:p w14:paraId="3F33BE33">
            <w:pPr>
              <w:pageBreakBefore w:val="0"/>
              <w:kinsoku/>
              <w:wordWrap/>
              <w:overflowPunct/>
              <w:topLinePunct w:val="0"/>
              <w:bidi w:val="0"/>
              <w:spacing w:line="400" w:lineRule="exact"/>
              <w:jc w:val="center"/>
            </w:pPr>
            <w:r>
              <w:rPr>
                <w:rFonts w:hint="eastAsia"/>
              </w:rPr>
              <w:t>合计考核扣分</w:t>
            </w:r>
          </w:p>
        </w:tc>
        <w:tc>
          <w:tcPr>
            <w:tcW w:w="2575" w:type="dxa"/>
            <w:gridSpan w:val="2"/>
            <w:vAlign w:val="center"/>
          </w:tcPr>
          <w:p w14:paraId="4AFCE6F9">
            <w:pPr>
              <w:pageBreakBefore w:val="0"/>
              <w:kinsoku/>
              <w:wordWrap/>
              <w:overflowPunct/>
              <w:topLinePunct w:val="0"/>
              <w:bidi w:val="0"/>
              <w:spacing w:line="400" w:lineRule="exact"/>
              <w:ind w:firstLine="400"/>
              <w:jc w:val="center"/>
              <w:rPr>
                <w:sz w:val="20"/>
              </w:rPr>
            </w:pPr>
          </w:p>
        </w:tc>
      </w:tr>
      <w:tr w14:paraId="7C31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778" w:type="dxa"/>
            <w:vAlign w:val="center"/>
          </w:tcPr>
          <w:p w14:paraId="661EBFC6">
            <w:pPr>
              <w:pageBreakBefore w:val="0"/>
              <w:kinsoku/>
              <w:wordWrap/>
              <w:overflowPunct/>
              <w:topLinePunct w:val="0"/>
              <w:bidi w:val="0"/>
              <w:spacing w:line="400" w:lineRule="exact"/>
              <w:jc w:val="center"/>
              <w:rPr>
                <w:sz w:val="20"/>
              </w:rPr>
            </w:pPr>
            <w:r>
              <w:rPr>
                <w:rFonts w:hint="eastAsia"/>
                <w:sz w:val="20"/>
              </w:rPr>
              <w:t>4</w:t>
            </w:r>
          </w:p>
        </w:tc>
        <w:tc>
          <w:tcPr>
            <w:tcW w:w="5767" w:type="dxa"/>
            <w:gridSpan w:val="2"/>
            <w:vAlign w:val="center"/>
          </w:tcPr>
          <w:p w14:paraId="2BEDA09B">
            <w:pPr>
              <w:pageBreakBefore w:val="0"/>
              <w:kinsoku/>
              <w:wordWrap/>
              <w:overflowPunct/>
              <w:topLinePunct w:val="0"/>
              <w:bidi w:val="0"/>
              <w:spacing w:line="400" w:lineRule="exact"/>
              <w:jc w:val="center"/>
            </w:pPr>
            <w:r>
              <w:rPr>
                <w:rFonts w:hint="eastAsia"/>
              </w:rPr>
              <w:t>本月考核得分</w:t>
            </w:r>
          </w:p>
        </w:tc>
        <w:tc>
          <w:tcPr>
            <w:tcW w:w="2575" w:type="dxa"/>
            <w:gridSpan w:val="2"/>
            <w:vAlign w:val="center"/>
          </w:tcPr>
          <w:p w14:paraId="23B64C65">
            <w:pPr>
              <w:pageBreakBefore w:val="0"/>
              <w:kinsoku/>
              <w:wordWrap/>
              <w:overflowPunct/>
              <w:topLinePunct w:val="0"/>
              <w:bidi w:val="0"/>
              <w:spacing w:line="400" w:lineRule="exact"/>
              <w:ind w:firstLine="400"/>
              <w:jc w:val="center"/>
              <w:rPr>
                <w:sz w:val="20"/>
              </w:rPr>
            </w:pPr>
          </w:p>
        </w:tc>
      </w:tr>
    </w:tbl>
    <w:p w14:paraId="28924E6C">
      <w:pPr>
        <w:pageBreakBefore w:val="0"/>
        <w:tabs>
          <w:tab w:val="left" w:pos="4140"/>
        </w:tabs>
        <w:kinsoku/>
        <w:wordWrap/>
        <w:overflowPunct/>
        <w:topLinePunct w:val="0"/>
        <w:bidi w:val="0"/>
        <w:spacing w:line="400" w:lineRule="exact"/>
        <w:ind w:firstLine="482" w:firstLineChars="200"/>
        <w:rPr>
          <w:sz w:val="20"/>
        </w:rPr>
      </w:pPr>
      <w:r>
        <w:rPr>
          <w:rFonts w:hint="eastAsia" w:ascii="黑体" w:eastAsia="黑体"/>
          <w:b/>
          <w:bCs/>
          <w:sz w:val="24"/>
        </w:rPr>
        <w:t xml:space="preserve"> </w:t>
      </w:r>
      <w:r>
        <w:rPr>
          <w:rFonts w:hint="eastAsia"/>
          <w:sz w:val="20"/>
        </w:rPr>
        <w:t>注：1、每月考评总分100分。</w:t>
      </w:r>
    </w:p>
    <w:p w14:paraId="687E90B4">
      <w:pPr>
        <w:pageBreakBefore w:val="0"/>
        <w:tabs>
          <w:tab w:val="left" w:pos="4140"/>
        </w:tabs>
        <w:kinsoku/>
        <w:wordWrap/>
        <w:overflowPunct/>
        <w:topLinePunct w:val="0"/>
        <w:bidi w:val="0"/>
        <w:spacing w:line="400" w:lineRule="exact"/>
        <w:ind w:firstLine="1000" w:firstLineChars="500"/>
        <w:rPr>
          <w:sz w:val="20"/>
        </w:rPr>
      </w:pPr>
      <w:r>
        <w:rPr>
          <w:rFonts w:hint="eastAsia"/>
          <w:sz w:val="20"/>
        </w:rPr>
        <w:t>2、每月考核分低于80分（含80分），当月该点位中央空调维保费用扣除20%支付；考核分低于60分（含60分），当月该点位中央空调维保费用扣除50%支付。</w:t>
      </w:r>
    </w:p>
    <w:p w14:paraId="34308E30">
      <w:pPr>
        <w:pageBreakBefore w:val="0"/>
        <w:tabs>
          <w:tab w:val="left" w:pos="4140"/>
        </w:tabs>
        <w:kinsoku/>
        <w:wordWrap/>
        <w:overflowPunct/>
        <w:topLinePunct w:val="0"/>
        <w:bidi w:val="0"/>
        <w:spacing w:line="400" w:lineRule="exact"/>
        <w:rPr>
          <w:sz w:val="20"/>
        </w:rPr>
      </w:pPr>
    </w:p>
    <w:p w14:paraId="5E95DACF">
      <w:pPr>
        <w:pageBreakBefore w:val="0"/>
        <w:tabs>
          <w:tab w:val="left" w:pos="4140"/>
        </w:tabs>
        <w:kinsoku/>
        <w:wordWrap/>
        <w:overflowPunct/>
        <w:topLinePunct w:val="0"/>
        <w:bidi w:val="0"/>
        <w:spacing w:line="400" w:lineRule="exact"/>
        <w:ind w:firstLine="600" w:firstLineChars="300"/>
      </w:pPr>
      <w:r>
        <w:rPr>
          <w:rFonts w:hint="eastAsia"/>
          <w:sz w:val="20"/>
        </w:rPr>
        <w:t>中央空调维保单位（签字）：                        考核人（签字）：</w:t>
      </w:r>
    </w:p>
    <w:p w14:paraId="0A6C3466">
      <w:pPr>
        <w:pageBreakBefore w:val="0"/>
        <w:kinsoku/>
        <w:wordWrap/>
        <w:overflowPunct/>
        <w:topLinePunct w:val="0"/>
        <w:bidi w:val="0"/>
        <w:spacing w:after="240" w:line="400" w:lineRule="exact"/>
        <w:ind w:left="798" w:leftChars="380" w:firstLine="4400" w:firstLineChars="2200"/>
        <w:jc w:val="left"/>
        <w:rPr>
          <w:sz w:val="20"/>
        </w:rPr>
      </w:pPr>
      <w:r>
        <w:rPr>
          <w:rFonts w:hint="eastAsia"/>
          <w:sz w:val="20"/>
        </w:rPr>
        <w:t>日期：    年    月    日</w:t>
      </w:r>
    </w:p>
    <w:p w14:paraId="7C704014">
      <w:pP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附件</w:t>
      </w:r>
      <w:r>
        <w:rPr>
          <w:rFonts w:hint="eastAsia" w:ascii="微软雅黑" w:hAnsi="微软雅黑" w:eastAsia="微软雅黑" w:cs="微软雅黑"/>
          <w:color w:val="000000"/>
          <w:szCs w:val="21"/>
          <w:lang w:val="en-US" w:eastAsia="zh-CN"/>
        </w:rPr>
        <w:t>3</w:t>
      </w:r>
      <w:r>
        <w:rPr>
          <w:rFonts w:hint="eastAsia" w:ascii="微软雅黑" w:hAnsi="微软雅黑" w:eastAsia="微软雅黑" w:cs="微软雅黑"/>
          <w:color w:val="000000"/>
          <w:szCs w:val="21"/>
        </w:rPr>
        <w:t>：</w:t>
      </w:r>
    </w:p>
    <w:p w14:paraId="279CE81B">
      <w:pPr>
        <w:pageBreakBefore w:val="0"/>
        <w:kinsoku/>
        <w:wordWrap/>
        <w:overflowPunct/>
        <w:topLinePunct w:val="0"/>
        <w:bidi w:val="0"/>
        <w:spacing w:line="400" w:lineRule="exact"/>
        <w:jc w:val="center"/>
        <w:rPr>
          <w:rFonts w:hint="eastAsia" w:ascii="微软雅黑" w:hAnsi="微软雅黑" w:eastAsia="微软雅黑" w:cs="微软雅黑"/>
          <w:b/>
          <w:bCs w:val="0"/>
          <w:sz w:val="28"/>
          <w:szCs w:val="28"/>
        </w:rPr>
      </w:pPr>
      <w:r>
        <w:rPr>
          <w:rFonts w:hint="eastAsia" w:ascii="微软雅黑" w:hAnsi="微软雅黑" w:eastAsia="微软雅黑" w:cs="微软雅黑"/>
          <w:b/>
          <w:bCs w:val="0"/>
          <w:sz w:val="28"/>
          <w:szCs w:val="28"/>
        </w:rPr>
        <w:t>廉 政 协 议</w:t>
      </w:r>
    </w:p>
    <w:p w14:paraId="29BF9F5A">
      <w:pPr>
        <w:pageBreakBefore w:val="0"/>
        <w:widowControl/>
        <w:kinsoku/>
        <w:wordWrap/>
        <w:overflowPunct/>
        <w:topLinePunct w:val="0"/>
        <w:bidi w:val="0"/>
        <w:spacing w:line="400" w:lineRule="exact"/>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甲方：杭州怡苑物产集团有限公司</w:t>
      </w:r>
    </w:p>
    <w:p w14:paraId="2470B705">
      <w:pPr>
        <w:pageBreakBefore w:val="0"/>
        <w:widowControl/>
        <w:kinsoku/>
        <w:wordWrap/>
        <w:overflowPunct/>
        <w:topLinePunct w:val="0"/>
        <w:bidi w:val="0"/>
        <w:spacing w:line="400" w:lineRule="exact"/>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乙方：</w:t>
      </w:r>
    </w:p>
    <w:p w14:paraId="76552BDC">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为加强廉政建设，规范双方的各项活动，防止发生各种谋取不正当利益的违法违纪行为，保护国家、集体和当事人的合法权益，根据国家有关法律法规和廉政建设责任制度规定，特签订本廉政协议。</w:t>
      </w:r>
    </w:p>
    <w:p w14:paraId="5E68995F">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第一条 甲、乙双方约定</w:t>
      </w:r>
    </w:p>
    <w:p w14:paraId="54767701">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（一）甲、乙双方应共同严格遵守国家和省市以及甲方主管部门关于市场准入、项目招标投标、市场经济活动等有关法律、法规和相关政策，以及项目廉政建设的各项规定。</w:t>
      </w:r>
    </w:p>
    <w:p w14:paraId="0D9CA118">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（二）甲、乙双方应认真执行双方签订的合同文件，自觉按合同约定履行责任。</w:t>
      </w:r>
    </w:p>
    <w:p w14:paraId="7BE452F4">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（三）甲、乙双方的业务活动必须坚持公开、公平、公正、诚信、透明的原则（除法律法规另有规定者外）。不得为获取不正当的利益，损害国家、集体和对方利益；不得违反管理相关规章制度。</w:t>
      </w:r>
    </w:p>
    <w:p w14:paraId="78A22E3B">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（四）甲、乙双方有对本方人员开展廉政告知、廉政教育和职业道德教育的义务。</w:t>
      </w:r>
    </w:p>
    <w:p w14:paraId="7FC9ADEE">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（五）甲、乙双方应加强对本方人员廉政监督，建立健全廉政制度，认真严肃查处本方人员违法违纪行为。</w:t>
      </w:r>
    </w:p>
    <w:p w14:paraId="37AFFB95">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（六）甲、乙双方如发现对方人员在业务活动中有违规、违纪、违法行为的，应及时提醒对方并督促其纠正，或直接向对方法人代表、纪检监察部门及检察机关如实反映情况。</w:t>
      </w:r>
    </w:p>
    <w:p w14:paraId="129DF12F">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第二条 甲方（含甲方人员）廉政责任</w:t>
      </w:r>
    </w:p>
    <w:p w14:paraId="12C1CE30">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一）不得接受乙方或向乙方索取或以借用为名占用乙方的任何财物；不得接受乙方的礼金、礼品和各种有价证券、支付凭证及其他贵重物品；不得接受乙方的以任何名义支付的回扣、好处费、感谢费或其他经济利益。</w:t>
      </w:r>
    </w:p>
    <w:p w14:paraId="7F77E3F9">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二）不得向乙方报销应由甲方（含甲方人员）承担的费用；不得接受乙方提供的宴请、旅游、健身、娱乐等活动安排；在婚丧嫁娶等活动中不邀请乙方人员参加；不得接受乙方提供装修住房、配偶子女的工作安排等方面的便利。</w:t>
      </w:r>
    </w:p>
    <w:p w14:paraId="0662E700">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（三）不得利用职务便利向乙方介绍或指定工程分包单位（或个人）、物资供应商；不得利用职务便利向乙方推销或指定使用物资设备等。</w:t>
      </w:r>
    </w:p>
    <w:p w14:paraId="6E5BF30F">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（四）不得接受乙方购置的或长期提供的通信工具、交通工具等。</w:t>
      </w:r>
    </w:p>
    <w:p w14:paraId="0A6B0669">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（五）对无法拒绝的乙方及其个人所送的钱物，受礼者自收受之日起一个月内上交至甲方</w:t>
      </w:r>
      <w:r>
        <w:rPr>
          <w:rFonts w:hint="eastAsia" w:ascii="微软雅黑" w:hAnsi="微软雅黑" w:eastAsia="微软雅黑" w:cs="微软雅黑"/>
          <w:color w:val="000000"/>
          <w:kern w:val="0"/>
          <w:sz w:val="21"/>
          <w:szCs w:val="21"/>
        </w:rPr>
        <w:t>纪检监察部门。</w:t>
      </w:r>
    </w:p>
    <w:p w14:paraId="7A1357CD">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（六）对乙方提供的有关信息，应及时调查处理并反馈结果。</w:t>
      </w:r>
    </w:p>
    <w:p w14:paraId="2EF634F8">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第三条 乙方（含乙方人员）廉政责任</w:t>
      </w:r>
    </w:p>
    <w:p w14:paraId="58495207">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（一）不得以任何形式向甲方行贿；不得向甲方送礼金、礼品和各种有价证券、支付凭证及其他贵重物品；不得以任何名义向甲方及其工作人员支付回扣、好处费、感谢费或其他经济利益。</w:t>
      </w:r>
    </w:p>
    <w:p w14:paraId="4348B345">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二）不得为甲方报销应由甲方（含甲方人员）承担的费用；不向甲方提供宴请、旅游、健身、娱乐等活动；不参加甲方人员的婚丧嫁娶等活动，不向甲方家庭成员及亲属赠送任何礼金、礼品等；不得向甲方及其工作人员提供个人装修住房、配偶子女的工作安排等方面的便利。</w:t>
      </w:r>
    </w:p>
    <w:p w14:paraId="4569DAA7">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（三）不得接受甲方介绍或指定的工程分包单位和物资供应商；不得接受甲方推销或指定使用的物资设备。</w:t>
      </w:r>
    </w:p>
    <w:p w14:paraId="162828F1">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（四）不得以任何理由为甲方及其工作人员购置或长期提供通信工具、交通工具等。</w:t>
      </w:r>
    </w:p>
    <w:p w14:paraId="0AB33978">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（五）对甲方及其个人索要钱物、介绍或指定工程分包单位和物资供应商、推销或指定使用物资设备、借用占用车辆等行为予以拒绝，并及时主动向乙方上级纪检监察组织报告。</w:t>
      </w:r>
    </w:p>
    <w:p w14:paraId="2D1E7C33">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（六）对甲方提供的乙方（含乙方人员）违纪违规有关信息，应及时调查处理并反馈结果。</w:t>
      </w:r>
    </w:p>
    <w:p w14:paraId="1FA9015F">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（七）乙方不得以任何理由为甲方及其工作人员组织有可能影响公正执行公务的宴请和各类休闲娱乐等活动。</w:t>
      </w:r>
    </w:p>
    <w:p w14:paraId="050F3E05">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（八）乙方及其工作人员必须严格按照有关规程办事，不得与其他单位互相串通，损害甲方利益。</w:t>
      </w:r>
    </w:p>
    <w:p w14:paraId="4D7E3EC4">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第四条 违约责任</w:t>
      </w:r>
    </w:p>
    <w:p w14:paraId="3837D3D0">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甲乙双方不履行各自义务，构成犯罪和违纪的，由司法机关和有关纪检监察部门按管辖依法依纪处理，所认定的事实和处理结果作为承担下列约定违约责任的依据。</w:t>
      </w:r>
    </w:p>
    <w:p w14:paraId="0908AAFB">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一）甲乙双方工作人员有违反本协议约定的责任行为的，按照管理权限，依据有关法律法规和甲乙双方单位及其上级党政部门党风廉政建设规定给予当事人批评教育、组织处理或党纪政纪处分；涉嫌犯罪的，移交司法机关追究刑事责任；给甲方单位造成经济损失的，应予以赔偿。</w:t>
      </w:r>
    </w:p>
    <w:p w14:paraId="0FABC0F2">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（二）乙方贿赂甲方人员的，被纪检监察部门或检察机关立案查处的，甲方有权终止项目合同，由此造成甲方的损失以及一切费用均由乙方承担。</w:t>
      </w:r>
    </w:p>
    <w:p w14:paraId="114046FC">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（三）甲方双方不履行协议约定义务的，应将责任人调离本项目并按规定予以处理，且双方有义务将有关责任人的责任追究情况通报对方。</w:t>
      </w:r>
    </w:p>
    <w:p w14:paraId="2665B5FE">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（四）甲乙双方自觉履行本协议并互相监督，一方不履行协议的，另一方有权利和义务进行举报。一方主动举报另一方，举报方不承担上述约定的违约责任，全部由被举报方承担，但不免除各自应负的法纪责任。</w:t>
      </w:r>
    </w:p>
    <w:p w14:paraId="5023D466">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（五）由于甲乙双方单位或工作人员个人行为造成违约的，双方承担上述违约责任。</w:t>
      </w:r>
    </w:p>
    <w:p w14:paraId="3ED6F834">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（六）甲乙双方在履行协议中发生争议，一方有权向对方上级单位主管部门和纪检监察部门反映情况并要求帮助解决争议。</w:t>
      </w:r>
    </w:p>
    <w:p w14:paraId="37341B21">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第五条 本协议有效期为双方法定代表人或授权代表签字并加盖公章或合同专用章之日起至双方权利义务履行完毕为止。有效期内发生的违约事实，有效期后发现的适用本协议。</w:t>
      </w:r>
    </w:p>
    <w:p w14:paraId="68298245">
      <w:pPr>
        <w:pageBreakBefore w:val="0"/>
        <w:widowControl/>
        <w:kinsoku/>
        <w:wordWrap/>
        <w:overflowPunct/>
        <w:topLinePunct w:val="0"/>
        <w:bidi w:val="0"/>
        <w:spacing w:line="400" w:lineRule="exact"/>
        <w:ind w:firstLine="420" w:firstLineChars="200"/>
        <w:jc w:val="lef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kern w:val="0"/>
          <w:sz w:val="21"/>
          <w:szCs w:val="21"/>
        </w:rPr>
        <w:t>（以下无正文）</w:t>
      </w:r>
    </w:p>
    <w:p w14:paraId="4D801A72">
      <w:pPr>
        <w:pageBreakBefore w:val="0"/>
        <w:widowControl/>
        <w:kinsoku/>
        <w:wordWrap/>
        <w:overflowPunct/>
        <w:topLinePunct w:val="0"/>
        <w:bidi w:val="0"/>
        <w:spacing w:line="400" w:lineRule="exact"/>
        <w:jc w:val="left"/>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 xml:space="preserve">甲方单位（盖章）：                   乙方单位（盖章）： </w:t>
      </w:r>
    </w:p>
    <w:p w14:paraId="76FBA046">
      <w:pPr>
        <w:pageBreakBefore w:val="0"/>
        <w:widowControl/>
        <w:kinsoku/>
        <w:wordWrap/>
        <w:overflowPunct/>
        <w:topLinePunct w:val="0"/>
        <w:bidi w:val="0"/>
        <w:spacing w:line="400" w:lineRule="exact"/>
        <w:jc w:val="left"/>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 xml:space="preserve">甲方代表（签字）：                   乙方代表（签字）：           </w:t>
      </w:r>
    </w:p>
    <w:p w14:paraId="3BFC4705">
      <w:pPr>
        <w:pageBreakBefore w:val="0"/>
        <w:kinsoku/>
        <w:wordWrap/>
        <w:overflowPunct/>
        <w:topLinePunct w:val="0"/>
        <w:bidi w:val="0"/>
        <w:spacing w:line="40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年</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月</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 xml:space="preserve">日                  </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年</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月</w:t>
      </w:r>
      <w:r>
        <w:rPr>
          <w:rFonts w:hint="eastAsia" w:ascii="微软雅黑" w:hAnsi="微软雅黑" w:eastAsia="微软雅黑" w:cs="微软雅黑"/>
          <w:sz w:val="21"/>
          <w:szCs w:val="21"/>
          <w:u w:val="single"/>
        </w:rPr>
        <w:t xml:space="preserve">    </w:t>
      </w:r>
      <w:r>
        <w:rPr>
          <w:rFonts w:hint="eastAsia" w:ascii="微软雅黑" w:hAnsi="微软雅黑" w:eastAsia="微软雅黑" w:cs="微软雅黑"/>
          <w:sz w:val="21"/>
          <w:szCs w:val="21"/>
        </w:rPr>
        <w:t>日</w:t>
      </w:r>
    </w:p>
    <w:p w14:paraId="64222F55">
      <w:pPr>
        <w:pageBreakBefore w:val="0"/>
        <w:kinsoku/>
        <w:wordWrap/>
        <w:overflowPunct/>
        <w:topLinePunct w:val="0"/>
        <w:bidi w:val="0"/>
        <w:spacing w:after="240" w:line="400" w:lineRule="exact"/>
        <w:jc w:val="left"/>
        <w:rPr>
          <w:rFonts w:hint="eastAsia" w:ascii="微软雅黑" w:hAnsi="微软雅黑" w:eastAsia="微软雅黑" w:cs="微软雅黑"/>
          <w:color w:val="000000"/>
          <w:szCs w:val="21"/>
        </w:rPr>
      </w:pPr>
    </w:p>
    <w:p w14:paraId="14CBD1CF">
      <w:pPr>
        <w:pageBreakBefore w:val="0"/>
        <w:kinsoku/>
        <w:wordWrap/>
        <w:overflowPunct/>
        <w:topLinePunct w:val="0"/>
        <w:bidi w:val="0"/>
        <w:spacing w:after="240" w:line="400" w:lineRule="exact"/>
        <w:jc w:val="left"/>
        <w:rPr>
          <w:sz w:val="32"/>
          <w:szCs w:val="40"/>
        </w:rPr>
      </w:pPr>
      <w:r>
        <w:rPr>
          <w:rFonts w:hint="eastAsia" w:ascii="微软雅黑" w:hAnsi="微软雅黑" w:eastAsia="微软雅黑" w:cs="微软雅黑"/>
          <w:color w:val="000000"/>
          <w:szCs w:val="21"/>
        </w:rPr>
        <w:t>附件</w:t>
      </w:r>
      <w:r>
        <w:rPr>
          <w:rFonts w:hint="eastAsia" w:ascii="微软雅黑" w:hAnsi="微软雅黑" w:eastAsia="微软雅黑" w:cs="微软雅黑"/>
          <w:color w:val="000000"/>
          <w:szCs w:val="21"/>
          <w:lang w:val="en-US" w:eastAsia="zh-CN"/>
        </w:rPr>
        <w:t>4：</w:t>
      </w:r>
      <w:r>
        <w:rPr>
          <w:rFonts w:hint="eastAsia"/>
          <w:sz w:val="32"/>
          <w:szCs w:val="40"/>
        </w:rPr>
        <w:t xml:space="preserve">     </w:t>
      </w:r>
    </w:p>
    <w:p w14:paraId="6BF7857C">
      <w:pPr>
        <w:jc w:val="center"/>
        <w:rPr>
          <w:rFonts w:hint="eastAsia" w:ascii="微软雅黑" w:hAnsi="微软雅黑" w:eastAsia="微软雅黑" w:cs="微软雅黑"/>
          <w:szCs w:val="21"/>
        </w:rPr>
      </w:pPr>
      <w:r>
        <w:rPr>
          <w:rFonts w:hint="eastAsia" w:ascii="微软雅黑" w:hAnsi="微软雅黑" w:eastAsia="微软雅黑" w:cs="微软雅黑"/>
          <w:b/>
          <w:sz w:val="32"/>
          <w:szCs w:val="32"/>
        </w:rPr>
        <w:t>安全生产管理责任书</w:t>
      </w:r>
    </w:p>
    <w:p w14:paraId="33ED097C">
      <w:pPr>
        <w:spacing w:line="400" w:lineRule="exact"/>
        <w:rPr>
          <w:rFonts w:hint="eastAsia" w:ascii="微软雅黑" w:hAnsi="微软雅黑" w:eastAsia="微软雅黑" w:cs="微软雅黑"/>
          <w:szCs w:val="21"/>
        </w:rPr>
      </w:pPr>
      <w:r>
        <w:rPr>
          <w:rFonts w:hint="eastAsia" w:ascii="微软雅黑" w:hAnsi="微软雅黑" w:eastAsia="微软雅黑" w:cs="微软雅黑"/>
          <w:szCs w:val="21"/>
        </w:rPr>
        <w:t>甲方：杭州怡苑物产集团有限公司</w:t>
      </w:r>
    </w:p>
    <w:p w14:paraId="167B8280">
      <w:pPr>
        <w:spacing w:line="400" w:lineRule="exact"/>
        <w:rPr>
          <w:rFonts w:hint="eastAsia" w:ascii="微软雅黑" w:hAnsi="微软雅黑" w:eastAsia="微软雅黑" w:cs="微软雅黑"/>
          <w:szCs w:val="21"/>
        </w:rPr>
      </w:pPr>
      <w:r>
        <w:rPr>
          <w:rFonts w:hint="eastAsia" w:ascii="微软雅黑" w:hAnsi="微软雅黑" w:eastAsia="微软雅黑" w:cs="微软雅黑"/>
          <w:szCs w:val="21"/>
        </w:rPr>
        <w:t>乙方：</w:t>
      </w:r>
    </w:p>
    <w:p w14:paraId="270EF5A6">
      <w:pPr>
        <w:spacing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为认真贯彻国家、地方在物业服务提供方面所规定的安全责任、管理的法律法规，进一步明确物业服务提供方和委托方之间对于安全、消防、综治、安保、维稳（大安全范畴）等方面各自的责任、权力、义务及理清相互之间的管理边界，切实保障业主及协议双方的安全及利益，做到以人为本，进一步完善各项管理制度，甲、乙双方经协商签订本管理责任书。</w:t>
      </w:r>
    </w:p>
    <w:p w14:paraId="08EC5734">
      <w:pPr>
        <w:spacing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甲方的责任：</w:t>
      </w:r>
    </w:p>
    <w:p w14:paraId="36F1E622">
      <w:pPr>
        <w:numPr>
          <w:ilvl w:val="0"/>
          <w:numId w:val="2"/>
        </w:numPr>
        <w:spacing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认真贯彻执行国家及上级单位安全生产方针、政策、法令、法规、指示，遵守安全生产规章制度。</w:t>
      </w:r>
    </w:p>
    <w:p w14:paraId="7D1E1DD2">
      <w:pPr>
        <w:numPr>
          <w:ilvl w:val="0"/>
          <w:numId w:val="2"/>
        </w:numPr>
        <w:spacing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深入现场检查，解决有关安全问题，纠正违章指挥、违章作业，遇有危及安全生产的紧急情况，有权令其停止作业，并立即报告有关领导处理；</w:t>
      </w:r>
    </w:p>
    <w:p w14:paraId="0440421A">
      <w:pPr>
        <w:numPr>
          <w:ilvl w:val="0"/>
          <w:numId w:val="2"/>
        </w:numPr>
        <w:spacing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监督检查安全用火管理制度的执行情况，建立健全安全生产管理网，指导基层安全生产工作，加强安全生产基础建设；</w:t>
      </w:r>
    </w:p>
    <w:p w14:paraId="6A72871F">
      <w:pPr>
        <w:spacing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四、甲方对乙方违反消防、安全生产的违章行为有权进行处罚，并督促乙方整改闭环。</w:t>
      </w:r>
    </w:p>
    <w:p w14:paraId="4F2D1D26">
      <w:pPr>
        <w:spacing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乙方的责任：</w:t>
      </w:r>
    </w:p>
    <w:p w14:paraId="3E8F9995">
      <w:pPr>
        <w:spacing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一、认真学习和严格执行安全技术操作规程，遵守安全生产规章制度。</w:t>
      </w:r>
    </w:p>
    <w:p w14:paraId="28136CA4">
      <w:pPr>
        <w:widowControl/>
        <w:autoSpaceDE w:val="0"/>
        <w:autoSpaceDN w:val="0"/>
        <w:snapToGrid w:val="0"/>
        <w:spacing w:line="400" w:lineRule="exact"/>
        <w:ind w:firstLine="420" w:firstLineChars="200"/>
        <w:textAlignment w:val="bottom"/>
        <w:rPr>
          <w:rFonts w:hint="eastAsia" w:ascii="微软雅黑" w:hAnsi="微软雅黑" w:eastAsia="微软雅黑" w:cs="微软雅黑"/>
          <w:kern w:val="0"/>
          <w:szCs w:val="21"/>
        </w:rPr>
      </w:pPr>
      <w:r>
        <w:rPr>
          <w:rFonts w:hint="eastAsia" w:ascii="微软雅黑" w:hAnsi="微软雅黑" w:eastAsia="微软雅黑" w:cs="微软雅黑"/>
          <w:kern w:val="0"/>
          <w:szCs w:val="21"/>
        </w:rPr>
        <w:t>二、工作人员严禁酒后上班，不得随意进入危险场所或触摸非人操作的设备、电闸、阀门、开关等。检查设备的隐患，包括设备和工具上可能发生事故的缺陷或隐患，在日常使用、维修和检修中有无疏漏等。维护一切安全设备和护具，做到正确使用，不准拆改，消防设施不得任意乱动。</w:t>
      </w:r>
    </w:p>
    <w:p w14:paraId="44F709B7">
      <w:pPr>
        <w:widowControl/>
        <w:autoSpaceDE w:val="0"/>
        <w:autoSpaceDN w:val="0"/>
        <w:snapToGrid w:val="0"/>
        <w:spacing w:line="400" w:lineRule="exact"/>
        <w:ind w:firstLine="420" w:firstLineChars="200"/>
        <w:textAlignment w:val="bottom"/>
        <w:rPr>
          <w:rFonts w:hint="eastAsia" w:ascii="微软雅黑" w:hAnsi="微软雅黑" w:eastAsia="微软雅黑" w:cs="微软雅黑"/>
          <w:kern w:val="0"/>
          <w:szCs w:val="21"/>
        </w:rPr>
      </w:pPr>
      <w:r>
        <w:rPr>
          <w:rFonts w:hint="eastAsia" w:ascii="微软雅黑" w:hAnsi="微软雅黑" w:eastAsia="微软雅黑" w:cs="微软雅黑"/>
          <w:kern w:val="0"/>
          <w:szCs w:val="21"/>
        </w:rPr>
        <w:t>三、禁止使用各类电炉、热得快、明火等大功率用电设备。</w:t>
      </w:r>
    </w:p>
    <w:p w14:paraId="105DD8E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20" w:firstLineChars="200"/>
        <w:jc w:val="left"/>
        <w:rPr>
          <w:rFonts w:hint="eastAsia" w:ascii="微软雅黑" w:hAnsi="微软雅黑" w:eastAsia="微软雅黑" w:cs="微软雅黑"/>
          <w:szCs w:val="21"/>
        </w:rPr>
      </w:pPr>
      <w:r>
        <w:rPr>
          <w:rFonts w:hint="eastAsia" w:ascii="微软雅黑" w:hAnsi="微软雅黑" w:eastAsia="微软雅黑" w:cs="微软雅黑"/>
          <w:szCs w:val="21"/>
        </w:rPr>
        <w:t>四、应当教育和督促从业人员严格执行本单位的安全生产规章制度和安全检查操作规程，并向从业人员如实告知作业场所和工作岗位存在的危险因素、防范措施以及事故应急措施。</w:t>
      </w:r>
    </w:p>
    <w:p w14:paraId="607ABC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20" w:firstLineChars="200"/>
        <w:jc w:val="left"/>
        <w:rPr>
          <w:rFonts w:hint="eastAsia" w:ascii="微软雅黑" w:hAnsi="微软雅黑" w:eastAsia="微软雅黑" w:cs="微软雅黑"/>
          <w:szCs w:val="21"/>
        </w:rPr>
      </w:pPr>
      <w:r>
        <w:rPr>
          <w:rFonts w:hint="eastAsia" w:ascii="微软雅黑" w:hAnsi="微软雅黑" w:eastAsia="微软雅黑" w:cs="微软雅黑"/>
          <w:szCs w:val="21"/>
        </w:rPr>
        <w:t>五、对不具备安全生产条件和行业标准的不得从事生产活动。</w:t>
      </w:r>
    </w:p>
    <w:p w14:paraId="0DF2684E">
      <w:pPr>
        <w:spacing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六、对不安全作业要积极提出意见，并有权拒绝违章指令。</w:t>
      </w:r>
    </w:p>
    <w:p w14:paraId="0E0A7075">
      <w:pPr>
        <w:spacing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七、对乙方人员涉及违反消防、安全生产的违章行为，在接到甲方整改要求后，即刻落实整改闭环；拒不整改的，甲方有权要求乙方停止作业，乙方承担由此带来的相关损失。</w:t>
      </w:r>
    </w:p>
    <w:p w14:paraId="72057831">
      <w:pPr>
        <w:snapToGrid w:val="0"/>
        <w:spacing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八、配合我司人员严格落实场地、车辆的“三逢三必”（逢物必看、逢液必查、逢疑必检）排查工作。</w:t>
      </w:r>
    </w:p>
    <w:p w14:paraId="1B609B1C">
      <w:pPr>
        <w:spacing w:line="400" w:lineRule="exact"/>
        <w:ind w:firstLine="420" w:firstLineChars="200"/>
        <w:rPr>
          <w:rFonts w:hint="eastAsia" w:ascii="微软雅黑" w:hAnsi="微软雅黑" w:eastAsia="微软雅黑" w:cs="微软雅黑"/>
          <w:szCs w:val="21"/>
        </w:rPr>
      </w:pPr>
    </w:p>
    <w:p w14:paraId="6C6CB12F">
      <w:pPr>
        <w:spacing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 xml:space="preserve">甲方：杭州怡苑物产集团有限公司              乙方：                                                               </w:t>
      </w:r>
    </w:p>
    <w:p w14:paraId="20EC5318">
      <w:pPr>
        <w:spacing w:line="400" w:lineRule="exact"/>
        <w:ind w:firstLine="6300" w:firstLineChars="3000"/>
        <w:rPr>
          <w:rFonts w:hint="eastAsia" w:ascii="微软雅黑" w:hAnsi="微软雅黑" w:eastAsia="微软雅黑" w:cs="微软雅黑"/>
          <w:szCs w:val="21"/>
        </w:rPr>
      </w:pPr>
    </w:p>
    <w:p w14:paraId="749B2359">
      <w:pPr>
        <w:spacing w:line="400" w:lineRule="exact"/>
        <w:ind w:firstLine="6300" w:firstLineChars="3000"/>
        <w:rPr>
          <w:rFonts w:hint="eastAsia" w:ascii="微软雅黑" w:hAnsi="微软雅黑" w:eastAsia="微软雅黑" w:cs="微软雅黑"/>
          <w:szCs w:val="21"/>
        </w:rPr>
      </w:pPr>
      <w:r>
        <w:rPr>
          <w:rFonts w:hint="eastAsia" w:ascii="微软雅黑" w:hAnsi="微软雅黑" w:eastAsia="微软雅黑" w:cs="微软雅黑"/>
          <w:szCs w:val="21"/>
        </w:rPr>
        <w:t>年     月     日</w:t>
      </w:r>
    </w:p>
    <w:p w14:paraId="30825B06">
      <w:pPr>
        <w:pageBreakBefore w:val="0"/>
        <w:kinsoku/>
        <w:wordWrap/>
        <w:overflowPunct/>
        <w:topLinePunct w:val="0"/>
        <w:bidi w:val="0"/>
        <w:spacing w:after="240" w:line="400" w:lineRule="exact"/>
        <w:jc w:val="left"/>
        <w:rPr>
          <w:rFonts w:hint="eastAsia" w:ascii="微软雅黑" w:hAnsi="微软雅黑" w:eastAsia="微软雅黑" w:cs="微软雅黑"/>
          <w:color w:val="000000"/>
          <w:szCs w:val="21"/>
        </w:rPr>
      </w:pPr>
    </w:p>
    <w:p w14:paraId="1A986685">
      <w:pPr>
        <w:pageBreakBefore w:val="0"/>
        <w:kinsoku/>
        <w:wordWrap/>
        <w:overflowPunct/>
        <w:topLinePunct w:val="0"/>
        <w:bidi w:val="0"/>
        <w:spacing w:after="240" w:line="400" w:lineRule="exac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附件</w:t>
      </w:r>
      <w:r>
        <w:rPr>
          <w:rFonts w:hint="eastAsia" w:ascii="微软雅黑" w:hAnsi="微软雅黑" w:eastAsia="微软雅黑" w:cs="微软雅黑"/>
          <w:color w:val="000000"/>
          <w:szCs w:val="21"/>
          <w:lang w:val="en-US" w:eastAsia="zh-CN"/>
        </w:rPr>
        <w:t>5</w:t>
      </w:r>
      <w:r>
        <w:rPr>
          <w:rFonts w:hint="eastAsia" w:ascii="微软雅黑" w:hAnsi="微软雅黑" w:eastAsia="微软雅黑" w:cs="微软雅黑"/>
          <w:color w:val="000000"/>
          <w:szCs w:val="21"/>
        </w:rPr>
        <w:t>：</w:t>
      </w:r>
    </w:p>
    <w:p w14:paraId="615CE23C">
      <w:pPr>
        <w:spacing w:line="500" w:lineRule="exact"/>
        <w:jc w:val="center"/>
        <w:rPr>
          <w:rFonts w:ascii="小标宋" w:hAnsi="小标宋" w:eastAsia="小标宋" w:cs="仿宋"/>
          <w:color w:val="000000"/>
          <w:sz w:val="36"/>
          <w:szCs w:val="32"/>
        </w:rPr>
      </w:pPr>
      <w:r>
        <w:rPr>
          <w:rFonts w:hint="eastAsia" w:ascii="微软雅黑" w:hAnsi="微软雅黑" w:eastAsia="微软雅黑" w:cs="微软雅黑"/>
          <w:b/>
          <w:bCs/>
          <w:color w:val="000000"/>
          <w:sz w:val="32"/>
          <w:szCs w:val="32"/>
        </w:rPr>
        <w:t>其他进场服务单位安全生产、消防安全管理协议</w:t>
      </w:r>
    </w:p>
    <w:p w14:paraId="3A344E6A">
      <w:pPr>
        <w:spacing w:line="360" w:lineRule="exact"/>
        <w:rPr>
          <w:rFonts w:ascii="仿宋_GB2312" w:hAnsi="仿宋" w:eastAsia="仿宋_GB2312"/>
          <w:b/>
          <w:bCs/>
          <w:sz w:val="28"/>
          <w:szCs w:val="21"/>
        </w:rPr>
      </w:pPr>
    </w:p>
    <w:p w14:paraId="2FB524E8">
      <w:pPr>
        <w:spacing w:line="400" w:lineRule="exact"/>
        <w:jc w:val="both"/>
        <w:rPr>
          <w:rFonts w:ascii="微软雅黑" w:hAnsi="微软雅黑" w:eastAsia="微软雅黑" w:cs="微软雅黑"/>
          <w:b/>
          <w:bCs/>
          <w:szCs w:val="21"/>
        </w:rPr>
      </w:pPr>
      <w:r>
        <w:rPr>
          <w:rFonts w:hint="eastAsia" w:ascii="微软雅黑" w:hAnsi="微软雅黑" w:eastAsia="微软雅黑" w:cs="微软雅黑"/>
          <w:b/>
          <w:bCs/>
          <w:szCs w:val="21"/>
        </w:rPr>
        <w:t>甲方：杭州怡苑物产集团有限公司                     乙方：</w:t>
      </w:r>
    </w:p>
    <w:p w14:paraId="5BFBA91B">
      <w:pPr>
        <w:adjustRightInd w:val="0"/>
        <w:snapToGrid w:val="0"/>
        <w:spacing w:line="400" w:lineRule="exact"/>
        <w:ind w:firstLine="420" w:firstLineChars="200"/>
        <w:rPr>
          <w:rFonts w:ascii="微软雅黑" w:hAnsi="微软雅黑" w:eastAsia="微软雅黑" w:cs="微软雅黑"/>
          <w:szCs w:val="21"/>
        </w:rPr>
      </w:pPr>
    </w:p>
    <w:p w14:paraId="7809ED3A">
      <w:pPr>
        <w:adjustRightInd w:val="0"/>
        <w:snapToGrid w:val="0"/>
        <w:spacing w:line="4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为进一步加强企业安全生产管理工作，依据《中华人民共和国安全生产法》第四十五条规定：两个以上生产经营单位在同一作业区域内进行生产经营活动，应当签订安全生产管理协议，明确各自的安全生产管理职责和应当采取的安全措施。</w:t>
      </w:r>
    </w:p>
    <w:p w14:paraId="2E1F2CC3">
      <w:pPr>
        <w:adjustRightInd w:val="0"/>
        <w:snapToGrid w:val="0"/>
        <w:spacing w:line="400" w:lineRule="exact"/>
        <w:ind w:firstLine="480" w:firstLineChars="200"/>
        <w:rPr>
          <w:rFonts w:ascii="微软雅黑" w:hAnsi="微软雅黑" w:eastAsia="微软雅黑" w:cs="微软雅黑"/>
          <w:b/>
          <w:sz w:val="24"/>
          <w:szCs w:val="24"/>
        </w:rPr>
      </w:pPr>
      <w:r>
        <w:rPr>
          <w:rFonts w:hint="eastAsia" w:ascii="微软雅黑" w:hAnsi="微软雅黑" w:eastAsia="微软雅黑" w:cs="微软雅黑"/>
          <w:b/>
          <w:sz w:val="24"/>
          <w:szCs w:val="24"/>
        </w:rPr>
        <w:t>一、安全工作目标</w:t>
      </w:r>
    </w:p>
    <w:p w14:paraId="0AE3E51F">
      <w:pPr>
        <w:adjustRightInd w:val="0"/>
        <w:snapToGrid w:val="0"/>
        <w:spacing w:line="4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1、不发生责任性安全生产事故、消防火灾事故、交通事故、治安事件或反恐涉稳事件。</w:t>
      </w:r>
    </w:p>
    <w:p w14:paraId="419A6277">
      <w:pPr>
        <w:adjustRightInd w:val="0"/>
        <w:snapToGrid w:val="0"/>
        <w:spacing w:line="4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2、不发生不履行安全生产（消防安全）和应急救援主体责任的情况，不发生瞒报、谎报、不报事故或应急救援的情况。</w:t>
      </w:r>
    </w:p>
    <w:p w14:paraId="4D5ED4D0">
      <w:pPr>
        <w:adjustRightInd w:val="0"/>
        <w:snapToGrid w:val="0"/>
        <w:spacing w:line="4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3、切实履行综治维稳、反恐防暴、防汛防台、抗雪防冻等工作措施，不发生因工作失误或责任导致后果的情况。</w:t>
      </w:r>
    </w:p>
    <w:p w14:paraId="23B9BFE8">
      <w:pPr>
        <w:adjustRightInd w:val="0"/>
        <w:snapToGrid w:val="0"/>
        <w:spacing w:line="4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4、不发生任何因安全生产事故及消防、反恐、治安等媒体、网络负面信息或群体（3人以上）上访事件。</w:t>
      </w:r>
    </w:p>
    <w:p w14:paraId="171D4D70">
      <w:pPr>
        <w:adjustRightInd w:val="0"/>
        <w:snapToGrid w:val="0"/>
        <w:spacing w:line="400" w:lineRule="exact"/>
        <w:ind w:firstLine="480" w:firstLineChars="200"/>
        <w:rPr>
          <w:rFonts w:ascii="微软雅黑" w:hAnsi="微软雅黑" w:eastAsia="微软雅黑" w:cs="微软雅黑"/>
          <w:b/>
          <w:sz w:val="24"/>
          <w:szCs w:val="24"/>
        </w:rPr>
      </w:pPr>
      <w:r>
        <w:rPr>
          <w:rFonts w:hint="eastAsia" w:ascii="微软雅黑" w:hAnsi="微软雅黑" w:eastAsia="微软雅黑" w:cs="微软雅黑"/>
          <w:b/>
          <w:sz w:val="24"/>
          <w:szCs w:val="24"/>
        </w:rPr>
        <w:t>二、双方责任</w:t>
      </w:r>
    </w:p>
    <w:p w14:paraId="668DB8D4">
      <w:pPr>
        <w:adjustRightInd w:val="0"/>
        <w:snapToGrid w:val="0"/>
        <w:spacing w:line="400" w:lineRule="exact"/>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（一）甲方职责</w:t>
      </w:r>
    </w:p>
    <w:p w14:paraId="6F8C874A">
      <w:pPr>
        <w:adjustRightInd w:val="0"/>
        <w:snapToGrid w:val="0"/>
        <w:spacing w:line="4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1、认真贯彻执行国家、省、市有关消防安全和安全生产法律、法规，定期开展安全生产、消防安全、环境环保、公共卫生等管理活动。</w:t>
      </w:r>
    </w:p>
    <w:p w14:paraId="4C6812E4">
      <w:pPr>
        <w:adjustRightInd w:val="0"/>
        <w:snapToGrid w:val="0"/>
        <w:spacing w:line="4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2、协议期间，甲方应做好对乙方日常消防安全管理和安全生产管理等工作的督促和指导，对安全隐患和违规操作，应落实乙方实施整改。</w:t>
      </w:r>
    </w:p>
    <w:p w14:paraId="31CDCFEB">
      <w:pPr>
        <w:adjustRightInd w:val="0"/>
        <w:snapToGrid w:val="0"/>
        <w:spacing w:line="4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3、不定期对乙方的安全、消防、环保、职业健康等方面责任落实情况，以及员工安全生产教育、安全制度执行、规范流程执行等工作进行检查和督促。</w:t>
      </w:r>
    </w:p>
    <w:p w14:paraId="3B07323E">
      <w:pPr>
        <w:adjustRightInd w:val="0"/>
        <w:snapToGrid w:val="0"/>
        <w:spacing w:line="4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4、按规定督促乙方，按照规范配备相应数量的消防设施、器材，并落实定期检查、保养、维修。</w:t>
      </w:r>
    </w:p>
    <w:p w14:paraId="30F94BD1">
      <w:pPr>
        <w:adjustRightInd w:val="0"/>
        <w:snapToGrid w:val="0"/>
        <w:spacing w:line="4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5、督促乙方在生产经营过程中不得违规动火、用电和私拉乱接管、线，严禁违规停放、充接电动自行车和电瓶，严禁使用各类电炉、烘箱、热得快、明火及大功率用电设备。定期检查电器线路，保证用电设备不超负荷，防止火灾发生。</w:t>
      </w:r>
    </w:p>
    <w:p w14:paraId="17393EA9">
      <w:pPr>
        <w:adjustRightInd w:val="0"/>
        <w:snapToGrid w:val="0"/>
        <w:spacing w:line="400" w:lineRule="exact"/>
        <w:ind w:firstLine="420" w:firstLineChars="200"/>
        <w:rPr>
          <w:rFonts w:ascii="微软雅黑" w:hAnsi="微软雅黑" w:eastAsia="微软雅黑" w:cs="微软雅黑"/>
          <w:b/>
          <w:szCs w:val="21"/>
        </w:rPr>
      </w:pPr>
      <w:r>
        <w:rPr>
          <w:rFonts w:hint="eastAsia" w:ascii="微软雅黑" w:hAnsi="微软雅黑" w:eastAsia="微软雅黑" w:cs="微软雅黑"/>
          <w:b/>
          <w:szCs w:val="21"/>
        </w:rPr>
        <w:t>（二）乙方职责</w:t>
      </w:r>
    </w:p>
    <w:p w14:paraId="5257BAA7">
      <w:pPr>
        <w:adjustRightInd w:val="0"/>
        <w:snapToGrid w:val="0"/>
        <w:spacing w:line="4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1、乙方作为进驻甲方所管辖区域内从事生产经营和服务保障活动的单位，明确在涉及该工作（项目）的安全生产、消防安全、综治维稳、应急救援、反恐防暴、公共卫生管理等工作中承担主体责任。乙方应做好安全、消防、综治、安保、维稳等方面的工作，有效预防和减少各类隐患，杜绝事故的发生。</w:t>
      </w:r>
    </w:p>
    <w:p w14:paraId="4BA6C842">
      <w:pPr>
        <w:adjustRightInd w:val="0"/>
        <w:snapToGrid w:val="0"/>
        <w:spacing w:line="4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2、切实履行“谁管理、谁负责，谁使用、谁负责，谁收益、谁负责”的原则，全面负责办公、生产、经营、作业等使用区域及场所内的安全生产管理主体责任。乙方应根据经营业态制定作业规程、应急处置预案、岗位安全职责等相关规章制度。</w:t>
      </w:r>
    </w:p>
    <w:p w14:paraId="4F1CD008">
      <w:pPr>
        <w:adjustRightInd w:val="0"/>
        <w:snapToGrid w:val="0"/>
        <w:spacing w:line="4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3、及时将常驻甲方所管辖区域内的生产作业、服务保障和管理人员信息、从业资格证复印件至甲方相关职能部门报备。所有工作人员必须持证上岗，定期开展自查自纠并接受甲方的监管，对查处的各类安全隐患问题，必须按要求进行整改，做好闭环管理。</w:t>
      </w:r>
    </w:p>
    <w:p w14:paraId="6B3D4485">
      <w:pPr>
        <w:adjustRightInd w:val="0"/>
        <w:snapToGrid w:val="0"/>
        <w:spacing w:line="4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4、负责经营使用区域内消防、应急设施设备的配置、维护等日常管理工作，其中灭火器、水带等消防器材的使用有效期限应符合甲方管理制度要求，每月开展不少于两次的检查，并做好记录。做好作业设施设备、工器具规范存放，特种设备按期检验并做好记录。</w:t>
      </w:r>
    </w:p>
    <w:p w14:paraId="42D79C1F">
      <w:pPr>
        <w:adjustRightInd w:val="0"/>
        <w:snapToGrid w:val="0"/>
        <w:spacing w:line="4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5、管辖、服务、作业区域内发生应急突发事件时，乙方必须无条件全力参与应急救援处置，服从甲方人员现场指挥。如生产作业过程涉及动火、用电作业，必须报甲方职能部门审批同意后按要求实施。</w:t>
      </w:r>
    </w:p>
    <w:p w14:paraId="27A2EF0E">
      <w:pPr>
        <w:adjustRightInd w:val="0"/>
        <w:snapToGrid w:val="0"/>
        <w:spacing w:line="4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6、落实做好进场工作人员各项安全生产、作业规程、应急处置等安全培训工作，知晓各自工作岗位职责、安全作业规程和场区存在的危险因素、操作规程、防范措施、应急预案等信息。</w:t>
      </w:r>
    </w:p>
    <w:p w14:paraId="13998FEA">
      <w:pPr>
        <w:adjustRightInd w:val="0"/>
        <w:snapToGrid w:val="0"/>
        <w:spacing w:line="4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7、严格遵守停车场安全生产管理规定，机动车按照规定线路通行，不得超速、违规行驶，定点停放。电动自行车至指定地点集中停放、充电，禁止将电动自行车停放在室内、楼道及消防通道，禁止将电池拿到室内充电，禁止私自接线充电。</w:t>
      </w:r>
    </w:p>
    <w:p w14:paraId="06022ABE">
      <w:pPr>
        <w:adjustRightInd w:val="0"/>
        <w:snapToGrid w:val="0"/>
        <w:spacing w:line="4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8、负责经营使用区域内的环境卫生清洁，确保使用区域相应的进出过道、区域内作业场地等环境整洁，垃圾应当按要求进行分类处置。</w:t>
      </w:r>
    </w:p>
    <w:p w14:paraId="08131B20">
      <w:pPr>
        <w:adjustRightInd w:val="0"/>
        <w:snapToGrid w:val="0"/>
        <w:spacing w:line="4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9、如因乙方人员责任引发的安全、消防事故，由乙方承担一切安全事故造成的法律责任和经济赔偿责任。</w:t>
      </w:r>
    </w:p>
    <w:p w14:paraId="1D3E9D43">
      <w:pPr>
        <w:adjustRightInd w:val="0"/>
        <w:snapToGrid w:val="0"/>
        <w:spacing w:line="400" w:lineRule="exact"/>
        <w:ind w:firstLine="480" w:firstLineChars="200"/>
        <w:rPr>
          <w:rFonts w:ascii="微软雅黑" w:hAnsi="微软雅黑" w:eastAsia="微软雅黑" w:cs="微软雅黑"/>
          <w:b/>
          <w:sz w:val="24"/>
          <w:szCs w:val="24"/>
        </w:rPr>
      </w:pPr>
      <w:r>
        <w:rPr>
          <w:rFonts w:hint="eastAsia" w:ascii="微软雅黑" w:hAnsi="微软雅黑" w:eastAsia="微软雅黑" w:cs="微软雅黑"/>
          <w:b/>
          <w:sz w:val="24"/>
          <w:szCs w:val="24"/>
        </w:rPr>
        <w:t>三、其他</w:t>
      </w:r>
    </w:p>
    <w:p w14:paraId="1F402582">
      <w:pPr>
        <w:adjustRightInd w:val="0"/>
        <w:snapToGrid w:val="0"/>
        <w:spacing w:line="4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1、本责任书未尽之处，遵照国家有关法律法规、物产集团相关规章制度执行，双方本着公平、合理的原则，协商处理。</w:t>
      </w:r>
    </w:p>
    <w:p w14:paraId="755D1005">
      <w:pPr>
        <w:adjustRightInd w:val="0"/>
        <w:snapToGrid w:val="0"/>
        <w:spacing w:line="4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2、遇有不可抗拒的因素，造成经济损失的，以政府职能部门认定为准。</w:t>
      </w:r>
    </w:p>
    <w:p w14:paraId="4522D187">
      <w:pPr>
        <w:adjustRightInd w:val="0"/>
        <w:snapToGrid w:val="0"/>
        <w:spacing w:line="400" w:lineRule="exact"/>
        <w:ind w:firstLine="420" w:firstLineChars="200"/>
        <w:rPr>
          <w:rFonts w:ascii="微软雅黑" w:hAnsi="微软雅黑" w:eastAsia="微软雅黑" w:cs="微软雅黑"/>
          <w:szCs w:val="21"/>
        </w:rPr>
      </w:pPr>
      <w:r>
        <w:rPr>
          <w:rFonts w:hint="eastAsia" w:ascii="微软雅黑" w:hAnsi="微软雅黑" w:eastAsia="微软雅黑" w:cs="微软雅黑"/>
          <w:szCs w:val="21"/>
        </w:rPr>
        <w:t>3、本协议一式贰份，双方各执壹份，具有同等法律效力。本责任书自签订之日起生效。</w:t>
      </w:r>
    </w:p>
    <w:p w14:paraId="1BA4B596">
      <w:pPr>
        <w:adjustRightInd w:val="0"/>
        <w:snapToGrid w:val="0"/>
        <w:spacing w:line="400" w:lineRule="exact"/>
        <w:ind w:firstLine="420" w:firstLineChars="200"/>
        <w:rPr>
          <w:rFonts w:ascii="微软雅黑" w:hAnsi="微软雅黑" w:eastAsia="微软雅黑" w:cs="微软雅黑"/>
          <w:szCs w:val="21"/>
        </w:rPr>
      </w:pPr>
    </w:p>
    <w:p w14:paraId="3480EA0F">
      <w:pPr>
        <w:adjustRightInd w:val="0"/>
        <w:snapToGrid w:val="0"/>
        <w:spacing w:line="400" w:lineRule="exact"/>
        <w:rPr>
          <w:rFonts w:ascii="微软雅黑" w:hAnsi="微软雅黑" w:eastAsia="微软雅黑" w:cs="微软雅黑"/>
          <w:szCs w:val="21"/>
        </w:rPr>
      </w:pPr>
      <w:r>
        <w:rPr>
          <w:rFonts w:hint="eastAsia" w:ascii="微软雅黑" w:hAnsi="微软雅黑" w:eastAsia="微软雅黑" w:cs="微软雅黑"/>
          <w:szCs w:val="21"/>
        </w:rPr>
        <w:t>甲方（盖章）：杭州怡苑物产集团有限公司          乙方（盖章）：</w:t>
      </w:r>
    </w:p>
    <w:p w14:paraId="3A33E9AA">
      <w:pPr>
        <w:adjustRightInd w:val="0"/>
        <w:snapToGrid w:val="0"/>
        <w:spacing w:line="400" w:lineRule="exact"/>
        <w:ind w:firstLine="420" w:firstLineChars="200"/>
        <w:rPr>
          <w:rFonts w:ascii="微软雅黑" w:hAnsi="微软雅黑" w:eastAsia="微软雅黑" w:cs="微软雅黑"/>
          <w:szCs w:val="21"/>
        </w:rPr>
      </w:pPr>
    </w:p>
    <w:p w14:paraId="6B4FE668">
      <w:pPr>
        <w:adjustRightInd w:val="0"/>
        <w:snapToGrid w:val="0"/>
        <w:spacing w:line="400" w:lineRule="exact"/>
        <w:ind w:firstLine="420" w:firstLineChars="200"/>
        <w:jc w:val="right"/>
        <w:rPr>
          <w:rFonts w:ascii="微软雅黑" w:hAnsi="微软雅黑" w:eastAsia="微软雅黑" w:cs="微软雅黑"/>
          <w:szCs w:val="21"/>
        </w:rPr>
      </w:pPr>
      <w:r>
        <w:rPr>
          <w:rFonts w:hint="eastAsia" w:ascii="微软雅黑" w:hAnsi="微软雅黑" w:eastAsia="微软雅黑" w:cs="微软雅黑"/>
          <w:szCs w:val="21"/>
        </w:rPr>
        <w:t xml:space="preserve">                  签订日期：   年    月    日</w:t>
      </w:r>
    </w:p>
    <w:p w14:paraId="0A3EF931">
      <w:pPr>
        <w:pageBreakBefore w:val="0"/>
        <w:kinsoku/>
        <w:wordWrap/>
        <w:overflowPunct/>
        <w:topLinePunct w:val="0"/>
        <w:bidi w:val="0"/>
        <w:adjustRightInd w:val="0"/>
        <w:snapToGrid w:val="0"/>
        <w:spacing w:line="400" w:lineRule="exact"/>
        <w:ind w:firstLine="420" w:firstLineChars="200"/>
        <w:jc w:val="right"/>
        <w:rPr>
          <w:rFonts w:ascii="微软雅黑" w:hAnsi="微软雅黑" w:eastAsia="微软雅黑" w:cs="微软雅黑"/>
          <w:szCs w:val="21"/>
        </w:rPr>
      </w:pPr>
    </w:p>
    <w:p w14:paraId="4EB2C64A">
      <w:pPr>
        <w:pageBreakBefore w:val="0"/>
        <w:kinsoku/>
        <w:wordWrap/>
        <w:overflowPunct/>
        <w:topLinePunct w:val="0"/>
        <w:bidi w:val="0"/>
        <w:spacing w:line="400" w:lineRule="exact"/>
      </w:pPr>
    </w:p>
    <w:p w14:paraId="5067D192">
      <w:pPr>
        <w:pageBreakBefore w:val="0"/>
        <w:kinsoku/>
        <w:wordWrap/>
        <w:overflowPunct/>
        <w:topLinePunct w:val="0"/>
        <w:bidi w:val="0"/>
        <w:spacing w:line="400" w:lineRule="exact"/>
      </w:pPr>
    </w:p>
    <w:p w14:paraId="7DFB8A4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sz w:val="21"/>
          <w:szCs w:val="21"/>
        </w:rPr>
      </w:pPr>
    </w:p>
    <w:p w14:paraId="27663CF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sz w:val="21"/>
          <w:szCs w:val="21"/>
        </w:rPr>
      </w:pPr>
    </w:p>
    <w:p w14:paraId="7B98756D">
      <w:pPr>
        <w:pStyle w:val="7"/>
        <w:keepNext w:val="0"/>
        <w:keepLines w:val="0"/>
        <w:pageBreakBefore w:val="0"/>
        <w:numPr>
          <w:ilvl w:val="0"/>
          <w:numId w:val="1"/>
        </w:numPr>
        <w:kinsoku w:val="0"/>
        <w:wordWrap/>
        <w:overflowPunct/>
        <w:topLinePunct w:val="0"/>
        <w:bidi w:val="0"/>
        <w:adjustRightInd w:val="0"/>
        <w:snapToGrid w:val="0"/>
        <w:spacing w:before="87" w:line="480" w:lineRule="auto"/>
        <w:jc w:val="center"/>
        <w:outlineLvl w:val="0"/>
        <w:rPr>
          <w:rFonts w:hint="default" w:ascii="Times New Roman" w:hAnsi="Times New Roman" w:eastAsia="方正仿宋_GB2312" w:cs="Times New Roman"/>
          <w:sz w:val="52"/>
          <w:szCs w:val="52"/>
        </w:rPr>
      </w:pPr>
      <w:bookmarkStart w:id="28" w:name="_Toc12950"/>
      <w:r>
        <w:rPr>
          <w:rFonts w:hint="default" w:ascii="Times New Roman" w:hAnsi="Times New Roman" w:eastAsia="方正仿宋_GB2312" w:cs="Times New Roman"/>
          <w:b/>
          <w:bCs/>
          <w:spacing w:val="3"/>
          <w:sz w:val="52"/>
          <w:szCs w:val="52"/>
        </w:rPr>
        <w:t>报价文件格式</w:t>
      </w:r>
      <w:bookmarkEnd w:id="28"/>
    </w:p>
    <w:p w14:paraId="296BDEAC">
      <w:pPr>
        <w:pStyle w:val="7"/>
        <w:keepNext w:val="0"/>
        <w:keepLines w:val="0"/>
        <w:pageBreakBefore w:val="0"/>
        <w:kinsoku w:val="0"/>
        <w:wordWrap/>
        <w:overflowPunct/>
        <w:topLinePunct w:val="0"/>
        <w:bidi w:val="0"/>
        <w:adjustRightInd w:val="0"/>
        <w:snapToGrid w:val="0"/>
        <w:spacing w:before="319" w:line="500" w:lineRule="exact"/>
        <w:jc w:val="left"/>
        <w:rPr>
          <w:rFonts w:hint="default" w:ascii="Times New Roman" w:hAnsi="Times New Roman" w:eastAsia="方正仿宋_GB2312" w:cs="Times New Roman"/>
          <w:sz w:val="30"/>
          <w:szCs w:val="30"/>
        </w:rPr>
      </w:pPr>
      <w:r>
        <w:rPr>
          <w:rFonts w:hint="default" w:ascii="Times New Roman" w:hAnsi="Times New Roman" w:eastAsia="方正仿宋_GB2312" w:cs="Times New Roman"/>
          <w:b/>
          <w:bCs/>
          <w:spacing w:val="-13"/>
          <w:sz w:val="30"/>
          <w:szCs w:val="30"/>
        </w:rPr>
        <w:t>附件一：</w:t>
      </w:r>
    </w:p>
    <w:p w14:paraId="211636A0">
      <w:pPr>
        <w:keepNext w:val="0"/>
        <w:keepLines w:val="0"/>
        <w:pageBreakBefore w:val="0"/>
        <w:kinsoku w:val="0"/>
        <w:wordWrap/>
        <w:overflowPunct/>
        <w:topLinePunct w:val="0"/>
        <w:bidi w:val="0"/>
        <w:adjustRightInd w:val="0"/>
        <w:snapToGrid w:val="0"/>
        <w:spacing w:line="500" w:lineRule="exact"/>
        <w:ind w:firstLine="7000" w:firstLineChars="2500"/>
        <w:jc w:val="center"/>
        <w:rPr>
          <w:rFonts w:hint="default" w:ascii="Times New Roman" w:hAnsi="Times New Roman" w:eastAsia="方正仿宋_GB2312" w:cs="Times New Roman"/>
          <w:sz w:val="28"/>
          <w:szCs w:val="28"/>
        </w:rPr>
      </w:pPr>
      <w:r>
        <w:rPr>
          <w:rFonts w:hint="default" w:ascii="Times New Roman" w:hAnsi="Times New Roman" w:eastAsia="仿宋" w:cs="Times New Roman"/>
          <w:b w:val="0"/>
          <w:bCs w:val="0"/>
          <w:color w:val="000000"/>
          <w:sz w:val="28"/>
          <w:szCs w:val="28"/>
        </w:rPr>
        <w:t>正本/副本</w:t>
      </w:r>
    </w:p>
    <w:p w14:paraId="4DBA34EA">
      <w:pPr>
        <w:keepNext w:val="0"/>
        <w:keepLines w:val="0"/>
        <w:pageBreakBefore w:val="0"/>
        <w:kinsoku w:val="0"/>
        <w:wordWrap/>
        <w:overflowPunct/>
        <w:topLinePunct w:val="0"/>
        <w:bidi w:val="0"/>
        <w:adjustRightInd w:val="0"/>
        <w:snapToGrid w:val="0"/>
        <w:spacing w:line="500" w:lineRule="exact"/>
        <w:jc w:val="center"/>
        <w:rPr>
          <w:rFonts w:hint="default" w:ascii="Times New Roman" w:hAnsi="Times New Roman" w:eastAsia="方正仿宋_GB2312" w:cs="Times New Roman"/>
          <w:sz w:val="21"/>
        </w:rPr>
      </w:pPr>
    </w:p>
    <w:p w14:paraId="1EB672ED">
      <w:pPr>
        <w:pStyle w:val="7"/>
        <w:keepNext w:val="0"/>
        <w:keepLines w:val="0"/>
        <w:pageBreakBefore w:val="0"/>
        <w:kinsoku w:val="0"/>
        <w:wordWrap/>
        <w:overflowPunct/>
        <w:topLinePunct w:val="0"/>
        <w:bidi w:val="0"/>
        <w:adjustRightInd w:val="0"/>
        <w:snapToGrid w:val="0"/>
        <w:spacing w:before="169" w:line="500" w:lineRule="exact"/>
        <w:ind w:right="31" w:rightChars="0" w:firstLine="0" w:firstLineChars="0"/>
        <w:jc w:val="center"/>
        <w:rPr>
          <w:rFonts w:hint="default" w:ascii="Times New Roman" w:hAnsi="Times New Roman" w:eastAsia="仿宋" w:cs="Times New Roman"/>
          <w:spacing w:val="-16"/>
          <w:sz w:val="48"/>
          <w:szCs w:val="48"/>
          <w:lang w:eastAsia="zh-CN"/>
        </w:rPr>
      </w:pPr>
      <w:r>
        <w:rPr>
          <w:rFonts w:hint="default" w:ascii="Times New Roman" w:hAnsi="Times New Roman" w:eastAsia="仿宋" w:cs="Times New Roman"/>
          <w:spacing w:val="-16"/>
          <w:sz w:val="48"/>
          <w:szCs w:val="48"/>
          <w:lang w:eastAsia="zh-CN"/>
        </w:rPr>
        <w:t>杭州怡苑物产集团有限公司</w:t>
      </w:r>
    </w:p>
    <w:p w14:paraId="04B59352">
      <w:pPr>
        <w:pStyle w:val="7"/>
        <w:keepNext w:val="0"/>
        <w:keepLines w:val="0"/>
        <w:pageBreakBefore w:val="0"/>
        <w:tabs>
          <w:tab w:val="left" w:pos="9040"/>
        </w:tabs>
        <w:kinsoku w:val="0"/>
        <w:wordWrap/>
        <w:overflowPunct/>
        <w:topLinePunct w:val="0"/>
        <w:bidi w:val="0"/>
        <w:adjustRightInd w:val="0"/>
        <w:snapToGrid w:val="0"/>
        <w:spacing w:before="169" w:line="500" w:lineRule="exact"/>
        <w:ind w:right="31" w:firstLine="0" w:firstLineChars="0"/>
        <w:jc w:val="center"/>
        <w:rPr>
          <w:rFonts w:hint="default" w:ascii="Times New Roman" w:hAnsi="Times New Roman" w:eastAsia="仿宋" w:cs="Times New Roman"/>
          <w:spacing w:val="-16"/>
          <w:sz w:val="48"/>
          <w:szCs w:val="48"/>
          <w:lang w:val="en-US" w:eastAsia="zh-CN"/>
        </w:rPr>
      </w:pPr>
      <w:r>
        <w:rPr>
          <w:rFonts w:hint="eastAsia" w:ascii="Times New Roman" w:hAnsi="Times New Roman" w:cs="Times New Roman"/>
          <w:spacing w:val="-16"/>
          <w:sz w:val="48"/>
          <w:szCs w:val="48"/>
          <w:lang w:val="en-US" w:eastAsia="zh-CN"/>
        </w:rPr>
        <w:t>中央空调维保维修服务</w:t>
      </w:r>
      <w:r>
        <w:rPr>
          <w:rFonts w:hint="default" w:ascii="Times New Roman" w:hAnsi="Times New Roman" w:eastAsia="仿宋" w:cs="Times New Roman"/>
          <w:spacing w:val="-16"/>
          <w:sz w:val="48"/>
          <w:szCs w:val="48"/>
          <w:lang w:val="en-US" w:eastAsia="zh-CN"/>
        </w:rPr>
        <w:t>项目</w:t>
      </w:r>
    </w:p>
    <w:p w14:paraId="4002851E">
      <w:pPr>
        <w:pageBreakBefore w:val="0"/>
        <w:wordWrap w:val="0"/>
        <w:overflowPunct/>
        <w:topLinePunct w:val="0"/>
        <w:bidi w:val="0"/>
        <w:spacing w:line="360" w:lineRule="auto"/>
        <w:jc w:val="center"/>
        <w:rPr>
          <w:rFonts w:hint="default" w:ascii="Times New Roman" w:hAnsi="Times New Roman" w:eastAsia="仿宋" w:cs="Times New Roman"/>
          <w:color w:val="000000"/>
          <w:sz w:val="36"/>
        </w:rPr>
      </w:pPr>
    </w:p>
    <w:p w14:paraId="0FC590FC">
      <w:pPr>
        <w:pageBreakBefore w:val="0"/>
        <w:wordWrap w:val="0"/>
        <w:overflowPunct/>
        <w:topLinePunct w:val="0"/>
        <w:bidi w:val="0"/>
        <w:spacing w:line="360" w:lineRule="auto"/>
        <w:jc w:val="center"/>
        <w:rPr>
          <w:rFonts w:hint="default" w:ascii="Times New Roman" w:hAnsi="Times New Roman" w:eastAsia="仿宋" w:cs="Times New Roman"/>
          <w:color w:val="000000"/>
          <w:sz w:val="36"/>
        </w:rPr>
      </w:pPr>
    </w:p>
    <w:p w14:paraId="6CA02F32">
      <w:pPr>
        <w:pageBreakBefore w:val="0"/>
        <w:wordWrap w:val="0"/>
        <w:overflowPunct/>
        <w:topLinePunct w:val="0"/>
        <w:bidi w:val="0"/>
        <w:spacing w:line="360" w:lineRule="auto"/>
        <w:ind w:firstLine="2880" w:firstLineChars="800"/>
        <w:jc w:val="both"/>
        <w:rPr>
          <w:rFonts w:hint="default" w:ascii="Times New Roman" w:hAnsi="Times New Roman" w:eastAsia="仿宋" w:cs="Times New Roman"/>
          <w:color w:val="000000"/>
          <w:spacing w:val="4"/>
          <w:sz w:val="36"/>
          <w:szCs w:val="36"/>
          <w:u w:val="none" w:color="auto"/>
          <w:lang w:val="en-US" w:eastAsia="zh-CN"/>
        </w:rPr>
      </w:pPr>
      <w:r>
        <w:rPr>
          <w:rFonts w:hint="default" w:ascii="Times New Roman" w:hAnsi="Times New Roman" w:eastAsia="仿宋" w:cs="Times New Roman"/>
          <w:color w:val="000000"/>
          <w:sz w:val="36"/>
          <w:lang w:val="en-US" w:eastAsia="zh-CN"/>
        </w:rPr>
        <w:t>项目</w:t>
      </w:r>
      <w:r>
        <w:rPr>
          <w:rFonts w:hint="default" w:ascii="Times New Roman" w:hAnsi="Times New Roman" w:eastAsia="仿宋" w:cs="Times New Roman"/>
          <w:color w:val="000000"/>
          <w:sz w:val="36"/>
        </w:rPr>
        <w:t>编号：</w:t>
      </w:r>
    </w:p>
    <w:p w14:paraId="5351377F">
      <w:pPr>
        <w:pageBreakBefore w:val="0"/>
        <w:wordWrap w:val="0"/>
        <w:overflowPunct/>
        <w:topLinePunct w:val="0"/>
        <w:bidi w:val="0"/>
        <w:spacing w:line="360" w:lineRule="auto"/>
        <w:jc w:val="center"/>
        <w:rPr>
          <w:rFonts w:hint="default" w:ascii="Times New Roman" w:hAnsi="Times New Roman" w:eastAsia="仿宋" w:cs="Times New Roman"/>
          <w:color w:val="000000"/>
          <w:sz w:val="36"/>
          <w:lang w:val="en-US" w:eastAsia="zh-CN"/>
        </w:rPr>
      </w:pPr>
    </w:p>
    <w:p w14:paraId="5DA00DD1">
      <w:pPr>
        <w:pStyle w:val="7"/>
        <w:keepNext w:val="0"/>
        <w:keepLines w:val="0"/>
        <w:pageBreakBefore w:val="0"/>
        <w:kinsoku w:val="0"/>
        <w:wordWrap/>
        <w:overflowPunct/>
        <w:topLinePunct w:val="0"/>
        <w:bidi w:val="0"/>
        <w:adjustRightInd w:val="0"/>
        <w:snapToGrid w:val="0"/>
        <w:spacing w:before="169" w:line="500" w:lineRule="exact"/>
        <w:ind w:right="2401" w:firstLine="2400" w:firstLineChars="500"/>
        <w:jc w:val="center"/>
        <w:rPr>
          <w:rFonts w:hint="default" w:ascii="Times New Roman" w:hAnsi="Times New Roman" w:eastAsia="仿宋" w:cs="Times New Roman"/>
          <w:sz w:val="48"/>
          <w:szCs w:val="48"/>
        </w:rPr>
      </w:pPr>
    </w:p>
    <w:p w14:paraId="119A5182">
      <w:pPr>
        <w:keepNext w:val="0"/>
        <w:keepLines w:val="0"/>
        <w:pageBreakBefore w:val="0"/>
        <w:kinsoku w:val="0"/>
        <w:wordWrap/>
        <w:overflowPunct/>
        <w:topLinePunct w:val="0"/>
        <w:bidi w:val="0"/>
        <w:adjustRightInd w:val="0"/>
        <w:snapToGrid w:val="0"/>
        <w:spacing w:line="500" w:lineRule="exact"/>
        <w:jc w:val="center"/>
        <w:rPr>
          <w:rFonts w:hint="default" w:ascii="Times New Roman" w:hAnsi="Times New Roman" w:eastAsia="仿宋" w:cs="Times New Roman"/>
          <w:sz w:val="21"/>
        </w:rPr>
      </w:pPr>
    </w:p>
    <w:p w14:paraId="01909608">
      <w:pPr>
        <w:keepNext w:val="0"/>
        <w:keepLines w:val="0"/>
        <w:pageBreakBefore w:val="0"/>
        <w:kinsoku w:val="0"/>
        <w:wordWrap/>
        <w:overflowPunct/>
        <w:topLinePunct w:val="0"/>
        <w:bidi w:val="0"/>
        <w:adjustRightInd w:val="0"/>
        <w:snapToGrid w:val="0"/>
        <w:spacing w:line="500" w:lineRule="exact"/>
        <w:jc w:val="center"/>
        <w:rPr>
          <w:rFonts w:hint="default" w:ascii="Times New Roman" w:hAnsi="Times New Roman" w:eastAsia="仿宋" w:cs="Times New Roman"/>
          <w:sz w:val="21"/>
        </w:rPr>
      </w:pPr>
    </w:p>
    <w:p w14:paraId="33212834">
      <w:pPr>
        <w:pStyle w:val="7"/>
        <w:keepNext w:val="0"/>
        <w:keepLines w:val="0"/>
        <w:pageBreakBefore w:val="0"/>
        <w:kinsoku w:val="0"/>
        <w:wordWrap/>
        <w:overflowPunct/>
        <w:topLinePunct w:val="0"/>
        <w:bidi w:val="0"/>
        <w:adjustRightInd w:val="0"/>
        <w:snapToGrid w:val="0"/>
        <w:spacing w:before="269" w:line="500" w:lineRule="exact"/>
        <w:jc w:val="center"/>
        <w:rPr>
          <w:rFonts w:hint="default" w:ascii="Times New Roman" w:hAnsi="Times New Roman" w:eastAsia="仿宋" w:cs="Times New Roman"/>
          <w:sz w:val="84"/>
          <w:szCs w:val="84"/>
        </w:rPr>
      </w:pPr>
      <w:r>
        <w:rPr>
          <w:rFonts w:hint="default" w:ascii="Times New Roman" w:hAnsi="Times New Roman" w:eastAsia="仿宋" w:cs="Times New Roman"/>
          <w:spacing w:val="-5"/>
          <w:sz w:val="84"/>
          <w:szCs w:val="84"/>
        </w:rPr>
        <w:t>报价文件</w:t>
      </w:r>
    </w:p>
    <w:p w14:paraId="12FF572D">
      <w:pPr>
        <w:keepNext w:val="0"/>
        <w:keepLines w:val="0"/>
        <w:pageBreakBefore w:val="0"/>
        <w:kinsoku w:val="0"/>
        <w:wordWrap/>
        <w:overflowPunct/>
        <w:topLinePunct w:val="0"/>
        <w:bidi w:val="0"/>
        <w:adjustRightInd w:val="0"/>
        <w:snapToGrid w:val="0"/>
        <w:spacing w:line="500" w:lineRule="exact"/>
        <w:jc w:val="center"/>
        <w:rPr>
          <w:rFonts w:hint="default" w:ascii="Times New Roman" w:hAnsi="Times New Roman" w:eastAsia="仿宋" w:cs="Times New Roman"/>
          <w:sz w:val="21"/>
        </w:rPr>
      </w:pPr>
    </w:p>
    <w:p w14:paraId="6E0BC7F5">
      <w:pPr>
        <w:keepNext w:val="0"/>
        <w:keepLines w:val="0"/>
        <w:pageBreakBefore w:val="0"/>
        <w:kinsoku w:val="0"/>
        <w:wordWrap/>
        <w:overflowPunct/>
        <w:topLinePunct w:val="0"/>
        <w:bidi w:val="0"/>
        <w:adjustRightInd w:val="0"/>
        <w:snapToGrid w:val="0"/>
        <w:spacing w:line="500" w:lineRule="exact"/>
        <w:jc w:val="center"/>
        <w:rPr>
          <w:rFonts w:hint="default" w:ascii="Times New Roman" w:hAnsi="Times New Roman" w:eastAsia="仿宋" w:cs="Times New Roman"/>
          <w:sz w:val="21"/>
        </w:rPr>
      </w:pPr>
    </w:p>
    <w:p w14:paraId="48A1A97B">
      <w:pPr>
        <w:keepNext w:val="0"/>
        <w:keepLines w:val="0"/>
        <w:pageBreakBefore w:val="0"/>
        <w:kinsoku w:val="0"/>
        <w:wordWrap/>
        <w:overflowPunct/>
        <w:topLinePunct w:val="0"/>
        <w:bidi w:val="0"/>
        <w:adjustRightInd w:val="0"/>
        <w:snapToGrid w:val="0"/>
        <w:spacing w:line="500" w:lineRule="exact"/>
        <w:jc w:val="center"/>
        <w:rPr>
          <w:rFonts w:hint="default" w:ascii="Times New Roman" w:hAnsi="Times New Roman" w:eastAsia="仿宋" w:cs="Times New Roman"/>
          <w:sz w:val="21"/>
        </w:rPr>
      </w:pPr>
    </w:p>
    <w:p w14:paraId="183F2FC5">
      <w:pPr>
        <w:keepNext w:val="0"/>
        <w:keepLines w:val="0"/>
        <w:pageBreakBefore w:val="0"/>
        <w:kinsoku w:val="0"/>
        <w:wordWrap/>
        <w:overflowPunct/>
        <w:topLinePunct w:val="0"/>
        <w:bidi w:val="0"/>
        <w:adjustRightInd w:val="0"/>
        <w:snapToGrid w:val="0"/>
        <w:spacing w:line="500" w:lineRule="exact"/>
        <w:jc w:val="center"/>
        <w:rPr>
          <w:rFonts w:hint="default" w:ascii="Times New Roman" w:hAnsi="Times New Roman" w:eastAsia="仿宋" w:cs="Times New Roman"/>
          <w:sz w:val="21"/>
        </w:rPr>
      </w:pPr>
    </w:p>
    <w:p w14:paraId="579BBC63">
      <w:pPr>
        <w:pStyle w:val="7"/>
        <w:keepNext w:val="0"/>
        <w:keepLines w:val="0"/>
        <w:pageBreakBefore w:val="0"/>
        <w:kinsoku w:val="0"/>
        <w:wordWrap/>
        <w:overflowPunct/>
        <w:topLinePunct w:val="0"/>
        <w:bidi w:val="0"/>
        <w:adjustRightInd w:val="0"/>
        <w:snapToGrid w:val="0"/>
        <w:spacing w:before="114" w:line="500" w:lineRule="exact"/>
        <w:jc w:val="center"/>
        <w:rPr>
          <w:rFonts w:hint="default" w:ascii="Times New Roman" w:hAnsi="Times New Roman" w:eastAsia="仿宋" w:cs="Times New Roman"/>
          <w:sz w:val="36"/>
          <w:szCs w:val="36"/>
          <w:lang w:eastAsia="zh-CN"/>
        </w:rPr>
      </w:pPr>
      <w:bookmarkStart w:id="29" w:name="_GoBack"/>
      <w:bookmarkEnd w:id="29"/>
      <w:r>
        <w:rPr>
          <w:rFonts w:hint="default" w:ascii="Times New Roman" w:hAnsi="Times New Roman" w:eastAsia="仿宋" w:cs="Times New Roman"/>
          <w:spacing w:val="5"/>
          <w:sz w:val="36"/>
          <w:szCs w:val="36"/>
        </w:rPr>
        <w:t>报价单位全称</w:t>
      </w:r>
      <w:r>
        <w:rPr>
          <w:rFonts w:hint="default" w:ascii="Times New Roman" w:hAnsi="Times New Roman" w:cs="Times New Roman"/>
          <w:spacing w:val="5"/>
          <w:sz w:val="36"/>
          <w:szCs w:val="36"/>
          <w:lang w:eastAsia="zh-CN"/>
        </w:rPr>
        <w:t>（</w:t>
      </w:r>
      <w:r>
        <w:rPr>
          <w:rFonts w:hint="default" w:ascii="Times New Roman" w:hAnsi="Times New Roman" w:cs="Times New Roman"/>
          <w:spacing w:val="5"/>
          <w:sz w:val="36"/>
          <w:szCs w:val="36"/>
          <w:lang w:val="en-US" w:eastAsia="zh-CN"/>
        </w:rPr>
        <w:t>盖公章</w:t>
      </w:r>
      <w:r>
        <w:rPr>
          <w:rFonts w:hint="default" w:ascii="Times New Roman" w:hAnsi="Times New Roman" w:cs="Times New Roman"/>
          <w:spacing w:val="5"/>
          <w:sz w:val="36"/>
          <w:szCs w:val="36"/>
          <w:lang w:eastAsia="zh-CN"/>
        </w:rPr>
        <w:t>）</w:t>
      </w:r>
      <w:r>
        <w:rPr>
          <w:rFonts w:hint="eastAsia" w:ascii="Times New Roman" w:hAnsi="Times New Roman" w:cs="Times New Roman"/>
          <w:spacing w:val="5"/>
          <w:sz w:val="36"/>
          <w:szCs w:val="36"/>
          <w:lang w:eastAsia="zh-CN"/>
        </w:rPr>
        <w:t>：</w:t>
      </w:r>
    </w:p>
    <w:p w14:paraId="00CCEA0F">
      <w:pPr>
        <w:keepNext w:val="0"/>
        <w:keepLines w:val="0"/>
        <w:pageBreakBefore w:val="0"/>
        <w:kinsoku w:val="0"/>
        <w:wordWrap/>
        <w:overflowPunct/>
        <w:topLinePunct w:val="0"/>
        <w:bidi w:val="0"/>
        <w:adjustRightInd w:val="0"/>
        <w:snapToGrid w:val="0"/>
        <w:spacing w:line="500" w:lineRule="exact"/>
        <w:jc w:val="center"/>
        <w:rPr>
          <w:rFonts w:hint="default" w:ascii="Times New Roman" w:hAnsi="Times New Roman" w:eastAsia="仿宋" w:cs="Times New Roman"/>
          <w:sz w:val="36"/>
          <w:szCs w:val="36"/>
        </w:rPr>
      </w:pPr>
    </w:p>
    <w:p w14:paraId="291BFDF6">
      <w:pPr>
        <w:pStyle w:val="7"/>
        <w:keepNext w:val="0"/>
        <w:keepLines w:val="0"/>
        <w:pageBreakBefore w:val="0"/>
        <w:kinsoku w:val="0"/>
        <w:wordWrap/>
        <w:overflowPunct/>
        <w:topLinePunct w:val="0"/>
        <w:bidi w:val="0"/>
        <w:adjustRightInd w:val="0"/>
        <w:snapToGrid w:val="0"/>
        <w:spacing w:before="59" w:line="500" w:lineRule="exact"/>
        <w:jc w:val="center"/>
        <w:rPr>
          <w:rFonts w:hint="default" w:ascii="Times New Roman" w:hAnsi="Times New Roman" w:eastAsia="仿宋" w:cs="Times New Roman"/>
          <w:b/>
          <w:bCs/>
          <w:spacing w:val="-13"/>
          <w:sz w:val="36"/>
          <w:szCs w:val="36"/>
          <w:lang w:val="en-US" w:eastAsia="zh-CN"/>
        </w:rPr>
      </w:pPr>
      <w:r>
        <w:rPr>
          <w:rFonts w:hint="default" w:ascii="Times New Roman" w:hAnsi="Times New Roman" w:eastAsia="仿宋" w:cs="Times New Roman"/>
          <w:spacing w:val="-4"/>
          <w:sz w:val="36"/>
          <w:szCs w:val="36"/>
        </w:rPr>
        <w:t>XXXX</w:t>
      </w:r>
      <w:r>
        <w:rPr>
          <w:rFonts w:hint="default" w:ascii="Times New Roman" w:hAnsi="Times New Roman" w:eastAsia="仿宋" w:cs="Times New Roman"/>
          <w:spacing w:val="-63"/>
          <w:sz w:val="36"/>
          <w:szCs w:val="36"/>
        </w:rPr>
        <w:t xml:space="preserve"> </w:t>
      </w:r>
      <w:r>
        <w:rPr>
          <w:rFonts w:hint="default" w:ascii="Times New Roman" w:hAnsi="Times New Roman" w:eastAsia="仿宋" w:cs="Times New Roman"/>
          <w:spacing w:val="-4"/>
          <w:sz w:val="36"/>
          <w:szCs w:val="36"/>
        </w:rPr>
        <w:t>年</w:t>
      </w:r>
      <w:r>
        <w:rPr>
          <w:rFonts w:hint="default" w:ascii="Times New Roman" w:hAnsi="Times New Roman" w:eastAsia="仿宋" w:cs="Times New Roman"/>
          <w:spacing w:val="-72"/>
          <w:sz w:val="36"/>
          <w:szCs w:val="36"/>
        </w:rPr>
        <w:t xml:space="preserve"> </w:t>
      </w:r>
      <w:r>
        <w:rPr>
          <w:rFonts w:hint="default" w:ascii="Times New Roman" w:hAnsi="Times New Roman" w:eastAsia="仿宋" w:cs="Times New Roman"/>
          <w:spacing w:val="-4"/>
          <w:sz w:val="36"/>
          <w:szCs w:val="36"/>
        </w:rPr>
        <w:t>X</w:t>
      </w:r>
      <w:r>
        <w:rPr>
          <w:rFonts w:hint="default" w:ascii="Times New Roman" w:hAnsi="Times New Roman" w:eastAsia="仿宋" w:cs="Times New Roman"/>
          <w:spacing w:val="-51"/>
          <w:sz w:val="36"/>
          <w:szCs w:val="36"/>
        </w:rPr>
        <w:t xml:space="preserve"> </w:t>
      </w:r>
      <w:r>
        <w:rPr>
          <w:rFonts w:hint="default" w:ascii="Times New Roman" w:hAnsi="Times New Roman" w:eastAsia="仿宋" w:cs="Times New Roman"/>
          <w:spacing w:val="-4"/>
          <w:sz w:val="36"/>
          <w:szCs w:val="36"/>
        </w:rPr>
        <w:t>月</w:t>
      </w:r>
      <w:r>
        <w:rPr>
          <w:rFonts w:hint="default" w:ascii="Times New Roman" w:hAnsi="Times New Roman" w:eastAsia="仿宋" w:cs="Times New Roman"/>
          <w:spacing w:val="-73"/>
          <w:sz w:val="36"/>
          <w:szCs w:val="36"/>
        </w:rPr>
        <w:t xml:space="preserve"> </w:t>
      </w:r>
      <w:r>
        <w:rPr>
          <w:rFonts w:hint="default" w:ascii="Times New Roman" w:hAnsi="Times New Roman" w:eastAsia="仿宋" w:cs="Times New Roman"/>
          <w:spacing w:val="-4"/>
          <w:sz w:val="36"/>
          <w:szCs w:val="36"/>
        </w:rPr>
        <w:t xml:space="preserve">XX </w:t>
      </w:r>
      <w:r>
        <w:rPr>
          <w:rFonts w:hint="default" w:ascii="Times New Roman" w:hAnsi="Times New Roman" w:eastAsia="仿宋" w:cs="Times New Roman"/>
          <w:b/>
          <w:bCs/>
          <w:spacing w:val="-13"/>
          <w:sz w:val="36"/>
          <w:szCs w:val="36"/>
          <w:lang w:val="en-US" w:eastAsia="zh-CN"/>
        </w:rPr>
        <w:t>日</w:t>
      </w:r>
    </w:p>
    <w:p w14:paraId="79C48DA0">
      <w:pPr>
        <w:rPr>
          <w:rFonts w:hint="default" w:ascii="Times New Roman" w:hAnsi="Times New Roman" w:eastAsia="方正仿宋_GB2312" w:cs="Times New Roman"/>
          <w:b/>
          <w:bCs/>
          <w:spacing w:val="-13"/>
          <w:sz w:val="28"/>
          <w:szCs w:val="28"/>
        </w:rPr>
      </w:pPr>
      <w:r>
        <w:rPr>
          <w:rFonts w:hint="default" w:ascii="Times New Roman" w:hAnsi="Times New Roman" w:eastAsia="方正仿宋_GB2312" w:cs="Times New Roman"/>
          <w:b/>
          <w:bCs/>
          <w:spacing w:val="-13"/>
          <w:sz w:val="28"/>
          <w:szCs w:val="28"/>
        </w:rPr>
        <w:br w:type="page"/>
      </w:r>
    </w:p>
    <w:p w14:paraId="52222D01">
      <w:pPr>
        <w:pStyle w:val="7"/>
        <w:keepNext w:val="0"/>
        <w:keepLines w:val="0"/>
        <w:pageBreakBefore w:val="0"/>
        <w:kinsoku w:val="0"/>
        <w:wordWrap/>
        <w:overflowPunct/>
        <w:topLinePunct w:val="0"/>
        <w:bidi w:val="0"/>
        <w:adjustRightInd w:val="0"/>
        <w:snapToGrid w:val="0"/>
        <w:spacing w:before="59" w:line="500" w:lineRule="exact"/>
        <w:rPr>
          <w:rFonts w:hint="default" w:ascii="Times New Roman" w:hAnsi="Times New Roman" w:eastAsia="方正仿宋_GB2312" w:cs="Times New Roman"/>
          <w:b/>
          <w:bCs/>
          <w:spacing w:val="-13"/>
          <w:sz w:val="28"/>
          <w:szCs w:val="28"/>
          <w:lang w:val="en-US" w:eastAsia="zh-CN"/>
        </w:rPr>
      </w:pPr>
      <w:r>
        <w:rPr>
          <w:rFonts w:hint="default" w:ascii="Times New Roman" w:hAnsi="Times New Roman" w:eastAsia="方正仿宋_GB2312" w:cs="Times New Roman"/>
          <w:b/>
          <w:bCs/>
          <w:spacing w:val="-13"/>
          <w:sz w:val="28"/>
          <w:szCs w:val="28"/>
          <w:lang w:val="en-US" w:eastAsia="zh-CN"/>
        </w:rPr>
        <w:t>附件二：</w:t>
      </w:r>
    </w:p>
    <w:p w14:paraId="767A806C">
      <w:pPr>
        <w:snapToGrid w:val="0"/>
        <w:spacing w:line="360" w:lineRule="auto"/>
        <w:jc w:val="center"/>
        <w:rPr>
          <w:rFonts w:hint="default" w:ascii="Times New Roman" w:hAnsi="Times New Roman" w:cs="Times New Roman"/>
          <w:sz w:val="24"/>
        </w:rPr>
      </w:pPr>
      <w:r>
        <w:rPr>
          <w:rFonts w:hint="default" w:ascii="Times New Roman" w:hAnsi="Times New Roman" w:cs="Times New Roman"/>
          <w:b/>
          <w:bCs/>
          <w:sz w:val="32"/>
          <w:szCs w:val="32"/>
        </w:rPr>
        <w:t>法定代表人身份证明</w:t>
      </w:r>
    </w:p>
    <w:p w14:paraId="6F6C68E0">
      <w:pPr>
        <w:snapToGrid w:val="0"/>
        <w:spacing w:line="360" w:lineRule="auto"/>
        <w:rPr>
          <w:rFonts w:hint="default" w:ascii="Times New Roman" w:hAnsi="Times New Roman" w:cs="Times New Roman"/>
          <w:szCs w:val="21"/>
          <w:u w:val="single"/>
        </w:rPr>
      </w:pPr>
      <w:r>
        <w:rPr>
          <w:rFonts w:hint="default" w:ascii="Times New Roman" w:hAnsi="Times New Roman" w:eastAsia="宋体" w:cs="Times New Roman"/>
          <w:szCs w:val="21"/>
          <w:lang w:val="en-US" w:eastAsia="zh-CN"/>
        </w:rPr>
        <w:t>报价人</w:t>
      </w:r>
      <w:r>
        <w:rPr>
          <w:rFonts w:hint="default" w:ascii="Times New Roman" w:hAnsi="Times New Roman" w:cs="Times New Roman"/>
          <w:szCs w:val="21"/>
        </w:rPr>
        <w:t>名称：</w:t>
      </w:r>
      <w:r>
        <w:rPr>
          <w:rFonts w:hint="default" w:ascii="Times New Roman" w:hAnsi="Times New Roman" w:cs="Times New Roman"/>
          <w:szCs w:val="21"/>
          <w:u w:val="single"/>
        </w:rPr>
        <w:t xml:space="preserve">                                      </w:t>
      </w:r>
    </w:p>
    <w:p w14:paraId="3DBA5ED7">
      <w:pPr>
        <w:snapToGrid w:val="0"/>
        <w:spacing w:line="360" w:lineRule="auto"/>
        <w:rPr>
          <w:rFonts w:hint="default" w:ascii="Times New Roman" w:hAnsi="Times New Roman" w:cs="Times New Roman"/>
          <w:szCs w:val="21"/>
          <w:u w:val="single"/>
        </w:rPr>
      </w:pPr>
      <w:r>
        <w:rPr>
          <w:rFonts w:hint="default" w:ascii="Times New Roman" w:hAnsi="Times New Roman" w:cs="Times New Roman"/>
          <w:szCs w:val="21"/>
        </w:rPr>
        <w:t>单位性质：</w:t>
      </w:r>
      <w:r>
        <w:rPr>
          <w:rFonts w:hint="default" w:ascii="Times New Roman" w:hAnsi="Times New Roman" w:cs="Times New Roman"/>
          <w:szCs w:val="21"/>
          <w:u w:val="single"/>
        </w:rPr>
        <w:t xml:space="preserve">                                        </w:t>
      </w:r>
    </w:p>
    <w:p w14:paraId="718DA02B">
      <w:pPr>
        <w:snapToGrid w:val="0"/>
        <w:spacing w:line="360" w:lineRule="auto"/>
        <w:rPr>
          <w:rFonts w:hint="default" w:ascii="Times New Roman" w:hAnsi="Times New Roman" w:cs="Times New Roman"/>
          <w:szCs w:val="21"/>
          <w:u w:val="single"/>
        </w:rPr>
      </w:pPr>
      <w:r>
        <w:rPr>
          <w:rFonts w:hint="default" w:ascii="Times New Roman" w:hAnsi="Times New Roman" w:cs="Times New Roman"/>
          <w:szCs w:val="21"/>
        </w:rPr>
        <w:t>地址：</w:t>
      </w:r>
      <w:r>
        <w:rPr>
          <w:rFonts w:hint="default" w:ascii="Times New Roman" w:hAnsi="Times New Roman" w:cs="Times New Roman"/>
          <w:szCs w:val="21"/>
          <w:u w:val="single"/>
        </w:rPr>
        <w:t xml:space="preserve">                                            </w:t>
      </w:r>
    </w:p>
    <w:p w14:paraId="0BF119D5">
      <w:pPr>
        <w:snapToGrid w:val="0"/>
        <w:spacing w:line="360" w:lineRule="auto"/>
        <w:rPr>
          <w:rFonts w:hint="default" w:ascii="Times New Roman" w:hAnsi="Times New Roman" w:cs="Times New Roman"/>
          <w:szCs w:val="21"/>
          <w:u w:val="single"/>
        </w:rPr>
      </w:pPr>
      <w:r>
        <w:rPr>
          <w:rFonts w:hint="default" w:ascii="Times New Roman" w:hAnsi="Times New Roman" w:cs="Times New Roman"/>
          <w:szCs w:val="21"/>
        </w:rPr>
        <w:t>成立时间：</w:t>
      </w:r>
      <w:r>
        <w:rPr>
          <w:rFonts w:hint="default" w:ascii="Times New Roman" w:hAnsi="Times New Roman" w:cs="Times New Roman"/>
          <w:szCs w:val="21"/>
          <w:u w:val="single"/>
        </w:rPr>
        <w:t xml:space="preserve">      </w:t>
      </w:r>
      <w:r>
        <w:rPr>
          <w:rFonts w:hint="default" w:ascii="Times New Roman" w:hAnsi="Times New Roman" w:cs="Times New Roman"/>
          <w:szCs w:val="21"/>
        </w:rPr>
        <w:t>年</w:t>
      </w:r>
      <w:r>
        <w:rPr>
          <w:rFonts w:hint="default" w:ascii="Times New Roman" w:hAnsi="Times New Roman" w:cs="Times New Roman"/>
          <w:szCs w:val="21"/>
          <w:u w:val="single"/>
        </w:rPr>
        <w:t xml:space="preserve">    </w:t>
      </w:r>
      <w:r>
        <w:rPr>
          <w:rFonts w:hint="default" w:ascii="Times New Roman" w:hAnsi="Times New Roman" w:cs="Times New Roman"/>
          <w:szCs w:val="21"/>
        </w:rPr>
        <w:t>月</w:t>
      </w:r>
      <w:r>
        <w:rPr>
          <w:rFonts w:hint="default" w:ascii="Times New Roman" w:hAnsi="Times New Roman" w:cs="Times New Roman"/>
          <w:szCs w:val="21"/>
          <w:u w:val="single"/>
        </w:rPr>
        <w:t xml:space="preserve">    </w:t>
      </w:r>
      <w:r>
        <w:rPr>
          <w:rFonts w:hint="default" w:ascii="Times New Roman" w:hAnsi="Times New Roman" w:cs="Times New Roman"/>
          <w:szCs w:val="21"/>
        </w:rPr>
        <w:t>日</w:t>
      </w:r>
    </w:p>
    <w:p w14:paraId="2EAA8789">
      <w:pPr>
        <w:snapToGrid w:val="0"/>
        <w:spacing w:line="360" w:lineRule="auto"/>
        <w:rPr>
          <w:rFonts w:hint="default" w:ascii="Times New Roman" w:hAnsi="Times New Roman" w:cs="Times New Roman"/>
          <w:szCs w:val="21"/>
          <w:u w:val="single"/>
        </w:rPr>
      </w:pPr>
      <w:r>
        <w:rPr>
          <w:rFonts w:hint="default" w:ascii="Times New Roman" w:hAnsi="Times New Roman" w:cs="Times New Roman"/>
          <w:szCs w:val="21"/>
        </w:rPr>
        <w:t>经营期限：</w:t>
      </w:r>
    </w:p>
    <w:p w14:paraId="6ED43650">
      <w:pPr>
        <w:snapToGrid w:val="0"/>
        <w:spacing w:line="360" w:lineRule="auto"/>
        <w:rPr>
          <w:rFonts w:hint="default" w:ascii="Times New Roman" w:hAnsi="Times New Roman" w:cs="Times New Roman"/>
          <w:szCs w:val="21"/>
          <w:u w:val="single"/>
        </w:rPr>
      </w:pPr>
      <w:r>
        <w:rPr>
          <w:rFonts w:hint="default" w:ascii="Times New Roman" w:hAnsi="Times New Roman" w:cs="Times New Roman"/>
          <w:szCs w:val="21"/>
        </w:rPr>
        <w:t>姓名：</w:t>
      </w:r>
      <w:r>
        <w:rPr>
          <w:rFonts w:hint="default" w:ascii="Times New Roman" w:hAnsi="Times New Roman" w:cs="Times New Roman"/>
          <w:szCs w:val="21"/>
          <w:u w:val="single"/>
        </w:rPr>
        <w:t xml:space="preserve">           </w:t>
      </w:r>
      <w:r>
        <w:rPr>
          <w:rFonts w:hint="default" w:ascii="Times New Roman" w:hAnsi="Times New Roman" w:cs="Times New Roman"/>
          <w:szCs w:val="21"/>
        </w:rPr>
        <w:t>性别：</w:t>
      </w:r>
      <w:r>
        <w:rPr>
          <w:rFonts w:hint="default" w:ascii="Times New Roman" w:hAnsi="Times New Roman" w:cs="Times New Roman"/>
          <w:szCs w:val="21"/>
          <w:u w:val="single"/>
        </w:rPr>
        <w:t xml:space="preserve">          </w:t>
      </w:r>
      <w:r>
        <w:rPr>
          <w:rFonts w:hint="default" w:ascii="Times New Roman" w:hAnsi="Times New Roman" w:cs="Times New Roman"/>
          <w:szCs w:val="21"/>
        </w:rPr>
        <w:t>年龄：</w:t>
      </w:r>
      <w:r>
        <w:rPr>
          <w:rFonts w:hint="default" w:ascii="Times New Roman" w:hAnsi="Times New Roman" w:cs="Times New Roman"/>
          <w:szCs w:val="21"/>
          <w:u w:val="single"/>
        </w:rPr>
        <w:t xml:space="preserve">             </w:t>
      </w:r>
      <w:r>
        <w:rPr>
          <w:rFonts w:hint="default" w:ascii="Times New Roman" w:hAnsi="Times New Roman" w:cs="Times New Roman"/>
          <w:szCs w:val="21"/>
        </w:rPr>
        <w:t>职务：</w:t>
      </w:r>
      <w:r>
        <w:rPr>
          <w:rFonts w:hint="default" w:ascii="Times New Roman" w:hAnsi="Times New Roman" w:cs="Times New Roman"/>
          <w:szCs w:val="21"/>
          <w:u w:val="single"/>
        </w:rPr>
        <w:t xml:space="preserve">              </w:t>
      </w:r>
    </w:p>
    <w:p w14:paraId="568EA84D">
      <w:pPr>
        <w:snapToGrid w:val="0"/>
        <w:spacing w:line="360" w:lineRule="auto"/>
        <w:rPr>
          <w:rFonts w:hint="default" w:ascii="Times New Roman" w:hAnsi="Times New Roman" w:eastAsia="宋体" w:cs="Times New Roman"/>
          <w:szCs w:val="21"/>
          <w:u w:val="single"/>
          <w:lang w:val="en-US" w:eastAsia="zh-CN"/>
        </w:rPr>
      </w:pPr>
      <w:r>
        <w:rPr>
          <w:rFonts w:hint="default" w:ascii="Times New Roman" w:hAnsi="Times New Roman" w:cs="Times New Roman"/>
          <w:szCs w:val="21"/>
        </w:rPr>
        <w:t>身份证号码：</w:t>
      </w:r>
      <w:r>
        <w:rPr>
          <w:rFonts w:hint="default" w:ascii="Times New Roman" w:hAnsi="Times New Roman" w:cs="Times New Roman"/>
          <w:szCs w:val="21"/>
          <w:u w:val="single"/>
        </w:rPr>
        <w:t xml:space="preserve">                                     </w:t>
      </w:r>
      <w:r>
        <w:rPr>
          <w:rFonts w:hint="default" w:ascii="Times New Roman" w:hAnsi="Times New Roman" w:cs="Times New Roman"/>
          <w:szCs w:val="21"/>
          <w:u w:val="none"/>
        </w:rPr>
        <w:t xml:space="preserve"> 联系电话：</w:t>
      </w:r>
      <w:r>
        <w:rPr>
          <w:rFonts w:hint="default" w:ascii="Times New Roman" w:hAnsi="Times New Roman" w:cs="Times New Roman"/>
          <w:szCs w:val="21"/>
          <w:u w:val="single"/>
        </w:rPr>
        <w:t xml:space="preserve">     </w:t>
      </w:r>
      <w:r>
        <w:rPr>
          <w:rFonts w:hint="default" w:ascii="Times New Roman" w:hAnsi="Times New Roman" w:cs="Times New Roman"/>
          <w:szCs w:val="21"/>
          <w:u w:val="single"/>
          <w:lang w:val="en-US" w:eastAsia="zh-CN"/>
        </w:rPr>
        <w:t xml:space="preserve">                </w:t>
      </w:r>
    </w:p>
    <w:p w14:paraId="0C057441">
      <w:pPr>
        <w:snapToGrid w:val="0"/>
        <w:spacing w:line="360" w:lineRule="auto"/>
        <w:ind w:firstLine="560"/>
        <w:rPr>
          <w:rFonts w:hint="default" w:ascii="Times New Roman" w:hAnsi="Times New Roman" w:cs="Times New Roman"/>
          <w:szCs w:val="21"/>
        </w:rPr>
      </w:pPr>
    </w:p>
    <w:p w14:paraId="6B29E7CD">
      <w:pPr>
        <w:snapToGrid w:val="0"/>
        <w:spacing w:line="360" w:lineRule="auto"/>
        <w:rPr>
          <w:rFonts w:hint="default" w:ascii="Times New Roman" w:hAnsi="Times New Roman" w:cs="Times New Roman"/>
          <w:szCs w:val="21"/>
        </w:rPr>
      </w:pPr>
      <w:r>
        <w:rPr>
          <w:rFonts w:hint="default" w:ascii="Times New Roman" w:hAnsi="Times New Roman" w:cs="Times New Roman"/>
          <w:szCs w:val="21"/>
        </w:rPr>
        <w:t>系</w:t>
      </w:r>
      <w:r>
        <w:rPr>
          <w:rFonts w:hint="default" w:ascii="Times New Roman" w:hAnsi="Times New Roman" w:cs="Times New Roman"/>
          <w:szCs w:val="21"/>
          <w:u w:val="single"/>
        </w:rPr>
        <w:t xml:space="preserve">                              （</w:t>
      </w:r>
      <w:r>
        <w:rPr>
          <w:rFonts w:hint="default" w:ascii="Times New Roman" w:hAnsi="Times New Roman" w:eastAsia="宋体" w:cs="Times New Roman"/>
          <w:szCs w:val="21"/>
          <w:u w:val="single"/>
          <w:lang w:val="en-US" w:eastAsia="zh-CN"/>
        </w:rPr>
        <w:t>报价人</w:t>
      </w:r>
      <w:r>
        <w:rPr>
          <w:rFonts w:hint="default" w:ascii="Times New Roman" w:hAnsi="Times New Roman" w:cs="Times New Roman"/>
          <w:szCs w:val="21"/>
          <w:u w:val="single"/>
        </w:rPr>
        <w:t>名称）</w:t>
      </w:r>
      <w:r>
        <w:rPr>
          <w:rFonts w:hint="default" w:ascii="Times New Roman" w:hAnsi="Times New Roman" w:cs="Times New Roman"/>
          <w:szCs w:val="21"/>
        </w:rPr>
        <w:t>的法定代表人。</w:t>
      </w:r>
    </w:p>
    <w:p w14:paraId="08874BDE">
      <w:pPr>
        <w:snapToGrid w:val="0"/>
        <w:spacing w:line="360" w:lineRule="auto"/>
        <w:ind w:firstLine="560"/>
        <w:rPr>
          <w:rFonts w:hint="default" w:ascii="Times New Roman" w:hAnsi="Times New Roman" w:cs="Times New Roman"/>
          <w:szCs w:val="21"/>
        </w:rPr>
      </w:pPr>
    </w:p>
    <w:p w14:paraId="6CCED898">
      <w:pPr>
        <w:snapToGrid w:val="0"/>
        <w:spacing w:line="360" w:lineRule="auto"/>
        <w:rPr>
          <w:rFonts w:hint="default" w:ascii="Times New Roman" w:hAnsi="Times New Roman" w:cs="Times New Roman"/>
          <w:szCs w:val="21"/>
        </w:rPr>
      </w:pPr>
      <w:r>
        <w:rPr>
          <w:rFonts w:hint="default" w:ascii="Times New Roman" w:hAnsi="Times New Roman" w:cs="Times New Roman"/>
          <w:szCs w:val="21"/>
        </w:rPr>
        <w:t>特此证明。</w:t>
      </w:r>
    </w:p>
    <w:p w14:paraId="78CB3C00">
      <w:pPr>
        <w:snapToGrid w:val="0"/>
        <w:spacing w:line="360" w:lineRule="auto"/>
        <w:rPr>
          <w:rFonts w:hint="default" w:ascii="Times New Roman" w:hAnsi="Times New Roman" w:cs="Times New Roman"/>
          <w:szCs w:val="21"/>
        </w:rPr>
      </w:pPr>
      <w:r>
        <w:rPr>
          <w:rFonts w:hint="default" w:ascii="Times New Roman" w:hAnsi="Times New Roman" w:cs="Times New Roman"/>
          <w:szCs w:val="21"/>
        </w:rPr>
        <w:t>附：法定代表人身份证复印件</w:t>
      </w:r>
    </w:p>
    <w:p w14:paraId="3C6CD1B7">
      <w:pPr>
        <w:snapToGrid w:val="0"/>
        <w:spacing w:line="360" w:lineRule="auto"/>
        <w:ind w:firstLine="6216" w:firstLineChars="2960"/>
        <w:rPr>
          <w:rFonts w:hint="default" w:ascii="Times New Roman" w:hAnsi="Times New Roman" w:cs="Times New Roman"/>
          <w:szCs w:val="21"/>
        </w:rPr>
      </w:pPr>
      <w:r>
        <w:rPr>
          <w:rFonts w:hint="default" w:ascii="Times New Roman" w:hAnsi="Times New Roman" w:eastAsia="宋体" w:cs="Times New Roman"/>
          <w:szCs w:val="21"/>
          <w:lang w:val="en-US" w:eastAsia="zh-CN"/>
        </w:rPr>
        <w:t>报价</w:t>
      </w:r>
      <w:r>
        <w:rPr>
          <w:rFonts w:hint="default" w:ascii="Times New Roman" w:hAnsi="Times New Roman" w:cs="Times New Roman"/>
          <w:szCs w:val="21"/>
        </w:rPr>
        <w:t xml:space="preserve">人：（盖单位公章） </w:t>
      </w:r>
    </w:p>
    <w:p w14:paraId="11EB28BE">
      <w:pPr>
        <w:snapToGrid w:val="0"/>
        <w:spacing w:line="360" w:lineRule="auto"/>
        <w:ind w:firstLine="6216" w:firstLineChars="2960"/>
        <w:rPr>
          <w:rFonts w:hint="default" w:ascii="Times New Roman" w:hAnsi="Times New Roman" w:cs="Times New Roman"/>
          <w:szCs w:val="21"/>
        </w:rPr>
      </w:pPr>
      <w:r>
        <w:rPr>
          <w:rFonts w:hint="default" w:ascii="Times New Roman" w:hAnsi="Times New Roman" w:cs="Times New Roman"/>
          <w:szCs w:val="21"/>
        </w:rPr>
        <w:t>日期：      年    月    日</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8"/>
      </w:tblGrid>
      <w:tr w14:paraId="6C72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1" w:hRule="atLeast"/>
          <w:jc w:val="center"/>
        </w:trPr>
        <w:tc>
          <w:tcPr>
            <w:tcW w:w="7878" w:type="dxa"/>
            <w:noWrap w:val="0"/>
            <w:vAlign w:val="center"/>
          </w:tcPr>
          <w:p w14:paraId="4F4F4E07">
            <w:pPr>
              <w:adjustRightInd w:val="0"/>
              <w:snapToGrid w:val="0"/>
              <w:spacing w:line="360" w:lineRule="auto"/>
              <w:jc w:val="center"/>
              <w:rPr>
                <w:rFonts w:hint="default" w:ascii="Times New Roman" w:hAnsi="Times New Roman" w:cs="Times New Roman"/>
                <w:szCs w:val="21"/>
              </w:rPr>
            </w:pPr>
            <w:r>
              <w:rPr>
                <w:rFonts w:hint="default" w:ascii="Times New Roman" w:hAnsi="Times New Roman" w:cs="Times New Roman"/>
                <w:szCs w:val="21"/>
              </w:rPr>
              <w:t>法定代表人身份证复印件粘贴处（正、反面）</w:t>
            </w:r>
          </w:p>
        </w:tc>
      </w:tr>
    </w:tbl>
    <w:p w14:paraId="65D15B0C">
      <w:pPr>
        <w:spacing w:after="120" w:afterLines="50" w:line="440" w:lineRule="exact"/>
        <w:jc w:val="center"/>
        <w:rPr>
          <w:rFonts w:hint="default" w:ascii="Times New Roman" w:hAnsi="Times New Roman" w:cs="Times New Roman"/>
          <w:b/>
          <w:bCs/>
          <w:sz w:val="32"/>
          <w:szCs w:val="32"/>
        </w:rPr>
      </w:pPr>
    </w:p>
    <w:p w14:paraId="1E1FF0DF">
      <w:pPr>
        <w:spacing w:after="120" w:afterLines="50" w:line="440" w:lineRule="exact"/>
        <w:jc w:val="center"/>
        <w:rPr>
          <w:rFonts w:hint="default" w:ascii="Times New Roman" w:hAnsi="Times New Roman" w:cs="Times New Roman"/>
          <w:b/>
          <w:bCs/>
          <w:sz w:val="32"/>
          <w:szCs w:val="32"/>
        </w:rPr>
      </w:pPr>
    </w:p>
    <w:p w14:paraId="070D9B21">
      <w:pPr>
        <w:spacing w:after="120" w:afterLines="50" w:line="440" w:lineRule="exact"/>
        <w:jc w:val="center"/>
        <w:rPr>
          <w:rFonts w:hint="default" w:ascii="Times New Roman" w:hAnsi="Times New Roman" w:cs="Times New Roman"/>
          <w:b/>
          <w:bCs/>
          <w:sz w:val="32"/>
          <w:szCs w:val="32"/>
        </w:rPr>
      </w:pPr>
    </w:p>
    <w:p w14:paraId="740983EE">
      <w:pPr>
        <w:spacing w:after="120" w:afterLines="50" w:line="440" w:lineRule="exact"/>
        <w:jc w:val="center"/>
        <w:rPr>
          <w:rFonts w:hint="default" w:ascii="Times New Roman" w:hAnsi="Times New Roman" w:cs="Times New Roman"/>
          <w:b/>
          <w:bCs/>
          <w:sz w:val="32"/>
          <w:szCs w:val="32"/>
        </w:rPr>
      </w:pPr>
    </w:p>
    <w:p w14:paraId="53895638">
      <w:pPr>
        <w:spacing w:after="120" w:afterLines="50" w:line="440" w:lineRule="exact"/>
        <w:jc w:val="center"/>
        <w:rPr>
          <w:rFonts w:hint="default" w:ascii="Times New Roman" w:hAnsi="Times New Roman" w:cs="Times New Roman"/>
          <w:b/>
          <w:bCs/>
          <w:sz w:val="32"/>
          <w:szCs w:val="32"/>
        </w:rPr>
      </w:pPr>
    </w:p>
    <w:p w14:paraId="4135EC71">
      <w:pPr>
        <w:spacing w:after="120" w:afterLines="50" w:line="440" w:lineRule="exact"/>
        <w:jc w:val="center"/>
        <w:rPr>
          <w:rFonts w:hint="default" w:ascii="Times New Roman" w:hAnsi="Times New Roman" w:cs="Times New Roman"/>
          <w:b/>
          <w:bCs/>
          <w:sz w:val="32"/>
          <w:szCs w:val="32"/>
        </w:rPr>
      </w:pPr>
    </w:p>
    <w:p w14:paraId="0E1010ED">
      <w:pPr>
        <w:spacing w:after="120" w:afterLines="50" w:line="440" w:lineRule="exact"/>
        <w:jc w:val="center"/>
        <w:rPr>
          <w:rFonts w:hint="default" w:ascii="Times New Roman" w:hAnsi="Times New Roman" w:cs="Times New Roman"/>
          <w:b/>
          <w:bCs/>
          <w:sz w:val="32"/>
          <w:szCs w:val="32"/>
        </w:rPr>
      </w:pPr>
      <w:r>
        <w:rPr>
          <w:rFonts w:hint="default" w:ascii="Times New Roman" w:hAnsi="Times New Roman" w:cs="Times New Roman"/>
          <w:b/>
          <w:bCs/>
          <w:sz w:val="32"/>
          <w:szCs w:val="32"/>
        </w:rPr>
        <w:t>授权委托书</w:t>
      </w:r>
    </w:p>
    <w:p w14:paraId="275D1CC5">
      <w:pPr>
        <w:spacing w:line="440" w:lineRule="exact"/>
        <w:ind w:firstLine="420" w:firstLineChars="200"/>
        <w:rPr>
          <w:rFonts w:hint="default" w:ascii="Times New Roman" w:hAnsi="Times New Roman" w:cs="Times New Roman"/>
          <w:szCs w:val="21"/>
        </w:rPr>
      </w:pPr>
    </w:p>
    <w:p w14:paraId="517241BB">
      <w:pPr>
        <w:spacing w:line="440" w:lineRule="exact"/>
        <w:ind w:firstLine="420" w:firstLineChars="200"/>
        <w:rPr>
          <w:rFonts w:hint="default" w:ascii="Times New Roman" w:hAnsi="Times New Roman" w:cs="Times New Roman"/>
          <w:szCs w:val="21"/>
        </w:rPr>
      </w:pPr>
      <w:r>
        <w:rPr>
          <w:rFonts w:hint="default" w:ascii="Times New Roman" w:hAnsi="Times New Roman" w:cs="Times New Roman"/>
          <w:szCs w:val="21"/>
        </w:rPr>
        <w:t>本人</w:t>
      </w:r>
      <w:r>
        <w:rPr>
          <w:rFonts w:hint="default" w:ascii="Times New Roman" w:hAnsi="Times New Roman" w:cs="Times New Roman"/>
          <w:szCs w:val="21"/>
          <w:u w:val="single"/>
        </w:rPr>
        <w:t xml:space="preserve">             </w:t>
      </w:r>
      <w:r>
        <w:rPr>
          <w:rFonts w:hint="default" w:ascii="Times New Roman" w:hAnsi="Times New Roman" w:cs="Times New Roman"/>
          <w:szCs w:val="21"/>
        </w:rPr>
        <w:t>（姓名）系</w:t>
      </w:r>
      <w:r>
        <w:rPr>
          <w:rFonts w:hint="default" w:ascii="Times New Roman" w:hAnsi="Times New Roman" w:cs="Times New Roman"/>
          <w:szCs w:val="21"/>
          <w:u w:val="single"/>
        </w:rPr>
        <w:t xml:space="preserve">                         （</w:t>
      </w:r>
      <w:r>
        <w:rPr>
          <w:rFonts w:hint="default" w:ascii="Times New Roman" w:hAnsi="Times New Roman" w:eastAsia="宋体" w:cs="Times New Roman"/>
          <w:szCs w:val="21"/>
          <w:u w:val="single"/>
          <w:lang w:val="en-US" w:eastAsia="zh-CN"/>
        </w:rPr>
        <w:t>报价人</w:t>
      </w:r>
      <w:r>
        <w:rPr>
          <w:rFonts w:hint="default" w:ascii="Times New Roman" w:hAnsi="Times New Roman" w:cs="Times New Roman"/>
          <w:szCs w:val="21"/>
          <w:u w:val="single"/>
        </w:rPr>
        <w:t>名称）</w:t>
      </w:r>
      <w:r>
        <w:rPr>
          <w:rFonts w:hint="default" w:ascii="Times New Roman" w:hAnsi="Times New Roman" w:cs="Times New Roman"/>
          <w:szCs w:val="21"/>
        </w:rPr>
        <w:t>的法定代表人，现委托</w:t>
      </w:r>
      <w:r>
        <w:rPr>
          <w:rFonts w:hint="default" w:ascii="Times New Roman" w:hAnsi="Times New Roman" w:cs="Times New Roman"/>
          <w:szCs w:val="21"/>
          <w:u w:val="single"/>
        </w:rPr>
        <w:t xml:space="preserve">               </w:t>
      </w:r>
      <w:r>
        <w:rPr>
          <w:rFonts w:hint="default" w:ascii="Times New Roman" w:hAnsi="Times New Roman" w:cs="Times New Roman"/>
          <w:szCs w:val="21"/>
        </w:rPr>
        <w:t>（姓名）为我方代理人（联系电话：</w:t>
      </w:r>
      <w:r>
        <w:rPr>
          <w:rFonts w:hint="default" w:ascii="Times New Roman" w:hAnsi="Times New Roman" w:cs="Times New Roman"/>
          <w:szCs w:val="21"/>
          <w:u w:val="single"/>
        </w:rPr>
        <w:t xml:space="preserve">     </w:t>
      </w:r>
      <w:r>
        <w:rPr>
          <w:rFonts w:hint="default" w:ascii="Times New Roman" w:hAnsi="Times New Roman" w:cs="Times New Roman"/>
          <w:szCs w:val="21"/>
          <w:u w:val="single"/>
          <w:lang w:val="en-US" w:eastAsia="zh-CN"/>
        </w:rPr>
        <w:t xml:space="preserve">                </w:t>
      </w:r>
      <w:r>
        <w:rPr>
          <w:rFonts w:hint="default" w:ascii="Times New Roman" w:hAnsi="Times New Roman" w:cs="Times New Roman"/>
          <w:szCs w:val="21"/>
        </w:rPr>
        <w:t>）。代理人根据授权，以我方名义签署、澄清、说明、补正、递交、撤回、修改</w:t>
      </w:r>
      <w:r>
        <w:rPr>
          <w:rFonts w:hint="default" w:ascii="Times New Roman" w:hAnsi="Times New Roman" w:cs="Times New Roman"/>
          <w:szCs w:val="21"/>
          <w:u w:val="single"/>
        </w:rPr>
        <w:t xml:space="preserve">                       项目</w:t>
      </w:r>
      <w:r>
        <w:rPr>
          <w:rFonts w:hint="default" w:ascii="Times New Roman" w:hAnsi="Times New Roman" w:cs="Times New Roman"/>
          <w:szCs w:val="21"/>
          <w:u w:val="single"/>
          <w:lang w:eastAsia="zh-CN"/>
        </w:rPr>
        <w:t>（</w:t>
      </w:r>
      <w:r>
        <w:rPr>
          <w:rFonts w:hint="default" w:ascii="Times New Roman" w:hAnsi="Times New Roman" w:eastAsia="宋体" w:cs="Times New Roman"/>
          <w:szCs w:val="21"/>
          <w:lang w:val="en-US" w:eastAsia="zh-CN"/>
        </w:rPr>
        <w:t>项目</w:t>
      </w:r>
      <w:r>
        <w:rPr>
          <w:rFonts w:hint="default" w:ascii="Times New Roman" w:hAnsi="Times New Roman" w:cs="Times New Roman"/>
          <w:szCs w:val="21"/>
        </w:rPr>
        <w:t>编号：</w:t>
      </w:r>
      <w:r>
        <w:rPr>
          <w:rFonts w:hint="default" w:ascii="Times New Roman" w:hAnsi="Times New Roman" w:cs="Times New Roman"/>
          <w:szCs w:val="21"/>
          <w:u w:val="single"/>
        </w:rPr>
        <w:t xml:space="preserve">                </w:t>
      </w:r>
      <w:r>
        <w:rPr>
          <w:rFonts w:hint="default" w:ascii="Times New Roman" w:hAnsi="Times New Roman" w:cs="Times New Roman"/>
          <w:szCs w:val="21"/>
          <w:u w:val="single"/>
          <w:lang w:eastAsia="zh-CN"/>
        </w:rPr>
        <w:t>）</w:t>
      </w:r>
      <w:r>
        <w:rPr>
          <w:rFonts w:hint="default" w:ascii="Times New Roman" w:hAnsi="Times New Roman" w:eastAsia="宋体" w:cs="Times New Roman"/>
          <w:szCs w:val="21"/>
          <w:lang w:val="en-US" w:eastAsia="zh-CN"/>
        </w:rPr>
        <w:t>报价</w:t>
      </w:r>
      <w:r>
        <w:rPr>
          <w:rFonts w:hint="default" w:ascii="Times New Roman" w:hAnsi="Times New Roman" w:cs="Times New Roman"/>
          <w:szCs w:val="21"/>
        </w:rPr>
        <w:t>文件、签订合同和处理有关事宜，其法律后果由我方承担。</w:t>
      </w:r>
    </w:p>
    <w:p w14:paraId="541C56F5">
      <w:pPr>
        <w:spacing w:line="440" w:lineRule="exact"/>
        <w:ind w:firstLine="420" w:firstLineChars="200"/>
        <w:rPr>
          <w:rFonts w:hint="default" w:ascii="Times New Roman" w:hAnsi="Times New Roman" w:cs="Times New Roman"/>
          <w:szCs w:val="21"/>
        </w:rPr>
      </w:pPr>
      <w:r>
        <w:rPr>
          <w:rFonts w:hint="default" w:ascii="Times New Roman" w:hAnsi="Times New Roman" w:cs="Times New Roman"/>
          <w:szCs w:val="21"/>
        </w:rPr>
        <w:t>代理人无转委托权。</w:t>
      </w:r>
    </w:p>
    <w:p w14:paraId="5B140FEA">
      <w:pPr>
        <w:spacing w:line="440" w:lineRule="exact"/>
        <w:ind w:firstLine="420" w:firstLineChars="200"/>
        <w:rPr>
          <w:rFonts w:hint="default" w:ascii="Times New Roman" w:hAnsi="Times New Roman" w:cs="Times New Roman"/>
          <w:szCs w:val="21"/>
        </w:rPr>
      </w:pPr>
      <w:r>
        <w:rPr>
          <w:rFonts w:hint="default" w:ascii="Times New Roman" w:hAnsi="Times New Roman" w:cs="Times New Roman"/>
          <w:szCs w:val="21"/>
        </w:rPr>
        <w:t>附：委托代理人身份证复印件</w:t>
      </w:r>
    </w:p>
    <w:p w14:paraId="62D04F2C">
      <w:pPr>
        <w:spacing w:line="440" w:lineRule="exact"/>
        <w:rPr>
          <w:rFonts w:hint="default" w:ascii="Times New Roman" w:hAnsi="Times New Roman" w:cs="Times New Roman"/>
          <w:szCs w:val="21"/>
        </w:rPr>
      </w:pPr>
    </w:p>
    <w:p w14:paraId="12EBF2CE">
      <w:pPr>
        <w:spacing w:line="440" w:lineRule="exact"/>
        <w:rPr>
          <w:rFonts w:hint="default" w:ascii="Times New Roman" w:hAnsi="Times New Roman" w:cs="Times New Roman"/>
          <w:szCs w:val="21"/>
        </w:rPr>
      </w:pPr>
      <w:r>
        <w:rPr>
          <w:rFonts w:hint="default" w:ascii="Times New Roman" w:hAnsi="Times New Roman" w:eastAsia="宋体" w:cs="Times New Roman"/>
          <w:szCs w:val="21"/>
          <w:lang w:val="en-US" w:eastAsia="zh-CN"/>
        </w:rPr>
        <w:t>报价</w:t>
      </w:r>
      <w:r>
        <w:rPr>
          <w:rFonts w:hint="default" w:ascii="Times New Roman" w:hAnsi="Times New Roman" w:cs="Times New Roman"/>
          <w:szCs w:val="21"/>
        </w:rPr>
        <w:t>人：（盖单位公章）</w:t>
      </w:r>
    </w:p>
    <w:p w14:paraId="20AB3B28">
      <w:pPr>
        <w:spacing w:line="440" w:lineRule="exact"/>
        <w:rPr>
          <w:rFonts w:hint="default" w:ascii="Times New Roman" w:hAnsi="Times New Roman" w:cs="Times New Roman"/>
          <w:szCs w:val="21"/>
        </w:rPr>
      </w:pPr>
      <w:r>
        <w:rPr>
          <w:rFonts w:hint="default" w:ascii="Times New Roman" w:hAnsi="Times New Roman" w:cs="Times New Roman"/>
          <w:szCs w:val="21"/>
        </w:rPr>
        <w:t>法定代表人：（签字或盖章）</w:t>
      </w:r>
    </w:p>
    <w:p w14:paraId="1C47A8F5">
      <w:pPr>
        <w:spacing w:line="440" w:lineRule="exact"/>
        <w:rPr>
          <w:rFonts w:hint="default" w:ascii="Times New Roman" w:hAnsi="Times New Roman" w:cs="Times New Roman"/>
          <w:szCs w:val="21"/>
        </w:rPr>
      </w:pPr>
      <w:r>
        <w:rPr>
          <w:rFonts w:hint="default" w:ascii="Times New Roman" w:hAnsi="Times New Roman" w:cs="Times New Roman"/>
          <w:szCs w:val="21"/>
        </w:rPr>
        <w:t>身份证号码：</w:t>
      </w:r>
    </w:p>
    <w:p w14:paraId="25355776">
      <w:pPr>
        <w:spacing w:line="440" w:lineRule="exact"/>
        <w:rPr>
          <w:rFonts w:hint="default" w:ascii="Times New Roman" w:hAnsi="Times New Roman" w:cs="Times New Roman"/>
          <w:szCs w:val="21"/>
        </w:rPr>
      </w:pPr>
    </w:p>
    <w:p w14:paraId="6F7D4224">
      <w:pPr>
        <w:spacing w:line="440" w:lineRule="exact"/>
        <w:rPr>
          <w:rFonts w:hint="default" w:ascii="Times New Roman" w:hAnsi="Times New Roman" w:cs="Times New Roman"/>
          <w:szCs w:val="21"/>
        </w:rPr>
      </w:pPr>
      <w:r>
        <w:rPr>
          <w:rFonts w:hint="default" w:ascii="Times New Roman" w:hAnsi="Times New Roman" w:cs="Times New Roman"/>
          <w:szCs w:val="21"/>
        </w:rPr>
        <w:t>委托的代理人：（签字或盖章）</w:t>
      </w:r>
    </w:p>
    <w:p w14:paraId="5C667F03">
      <w:pPr>
        <w:spacing w:line="440" w:lineRule="exact"/>
        <w:rPr>
          <w:rFonts w:hint="default" w:ascii="Times New Roman" w:hAnsi="Times New Roman" w:cs="Times New Roman"/>
          <w:szCs w:val="21"/>
        </w:rPr>
      </w:pPr>
      <w:r>
        <w:rPr>
          <w:rFonts w:hint="default" w:ascii="Times New Roman" w:hAnsi="Times New Roman" w:cs="Times New Roman"/>
          <w:szCs w:val="21"/>
        </w:rPr>
        <w:t>身份证号码：</w:t>
      </w:r>
    </w:p>
    <w:p w14:paraId="4EDAA34C">
      <w:pPr>
        <w:snapToGrid w:val="0"/>
        <w:spacing w:line="360" w:lineRule="auto"/>
        <w:ind w:firstLine="6216" w:firstLineChars="2960"/>
        <w:rPr>
          <w:rFonts w:hint="default" w:ascii="Times New Roman" w:hAnsi="Times New Roman" w:cs="Times New Roman"/>
          <w:szCs w:val="21"/>
        </w:rPr>
      </w:pPr>
    </w:p>
    <w:p w14:paraId="1BEE6C4B">
      <w:pPr>
        <w:snapToGrid w:val="0"/>
        <w:spacing w:line="360" w:lineRule="auto"/>
        <w:ind w:firstLine="6216" w:firstLineChars="2960"/>
        <w:rPr>
          <w:rFonts w:hint="default" w:ascii="Times New Roman" w:hAnsi="Times New Roman" w:cs="Times New Roman"/>
          <w:szCs w:val="21"/>
        </w:rPr>
      </w:pPr>
      <w:r>
        <w:rPr>
          <w:rFonts w:hint="default" w:ascii="Times New Roman" w:hAnsi="Times New Roman" w:cs="Times New Roman"/>
          <w:szCs w:val="21"/>
        </w:rPr>
        <w:t>日期：      年    月    日</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8"/>
      </w:tblGrid>
      <w:tr w14:paraId="0166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1" w:hRule="atLeast"/>
          <w:jc w:val="center"/>
        </w:trPr>
        <w:tc>
          <w:tcPr>
            <w:tcW w:w="7878" w:type="dxa"/>
            <w:noWrap w:val="0"/>
            <w:vAlign w:val="center"/>
          </w:tcPr>
          <w:p w14:paraId="0F0EF4D2">
            <w:pPr>
              <w:adjustRightInd w:val="0"/>
              <w:snapToGrid w:val="0"/>
              <w:spacing w:line="360" w:lineRule="auto"/>
              <w:jc w:val="center"/>
              <w:rPr>
                <w:rFonts w:hint="default" w:ascii="Times New Roman" w:hAnsi="Times New Roman" w:cs="Times New Roman"/>
                <w:szCs w:val="21"/>
              </w:rPr>
            </w:pPr>
            <w:r>
              <w:rPr>
                <w:rFonts w:hint="default" w:ascii="Times New Roman" w:hAnsi="Times New Roman" w:cs="Times New Roman"/>
                <w:szCs w:val="21"/>
              </w:rPr>
              <w:t>委托代理人身份证复印件粘贴处（正、反面）</w:t>
            </w:r>
          </w:p>
        </w:tc>
      </w:tr>
    </w:tbl>
    <w:p w14:paraId="21907FF0">
      <w:pPr>
        <w:snapToGrid w:val="0"/>
        <w:spacing w:line="440" w:lineRule="exact"/>
        <w:rPr>
          <w:rFonts w:hint="default" w:ascii="Times New Roman" w:hAnsi="Times New Roman" w:cs="Times New Roman"/>
          <w:szCs w:val="21"/>
        </w:rPr>
      </w:pPr>
    </w:p>
    <w:p w14:paraId="533EA6A7">
      <w:pPr>
        <w:spacing w:line="440" w:lineRule="exact"/>
        <w:rPr>
          <w:rFonts w:hint="default" w:ascii="Times New Roman" w:hAnsi="Times New Roman" w:cs="Times New Roman"/>
          <w:b/>
          <w:szCs w:val="21"/>
        </w:rPr>
      </w:pPr>
      <w:r>
        <w:rPr>
          <w:rFonts w:hint="default" w:ascii="Times New Roman" w:hAnsi="Times New Roman" w:cs="Times New Roman"/>
          <w:b/>
          <w:szCs w:val="21"/>
        </w:rPr>
        <w:t>注：如</w:t>
      </w:r>
      <w:r>
        <w:rPr>
          <w:rFonts w:hint="default" w:ascii="Times New Roman" w:hAnsi="Times New Roman" w:eastAsia="宋体" w:cs="Times New Roman"/>
          <w:b/>
          <w:szCs w:val="21"/>
          <w:lang w:val="en-US" w:eastAsia="zh-CN"/>
        </w:rPr>
        <w:t>报价</w:t>
      </w:r>
      <w:r>
        <w:rPr>
          <w:rFonts w:hint="default" w:ascii="Times New Roman" w:hAnsi="Times New Roman" w:cs="Times New Roman"/>
          <w:b/>
          <w:szCs w:val="21"/>
        </w:rPr>
        <w:t>文件由委托代理人签字或盖章的，</w:t>
      </w:r>
      <w:r>
        <w:rPr>
          <w:rFonts w:hint="default" w:ascii="Times New Roman" w:hAnsi="Times New Roman" w:eastAsia="宋体" w:cs="Times New Roman"/>
          <w:b/>
          <w:szCs w:val="21"/>
          <w:lang w:val="en-US" w:eastAsia="zh-CN"/>
        </w:rPr>
        <w:t>报价</w:t>
      </w:r>
      <w:r>
        <w:rPr>
          <w:rFonts w:hint="default" w:ascii="Times New Roman" w:hAnsi="Times New Roman" w:cs="Times New Roman"/>
          <w:b/>
          <w:szCs w:val="21"/>
        </w:rPr>
        <w:t>文件必须附此授权委托书和法定代表人身份证明。</w:t>
      </w:r>
    </w:p>
    <w:p w14:paraId="7B1F08F9">
      <w:pPr>
        <w:adjustRightInd w:val="0"/>
        <w:snapToGrid w:val="0"/>
        <w:spacing w:line="360" w:lineRule="auto"/>
        <w:jc w:val="both"/>
        <w:rPr>
          <w:rFonts w:hint="default" w:ascii="Times New Roman" w:hAnsi="Times New Roman" w:cs="Times New Roman"/>
          <w:b/>
          <w:szCs w:val="21"/>
        </w:rPr>
      </w:pPr>
    </w:p>
    <w:p w14:paraId="6BDDB725">
      <w:pPr>
        <w:pStyle w:val="8"/>
        <w:rPr>
          <w:rFonts w:hint="default" w:ascii="Times New Roman" w:hAnsi="Times New Roman" w:cs="Times New Roman"/>
          <w:lang w:val="en-US" w:eastAsia="zh-CN"/>
        </w:rPr>
      </w:pPr>
    </w:p>
    <w:p w14:paraId="3317E1D7">
      <w:pPr>
        <w:rPr>
          <w:rFonts w:hint="default" w:ascii="Times New Roman" w:hAnsi="Times New Roman" w:cs="Times New Roman"/>
          <w:lang w:val="en-US" w:eastAsia="zh-CN"/>
        </w:rPr>
      </w:pPr>
    </w:p>
    <w:p w14:paraId="02FBA7B2">
      <w:pPr>
        <w:rPr>
          <w:rFonts w:hint="default" w:ascii="Times New Roman" w:hAnsi="Times New Roman" w:cs="Times New Roman"/>
          <w:lang w:val="en-US" w:eastAsia="zh-CN"/>
        </w:rPr>
      </w:pPr>
    </w:p>
    <w:p w14:paraId="647A7DBE">
      <w:pPr>
        <w:rPr>
          <w:rFonts w:hint="default" w:ascii="Times New Roman" w:hAnsi="Times New Roman" w:cs="Times New Roman"/>
          <w:lang w:val="en-US" w:eastAsia="zh-CN"/>
        </w:rPr>
      </w:pPr>
    </w:p>
    <w:p w14:paraId="05DED19D">
      <w:pPr>
        <w:rPr>
          <w:rFonts w:hint="default" w:ascii="Times New Roman" w:hAnsi="Times New Roman" w:cs="Times New Roman"/>
          <w:lang w:val="en-US" w:eastAsia="zh-CN"/>
        </w:rPr>
      </w:pPr>
    </w:p>
    <w:p w14:paraId="35AC02E8">
      <w:pPr>
        <w:pStyle w:val="8"/>
        <w:rPr>
          <w:rFonts w:hint="default" w:ascii="Times New Roman" w:hAnsi="Times New Roman" w:cs="Times New Roman"/>
          <w:lang w:val="en-US" w:eastAsia="zh-CN"/>
        </w:rPr>
      </w:pPr>
    </w:p>
    <w:p w14:paraId="1B2A19AF">
      <w:pPr>
        <w:pStyle w:val="7"/>
        <w:keepNext w:val="0"/>
        <w:keepLines w:val="0"/>
        <w:pageBreakBefore w:val="0"/>
        <w:kinsoku w:val="0"/>
        <w:wordWrap/>
        <w:overflowPunct/>
        <w:topLinePunct w:val="0"/>
        <w:bidi w:val="0"/>
        <w:adjustRightInd w:val="0"/>
        <w:snapToGrid w:val="0"/>
        <w:spacing w:before="59" w:line="500" w:lineRule="exact"/>
        <w:rPr>
          <w:rFonts w:hint="default" w:ascii="Times New Roman" w:hAnsi="Times New Roman" w:eastAsia="方正仿宋_GB2312" w:cs="Times New Roman"/>
          <w:sz w:val="28"/>
          <w:szCs w:val="28"/>
        </w:rPr>
      </w:pPr>
      <w:r>
        <w:rPr>
          <w:rFonts w:hint="default" w:ascii="Times New Roman" w:hAnsi="Times New Roman" w:eastAsia="方正仿宋_GB2312" w:cs="Times New Roman"/>
          <w:b/>
          <w:bCs/>
          <w:spacing w:val="-13"/>
          <w:sz w:val="28"/>
          <w:szCs w:val="28"/>
        </w:rPr>
        <w:t>附件</w:t>
      </w:r>
      <w:r>
        <w:rPr>
          <w:rFonts w:hint="default" w:ascii="Times New Roman" w:hAnsi="Times New Roman" w:eastAsia="方正仿宋_GB2312" w:cs="Times New Roman"/>
          <w:b/>
          <w:bCs/>
          <w:spacing w:val="-13"/>
          <w:sz w:val="28"/>
          <w:szCs w:val="28"/>
          <w:lang w:val="en-US" w:eastAsia="zh-CN"/>
        </w:rPr>
        <w:t>三</w:t>
      </w:r>
      <w:r>
        <w:rPr>
          <w:rFonts w:hint="default" w:ascii="Times New Roman" w:hAnsi="Times New Roman" w:eastAsia="方正仿宋_GB2312" w:cs="Times New Roman"/>
          <w:b/>
          <w:bCs/>
          <w:spacing w:val="-13"/>
          <w:sz w:val="28"/>
          <w:szCs w:val="28"/>
        </w:rPr>
        <w:t>：</w:t>
      </w:r>
    </w:p>
    <w:p w14:paraId="36F55D89">
      <w:pPr>
        <w:keepNext w:val="0"/>
        <w:keepLines w:val="0"/>
        <w:pageBreakBefore w:val="0"/>
        <w:tabs>
          <w:tab w:val="left" w:pos="1262"/>
        </w:tabs>
        <w:kinsoku w:val="0"/>
        <w:wordWrap/>
        <w:overflowPunct/>
        <w:topLinePunct w:val="0"/>
        <w:bidi w:val="0"/>
        <w:adjustRightInd w:val="0"/>
        <w:snapToGrid w:val="0"/>
        <w:spacing w:line="500" w:lineRule="exact"/>
        <w:jc w:val="center"/>
        <w:rPr>
          <w:rFonts w:hint="default" w:ascii="Times New Roman" w:hAnsi="Times New Roman" w:eastAsia="方正仿宋_GB2312" w:cs="Times New Roman"/>
          <w:sz w:val="44"/>
          <w:szCs w:val="44"/>
        </w:rPr>
      </w:pPr>
    </w:p>
    <w:p w14:paraId="05C07E13">
      <w:pPr>
        <w:keepNext w:val="0"/>
        <w:keepLines w:val="0"/>
        <w:pageBreakBefore w:val="0"/>
        <w:tabs>
          <w:tab w:val="left" w:pos="1262"/>
        </w:tabs>
        <w:kinsoku w:val="0"/>
        <w:wordWrap/>
        <w:overflowPunct/>
        <w:topLinePunct w:val="0"/>
        <w:bidi w:val="0"/>
        <w:adjustRightInd w:val="0"/>
        <w:snapToGrid w:val="0"/>
        <w:spacing w:line="500" w:lineRule="exact"/>
        <w:jc w:val="center"/>
        <w:rPr>
          <w:rFonts w:hint="default" w:ascii="Times New Roman" w:hAnsi="Times New Roman" w:eastAsia="仿宋" w:cs="Times New Roman"/>
          <w:b/>
          <w:bCs/>
          <w:color w:val="000000"/>
          <w:sz w:val="36"/>
          <w:szCs w:val="36"/>
        </w:rPr>
      </w:pPr>
      <w:r>
        <w:rPr>
          <w:rFonts w:hint="default" w:ascii="Times New Roman" w:hAnsi="Times New Roman" w:eastAsia="仿宋" w:cs="Times New Roman"/>
          <w:b/>
          <w:bCs/>
          <w:color w:val="000000"/>
          <w:sz w:val="30"/>
          <w:szCs w:val="30"/>
        </w:rPr>
        <w:t xml:space="preserve"> </w:t>
      </w:r>
      <w:r>
        <w:rPr>
          <w:rFonts w:hint="default" w:ascii="Times New Roman" w:hAnsi="Times New Roman" w:eastAsia="仿宋" w:cs="Times New Roman"/>
          <w:b/>
          <w:bCs/>
          <w:color w:val="000000"/>
          <w:sz w:val="44"/>
          <w:szCs w:val="44"/>
        </w:rPr>
        <w:t>响应函</w:t>
      </w:r>
    </w:p>
    <w:p w14:paraId="4A0AF771">
      <w:pPr>
        <w:keepNext w:val="0"/>
        <w:keepLines w:val="0"/>
        <w:pageBreakBefore w:val="0"/>
        <w:tabs>
          <w:tab w:val="left" w:pos="1262"/>
        </w:tabs>
        <w:kinsoku w:val="0"/>
        <w:wordWrap/>
        <w:overflowPunct/>
        <w:topLinePunct w:val="0"/>
        <w:bidi w:val="0"/>
        <w:adjustRightInd w:val="0"/>
        <w:snapToGrid w:val="0"/>
        <w:spacing w:line="500" w:lineRule="exact"/>
        <w:jc w:val="left"/>
        <w:rPr>
          <w:rFonts w:hint="default" w:ascii="Times New Roman" w:hAnsi="Times New Roman" w:eastAsia="仿宋" w:cs="Times New Roman"/>
          <w:b w:val="0"/>
          <w:bCs w:val="0"/>
          <w:color w:val="000000"/>
          <w:sz w:val="28"/>
          <w:szCs w:val="28"/>
        </w:rPr>
      </w:pPr>
      <w:r>
        <w:rPr>
          <w:rFonts w:hint="default" w:ascii="Times New Roman" w:hAnsi="Times New Roman" w:eastAsia="仿宋" w:cs="Times New Roman"/>
          <w:b/>
          <w:bCs/>
          <w:color w:val="000000"/>
          <w:sz w:val="28"/>
          <w:szCs w:val="28"/>
        </w:rPr>
        <w:t xml:space="preserve"> </w:t>
      </w:r>
      <w:r>
        <w:rPr>
          <w:rFonts w:hint="default" w:ascii="Times New Roman" w:hAnsi="Times New Roman" w:eastAsia="仿宋" w:cs="Times New Roman"/>
          <w:b w:val="0"/>
          <w:bCs w:val="0"/>
          <w:color w:val="000000"/>
          <w:sz w:val="28"/>
          <w:szCs w:val="28"/>
          <w:u w:val="single"/>
          <w:lang w:val="en-US" w:eastAsia="zh-CN"/>
        </w:rPr>
        <w:t>杭州怡苑物产集团有限公司</w:t>
      </w:r>
      <w:r>
        <w:rPr>
          <w:rFonts w:hint="default" w:ascii="Times New Roman" w:hAnsi="Times New Roman" w:eastAsia="仿宋" w:cs="Times New Roman"/>
          <w:b w:val="0"/>
          <w:bCs w:val="0"/>
          <w:color w:val="000000"/>
          <w:sz w:val="28"/>
          <w:szCs w:val="28"/>
        </w:rPr>
        <w:t xml:space="preserve">： </w:t>
      </w:r>
    </w:p>
    <w:p w14:paraId="346BC0AE">
      <w:pPr>
        <w:keepNext w:val="0"/>
        <w:keepLines w:val="0"/>
        <w:pageBreakBefore w:val="0"/>
        <w:tabs>
          <w:tab w:val="left" w:pos="1262"/>
        </w:tabs>
        <w:kinsoku w:val="0"/>
        <w:wordWrap/>
        <w:overflowPunct/>
        <w:topLinePunct w:val="0"/>
        <w:bidi w:val="0"/>
        <w:adjustRightInd w:val="0"/>
        <w:snapToGrid w:val="0"/>
        <w:spacing w:line="500" w:lineRule="exact"/>
        <w:ind w:firstLine="560"/>
        <w:jc w:val="center"/>
        <w:rPr>
          <w:rFonts w:hint="default" w:ascii="Times New Roman" w:hAnsi="Times New Roman" w:eastAsia="仿宋" w:cs="Times New Roman"/>
          <w:b w:val="0"/>
          <w:bCs w:val="0"/>
          <w:color w:val="000000"/>
          <w:sz w:val="28"/>
          <w:szCs w:val="28"/>
        </w:rPr>
      </w:pPr>
      <w:r>
        <w:rPr>
          <w:rFonts w:hint="default" w:ascii="Times New Roman" w:hAnsi="Times New Roman" w:eastAsia="仿宋" w:cs="Times New Roman"/>
          <w:b w:val="0"/>
          <w:bCs w:val="0"/>
          <w:color w:val="000000"/>
          <w:sz w:val="28"/>
          <w:szCs w:val="28"/>
        </w:rPr>
        <w:t>我方已全面阅读和研究了</w:t>
      </w:r>
      <w:r>
        <w:rPr>
          <w:rFonts w:hint="eastAsia" w:ascii="Times New Roman" w:hAnsi="Times New Roman" w:eastAsia="仿宋" w:cs="Times New Roman"/>
          <w:b w:val="0"/>
          <w:bCs w:val="0"/>
          <w:color w:val="000000"/>
          <w:sz w:val="28"/>
          <w:szCs w:val="28"/>
          <w:u w:val="single"/>
          <w:lang w:val="en-US" w:eastAsia="zh-CN"/>
        </w:rPr>
        <w:t>中央空调维保维修服务</w:t>
      </w:r>
      <w:r>
        <w:rPr>
          <w:rFonts w:hint="default" w:ascii="Times New Roman" w:hAnsi="Times New Roman" w:eastAsia="仿宋" w:cs="Times New Roman"/>
          <w:b w:val="0"/>
          <w:bCs w:val="0"/>
          <w:color w:val="000000"/>
          <w:sz w:val="28"/>
          <w:szCs w:val="28"/>
          <w:u w:val="single"/>
          <w:lang w:val="en-US" w:eastAsia="zh-CN"/>
        </w:rPr>
        <w:t>项目</w:t>
      </w:r>
      <w:r>
        <w:rPr>
          <w:rFonts w:hint="default" w:ascii="Times New Roman" w:hAnsi="Times New Roman" w:eastAsia="仿宋" w:cs="Times New Roman"/>
          <w:b w:val="0"/>
          <w:bCs w:val="0"/>
          <w:color w:val="000000"/>
          <w:sz w:val="28"/>
          <w:szCs w:val="28"/>
        </w:rPr>
        <w:t>采购文件和补</w:t>
      </w:r>
    </w:p>
    <w:p w14:paraId="385756FD">
      <w:pPr>
        <w:keepNext w:val="0"/>
        <w:keepLines w:val="0"/>
        <w:pageBreakBefore w:val="0"/>
        <w:tabs>
          <w:tab w:val="left" w:pos="1262"/>
        </w:tabs>
        <w:kinsoku w:val="0"/>
        <w:wordWrap/>
        <w:overflowPunct/>
        <w:topLinePunct w:val="0"/>
        <w:bidi w:val="0"/>
        <w:adjustRightInd w:val="0"/>
        <w:snapToGrid w:val="0"/>
        <w:spacing w:line="500" w:lineRule="exact"/>
        <w:ind w:firstLine="0"/>
        <w:jc w:val="both"/>
        <w:rPr>
          <w:rFonts w:hint="default" w:ascii="Times New Roman" w:hAnsi="Times New Roman" w:eastAsia="仿宋" w:cs="Times New Roman"/>
          <w:b w:val="0"/>
          <w:bCs w:val="0"/>
          <w:color w:val="000000"/>
          <w:sz w:val="28"/>
          <w:szCs w:val="28"/>
        </w:rPr>
      </w:pPr>
      <w:r>
        <w:rPr>
          <w:rFonts w:hint="default" w:ascii="Times New Roman" w:hAnsi="Times New Roman" w:eastAsia="仿宋" w:cs="Times New Roman"/>
          <w:b w:val="0"/>
          <w:bCs w:val="0"/>
          <w:color w:val="000000"/>
          <w:sz w:val="28"/>
          <w:szCs w:val="28"/>
        </w:rPr>
        <w:t>充文件（如有），充分理解并掌握了本次采购的全部情况，对采购文件的全部内容理解清楚，无任何疑义。经我方认真分析研究，同意接受采购文件的全部要约条件，并按此确定本次报价的各项承诺内容，以本报价文件进行报价。</w:t>
      </w:r>
      <w:r>
        <w:rPr>
          <w:rFonts w:hint="eastAsia" w:ascii="Times New Roman" w:hAnsi="Times New Roman" w:eastAsia="仿宋" w:cs="Times New Roman"/>
          <w:b w:val="0"/>
          <w:bCs w:val="0"/>
          <w:color w:val="000000"/>
          <w:sz w:val="28"/>
          <w:szCs w:val="28"/>
          <w:lang w:eastAsia="zh-CN"/>
        </w:rPr>
        <w:t>维保部分报价单价之和：</w:t>
      </w:r>
      <w:r>
        <w:rPr>
          <w:rFonts w:hint="eastAsia" w:ascii="Times New Roman" w:hAnsi="Times New Roman" w:eastAsia="仿宋" w:cs="Times New Roman"/>
          <w:b w:val="0"/>
          <w:bCs w:val="0"/>
          <w:color w:val="000000"/>
          <w:sz w:val="28"/>
          <w:szCs w:val="28"/>
          <w:u w:val="single"/>
          <w:lang w:val="en-US" w:eastAsia="zh-CN"/>
        </w:rPr>
        <w:t xml:space="preserve">          </w:t>
      </w:r>
      <w:r>
        <w:rPr>
          <w:rFonts w:hint="eastAsia" w:ascii="Times New Roman" w:hAnsi="Times New Roman" w:eastAsia="仿宋" w:cs="Times New Roman"/>
          <w:b w:val="0"/>
          <w:bCs w:val="0"/>
          <w:color w:val="000000"/>
          <w:sz w:val="28"/>
          <w:szCs w:val="28"/>
          <w:lang w:val="en-US" w:eastAsia="zh-CN"/>
        </w:rPr>
        <w:t>元，单个材料免费维修额度报价</w:t>
      </w:r>
      <w:r>
        <w:rPr>
          <w:rFonts w:hint="eastAsia" w:ascii="Times New Roman" w:hAnsi="Times New Roman" w:eastAsia="仿宋" w:cs="Times New Roman"/>
          <w:b w:val="0"/>
          <w:bCs w:val="0"/>
          <w:color w:val="000000"/>
          <w:sz w:val="28"/>
          <w:szCs w:val="28"/>
          <w:u w:val="single"/>
          <w:lang w:val="en-US" w:eastAsia="zh-CN"/>
        </w:rPr>
        <w:t xml:space="preserve">         </w:t>
      </w:r>
      <w:r>
        <w:rPr>
          <w:rFonts w:hint="eastAsia" w:ascii="Times New Roman" w:hAnsi="Times New Roman" w:eastAsia="仿宋" w:cs="Times New Roman"/>
          <w:b w:val="0"/>
          <w:bCs w:val="0"/>
          <w:color w:val="000000"/>
          <w:sz w:val="28"/>
          <w:szCs w:val="28"/>
          <w:lang w:val="en-US" w:eastAsia="zh-CN"/>
        </w:rPr>
        <w:t>元，常用维修配件（5000元以上配件）报价单价之和：</w:t>
      </w:r>
      <w:r>
        <w:rPr>
          <w:rFonts w:hint="eastAsia" w:ascii="Times New Roman" w:hAnsi="Times New Roman" w:eastAsia="仿宋" w:cs="Times New Roman"/>
          <w:b w:val="0"/>
          <w:bCs w:val="0"/>
          <w:color w:val="000000"/>
          <w:sz w:val="28"/>
          <w:szCs w:val="28"/>
          <w:u w:val="single"/>
          <w:lang w:val="en-US" w:eastAsia="zh-CN"/>
        </w:rPr>
        <w:t xml:space="preserve">           </w:t>
      </w:r>
      <w:r>
        <w:rPr>
          <w:rFonts w:hint="eastAsia" w:ascii="Times New Roman" w:hAnsi="Times New Roman" w:eastAsia="仿宋" w:cs="Times New Roman"/>
          <w:b w:val="0"/>
          <w:bCs w:val="0"/>
          <w:color w:val="000000"/>
          <w:sz w:val="28"/>
          <w:szCs w:val="28"/>
          <w:lang w:val="en-US" w:eastAsia="zh-CN"/>
        </w:rPr>
        <w:t xml:space="preserve">元 </w:t>
      </w:r>
      <w:r>
        <w:rPr>
          <w:rFonts w:hint="default" w:ascii="Times New Roman" w:hAnsi="Times New Roman" w:eastAsia="仿宋" w:cs="Times New Roman"/>
          <w:b w:val="0"/>
          <w:bCs w:val="0"/>
          <w:color w:val="000000"/>
          <w:sz w:val="28"/>
          <w:szCs w:val="28"/>
        </w:rPr>
        <w:t>。</w:t>
      </w:r>
    </w:p>
    <w:p w14:paraId="5DCF3A0A">
      <w:pPr>
        <w:keepNext w:val="0"/>
        <w:keepLines w:val="0"/>
        <w:pageBreakBefore w:val="0"/>
        <w:tabs>
          <w:tab w:val="left" w:pos="1262"/>
        </w:tabs>
        <w:kinsoku w:val="0"/>
        <w:wordWrap/>
        <w:overflowPunct/>
        <w:topLinePunct w:val="0"/>
        <w:bidi w:val="0"/>
        <w:adjustRightInd w:val="0"/>
        <w:snapToGrid w:val="0"/>
        <w:spacing w:line="500" w:lineRule="exact"/>
        <w:ind w:firstLine="560" w:firstLineChars="200"/>
        <w:jc w:val="both"/>
        <w:rPr>
          <w:rFonts w:hint="default" w:ascii="Times New Roman" w:hAnsi="Times New Roman" w:eastAsia="仿宋" w:cs="Times New Roman"/>
          <w:b w:val="0"/>
          <w:bCs w:val="0"/>
          <w:color w:val="000000"/>
          <w:sz w:val="28"/>
          <w:szCs w:val="28"/>
        </w:rPr>
      </w:pPr>
      <w:r>
        <w:rPr>
          <w:rFonts w:hint="default" w:ascii="Times New Roman" w:hAnsi="Times New Roman" w:eastAsia="仿宋" w:cs="Times New Roman"/>
          <w:b w:val="0"/>
          <w:bCs w:val="0"/>
          <w:color w:val="000000"/>
          <w:sz w:val="28"/>
          <w:szCs w:val="28"/>
        </w:rPr>
        <w:t>我方将严格按照有关法规及询价文件规定参加报价响应，并理解贵方对成交结果也没有解释的义务。如我方成交，在接到你方发出的成交通知书起30日历</w:t>
      </w:r>
      <w:r>
        <w:rPr>
          <w:rFonts w:hint="eastAsia" w:ascii="Times New Roman" w:hAnsi="Times New Roman" w:eastAsia="仿宋" w:cs="Times New Roman"/>
          <w:b w:val="0"/>
          <w:bCs w:val="0"/>
          <w:color w:val="000000"/>
          <w:sz w:val="28"/>
          <w:szCs w:val="28"/>
          <w:lang w:val="en-US" w:eastAsia="zh-CN"/>
        </w:rPr>
        <w:t>天</w:t>
      </w:r>
      <w:r>
        <w:rPr>
          <w:rFonts w:hint="default" w:ascii="Times New Roman" w:hAnsi="Times New Roman" w:eastAsia="仿宋" w:cs="Times New Roman"/>
          <w:b w:val="0"/>
          <w:bCs w:val="0"/>
          <w:color w:val="000000"/>
          <w:sz w:val="28"/>
          <w:szCs w:val="28"/>
        </w:rPr>
        <w:t>内，按成交通知书、询价文件和本询价响应文件的约定与你方签订合同。</w:t>
      </w:r>
    </w:p>
    <w:p w14:paraId="261C03E7">
      <w:pPr>
        <w:keepNext w:val="0"/>
        <w:keepLines w:val="0"/>
        <w:pageBreakBefore w:val="0"/>
        <w:tabs>
          <w:tab w:val="left" w:pos="1262"/>
        </w:tabs>
        <w:kinsoku w:val="0"/>
        <w:wordWrap/>
        <w:overflowPunct/>
        <w:topLinePunct w:val="0"/>
        <w:bidi w:val="0"/>
        <w:adjustRightInd w:val="0"/>
        <w:snapToGrid w:val="0"/>
        <w:spacing w:line="500" w:lineRule="exact"/>
        <w:ind w:firstLine="560" w:firstLineChars="200"/>
        <w:jc w:val="both"/>
        <w:rPr>
          <w:rFonts w:hint="default" w:ascii="Times New Roman" w:hAnsi="Times New Roman" w:eastAsia="仿宋" w:cs="Times New Roman"/>
          <w:b w:val="0"/>
          <w:bCs w:val="0"/>
          <w:color w:val="000000"/>
          <w:sz w:val="28"/>
          <w:szCs w:val="28"/>
        </w:rPr>
      </w:pPr>
      <w:r>
        <w:rPr>
          <w:rFonts w:hint="default" w:ascii="Times New Roman" w:hAnsi="Times New Roman" w:eastAsia="仿宋" w:cs="Times New Roman"/>
          <w:b w:val="0"/>
          <w:bCs w:val="0"/>
          <w:color w:val="000000"/>
          <w:sz w:val="28"/>
          <w:szCs w:val="28"/>
        </w:rPr>
        <w:t>本询价响应文件自递交你方起90日历</w:t>
      </w:r>
      <w:r>
        <w:rPr>
          <w:rFonts w:hint="eastAsia" w:ascii="Times New Roman" w:hAnsi="Times New Roman" w:eastAsia="仿宋" w:cs="Times New Roman"/>
          <w:b w:val="0"/>
          <w:bCs w:val="0"/>
          <w:color w:val="000000"/>
          <w:sz w:val="28"/>
          <w:szCs w:val="28"/>
          <w:lang w:val="en-US" w:eastAsia="zh-CN"/>
        </w:rPr>
        <w:t>天</w:t>
      </w:r>
      <w:r>
        <w:rPr>
          <w:rFonts w:hint="default" w:ascii="Times New Roman" w:hAnsi="Times New Roman" w:eastAsia="仿宋" w:cs="Times New Roman"/>
          <w:b w:val="0"/>
          <w:bCs w:val="0"/>
          <w:color w:val="000000"/>
          <w:sz w:val="28"/>
          <w:szCs w:val="28"/>
        </w:rPr>
        <w:t>有效期内，全部条款内容对我方具有约束力。</w:t>
      </w:r>
    </w:p>
    <w:p w14:paraId="23ADD874">
      <w:pPr>
        <w:keepNext w:val="0"/>
        <w:keepLines w:val="0"/>
        <w:pageBreakBefore w:val="0"/>
        <w:tabs>
          <w:tab w:val="left" w:pos="1262"/>
        </w:tabs>
        <w:kinsoku w:val="0"/>
        <w:wordWrap/>
        <w:overflowPunct/>
        <w:topLinePunct w:val="0"/>
        <w:bidi w:val="0"/>
        <w:adjustRightInd w:val="0"/>
        <w:snapToGrid w:val="0"/>
        <w:spacing w:line="500" w:lineRule="exact"/>
        <w:ind w:firstLine="560" w:firstLineChars="200"/>
        <w:jc w:val="both"/>
        <w:rPr>
          <w:rFonts w:hint="default" w:ascii="Times New Roman" w:hAnsi="Times New Roman" w:eastAsia="仿宋" w:cs="Times New Roman"/>
          <w:b w:val="0"/>
          <w:bCs w:val="0"/>
          <w:color w:val="000000"/>
          <w:sz w:val="28"/>
          <w:szCs w:val="28"/>
        </w:rPr>
      </w:pPr>
    </w:p>
    <w:p w14:paraId="35792EC3">
      <w:pPr>
        <w:keepNext w:val="0"/>
        <w:keepLines w:val="0"/>
        <w:pageBreakBefore w:val="0"/>
        <w:tabs>
          <w:tab w:val="left" w:pos="1262"/>
        </w:tabs>
        <w:kinsoku w:val="0"/>
        <w:wordWrap/>
        <w:overflowPunct/>
        <w:topLinePunct w:val="0"/>
        <w:bidi w:val="0"/>
        <w:adjustRightInd w:val="0"/>
        <w:snapToGrid w:val="0"/>
        <w:spacing w:line="500" w:lineRule="exact"/>
        <w:ind w:firstLine="560" w:firstLineChars="200"/>
        <w:jc w:val="both"/>
        <w:rPr>
          <w:rFonts w:hint="default" w:ascii="Times New Roman" w:hAnsi="Times New Roman" w:eastAsia="仿宋" w:cs="Times New Roman"/>
          <w:b w:val="0"/>
          <w:bCs w:val="0"/>
          <w:color w:val="000000"/>
          <w:sz w:val="28"/>
          <w:szCs w:val="28"/>
        </w:rPr>
      </w:pPr>
      <w:r>
        <w:rPr>
          <w:rFonts w:hint="default" w:ascii="Times New Roman" w:hAnsi="Times New Roman" w:eastAsia="仿宋" w:cs="Times New Roman"/>
          <w:b w:val="0"/>
          <w:bCs w:val="0"/>
          <w:color w:val="000000"/>
          <w:sz w:val="28"/>
          <w:szCs w:val="28"/>
        </w:rPr>
        <w:t>报价人</w:t>
      </w:r>
      <w:r>
        <w:rPr>
          <w:rFonts w:hint="default" w:ascii="Times New Roman" w:hAnsi="Times New Roman" w:eastAsia="仿宋" w:cs="Times New Roman"/>
          <w:b/>
          <w:bCs/>
          <w:color w:val="000000"/>
          <w:sz w:val="28"/>
          <w:szCs w:val="28"/>
        </w:rPr>
        <w:t>（盖公章）</w:t>
      </w:r>
      <w:r>
        <w:rPr>
          <w:rFonts w:hint="default" w:ascii="Times New Roman" w:hAnsi="Times New Roman" w:eastAsia="仿宋" w:cs="Times New Roman"/>
          <w:b w:val="0"/>
          <w:bCs w:val="0"/>
          <w:color w:val="000000"/>
          <w:sz w:val="28"/>
          <w:szCs w:val="28"/>
        </w:rPr>
        <w:t>：</w:t>
      </w:r>
    </w:p>
    <w:p w14:paraId="70E18A49">
      <w:pPr>
        <w:keepNext w:val="0"/>
        <w:keepLines w:val="0"/>
        <w:pageBreakBefore w:val="0"/>
        <w:tabs>
          <w:tab w:val="left" w:pos="1262"/>
        </w:tabs>
        <w:kinsoku w:val="0"/>
        <w:wordWrap/>
        <w:overflowPunct/>
        <w:topLinePunct w:val="0"/>
        <w:bidi w:val="0"/>
        <w:adjustRightInd w:val="0"/>
        <w:snapToGrid w:val="0"/>
        <w:spacing w:line="500" w:lineRule="exact"/>
        <w:ind w:firstLine="560" w:firstLineChars="200"/>
        <w:jc w:val="both"/>
        <w:rPr>
          <w:rFonts w:hint="default" w:ascii="Times New Roman" w:hAnsi="Times New Roman" w:eastAsia="仿宋" w:cs="Times New Roman"/>
          <w:b w:val="0"/>
          <w:bCs w:val="0"/>
          <w:color w:val="000000"/>
          <w:sz w:val="28"/>
          <w:szCs w:val="28"/>
        </w:rPr>
      </w:pPr>
      <w:r>
        <w:rPr>
          <w:rFonts w:hint="default" w:ascii="Times New Roman" w:hAnsi="Times New Roman" w:eastAsia="仿宋" w:cs="Times New Roman"/>
          <w:b w:val="0"/>
          <w:bCs w:val="0"/>
          <w:color w:val="000000"/>
          <w:sz w:val="28"/>
          <w:szCs w:val="28"/>
        </w:rPr>
        <w:t>法定代表人或授权委托人</w:t>
      </w:r>
      <w:r>
        <w:rPr>
          <w:rFonts w:hint="default" w:ascii="Times New Roman" w:hAnsi="Times New Roman" w:eastAsia="仿宋" w:cs="Times New Roman"/>
          <w:b/>
          <w:bCs/>
          <w:color w:val="000000"/>
          <w:sz w:val="28"/>
          <w:szCs w:val="28"/>
        </w:rPr>
        <w:t>（签字或盖章）</w:t>
      </w:r>
      <w:r>
        <w:rPr>
          <w:rFonts w:hint="default" w:ascii="Times New Roman" w:hAnsi="Times New Roman" w:eastAsia="仿宋" w:cs="Times New Roman"/>
          <w:b w:val="0"/>
          <w:bCs w:val="0"/>
          <w:color w:val="000000"/>
          <w:sz w:val="28"/>
          <w:szCs w:val="28"/>
        </w:rPr>
        <w:t xml:space="preserve">： </w:t>
      </w:r>
    </w:p>
    <w:p w14:paraId="2AD7947B">
      <w:pPr>
        <w:keepNext w:val="0"/>
        <w:keepLines w:val="0"/>
        <w:pageBreakBefore w:val="0"/>
        <w:tabs>
          <w:tab w:val="left" w:pos="1262"/>
        </w:tabs>
        <w:kinsoku w:val="0"/>
        <w:wordWrap/>
        <w:overflowPunct/>
        <w:topLinePunct w:val="0"/>
        <w:bidi w:val="0"/>
        <w:adjustRightInd w:val="0"/>
        <w:snapToGrid w:val="0"/>
        <w:spacing w:line="500" w:lineRule="exact"/>
        <w:ind w:firstLine="560" w:firstLineChars="200"/>
        <w:jc w:val="both"/>
        <w:rPr>
          <w:rFonts w:hint="default" w:ascii="Times New Roman" w:hAnsi="Times New Roman" w:eastAsia="仿宋" w:cs="Times New Roman"/>
          <w:b w:val="0"/>
          <w:bCs w:val="0"/>
          <w:color w:val="000000"/>
          <w:sz w:val="28"/>
          <w:szCs w:val="28"/>
        </w:rPr>
      </w:pPr>
      <w:r>
        <w:rPr>
          <w:rFonts w:hint="default" w:ascii="Times New Roman" w:hAnsi="Times New Roman" w:eastAsia="仿宋" w:cs="Times New Roman"/>
          <w:b w:val="0"/>
          <w:bCs w:val="0"/>
          <w:color w:val="000000"/>
          <w:sz w:val="28"/>
          <w:szCs w:val="28"/>
        </w:rPr>
        <w:t xml:space="preserve">联系人： </w:t>
      </w:r>
    </w:p>
    <w:p w14:paraId="1CD13C78">
      <w:pPr>
        <w:keepNext w:val="0"/>
        <w:keepLines w:val="0"/>
        <w:pageBreakBefore w:val="0"/>
        <w:tabs>
          <w:tab w:val="left" w:pos="1262"/>
        </w:tabs>
        <w:kinsoku w:val="0"/>
        <w:wordWrap/>
        <w:overflowPunct/>
        <w:topLinePunct w:val="0"/>
        <w:bidi w:val="0"/>
        <w:adjustRightInd w:val="0"/>
        <w:snapToGrid w:val="0"/>
        <w:spacing w:line="500" w:lineRule="exact"/>
        <w:ind w:firstLine="560" w:firstLineChars="200"/>
        <w:jc w:val="both"/>
        <w:rPr>
          <w:rFonts w:hint="default" w:ascii="Times New Roman" w:hAnsi="Times New Roman" w:eastAsia="仿宋" w:cs="Times New Roman"/>
          <w:b w:val="0"/>
          <w:bCs w:val="0"/>
          <w:color w:val="000000"/>
          <w:sz w:val="28"/>
          <w:szCs w:val="28"/>
        </w:rPr>
      </w:pPr>
      <w:r>
        <w:rPr>
          <w:rFonts w:hint="default" w:ascii="Times New Roman" w:hAnsi="Times New Roman" w:eastAsia="仿宋" w:cs="Times New Roman"/>
          <w:b w:val="0"/>
          <w:bCs w:val="0"/>
          <w:color w:val="000000"/>
          <w:sz w:val="28"/>
          <w:szCs w:val="28"/>
        </w:rPr>
        <w:t xml:space="preserve">联系电话： </w:t>
      </w:r>
    </w:p>
    <w:p w14:paraId="399562C9">
      <w:pPr>
        <w:keepNext w:val="0"/>
        <w:keepLines w:val="0"/>
        <w:pageBreakBefore w:val="0"/>
        <w:tabs>
          <w:tab w:val="left" w:pos="1262"/>
        </w:tabs>
        <w:kinsoku w:val="0"/>
        <w:wordWrap/>
        <w:overflowPunct/>
        <w:topLinePunct w:val="0"/>
        <w:bidi w:val="0"/>
        <w:adjustRightInd w:val="0"/>
        <w:snapToGrid w:val="0"/>
        <w:spacing w:line="500" w:lineRule="exact"/>
        <w:ind w:firstLine="560" w:firstLineChars="200"/>
        <w:jc w:val="both"/>
        <w:rPr>
          <w:rFonts w:hint="default" w:ascii="Times New Roman" w:hAnsi="Times New Roman" w:eastAsia="仿宋" w:cs="Times New Roman"/>
          <w:b w:val="0"/>
          <w:bCs w:val="0"/>
          <w:color w:val="000000"/>
          <w:sz w:val="28"/>
          <w:szCs w:val="28"/>
        </w:rPr>
      </w:pPr>
      <w:r>
        <w:rPr>
          <w:rFonts w:hint="default" w:ascii="Times New Roman" w:hAnsi="Times New Roman" w:eastAsia="仿宋" w:cs="Times New Roman"/>
          <w:b w:val="0"/>
          <w:bCs w:val="0"/>
          <w:color w:val="000000"/>
          <w:sz w:val="28"/>
          <w:szCs w:val="28"/>
        </w:rPr>
        <w:t xml:space="preserve">联系地址： </w:t>
      </w:r>
    </w:p>
    <w:p w14:paraId="23594BB7">
      <w:pPr>
        <w:keepNext w:val="0"/>
        <w:keepLines w:val="0"/>
        <w:pageBreakBefore w:val="0"/>
        <w:tabs>
          <w:tab w:val="left" w:pos="1262"/>
        </w:tabs>
        <w:kinsoku w:val="0"/>
        <w:wordWrap/>
        <w:overflowPunct/>
        <w:topLinePunct w:val="0"/>
        <w:bidi w:val="0"/>
        <w:adjustRightInd w:val="0"/>
        <w:snapToGrid w:val="0"/>
        <w:spacing w:line="500" w:lineRule="exact"/>
        <w:ind w:firstLine="560" w:firstLineChars="200"/>
        <w:jc w:val="both"/>
        <w:rPr>
          <w:rFonts w:hint="default" w:ascii="Times New Roman" w:hAnsi="Times New Roman" w:eastAsia="方正仿宋_GB2312" w:cs="Times New Roman"/>
          <w:sz w:val="28"/>
          <w:szCs w:val="28"/>
        </w:rPr>
      </w:pPr>
      <w:r>
        <w:rPr>
          <w:rFonts w:hint="default" w:ascii="Times New Roman" w:hAnsi="Times New Roman" w:eastAsia="仿宋" w:cs="Times New Roman"/>
          <w:b w:val="0"/>
          <w:bCs w:val="0"/>
          <w:color w:val="000000"/>
          <w:sz w:val="28"/>
          <w:szCs w:val="28"/>
        </w:rPr>
        <w:t>日期：</w:t>
      </w:r>
      <w:r>
        <w:rPr>
          <w:rFonts w:hint="default" w:ascii="Times New Roman" w:hAnsi="Times New Roman" w:eastAsia="仿宋" w:cs="Times New Roman"/>
          <w:b w:val="0"/>
          <w:bCs w:val="0"/>
          <w:color w:val="000000"/>
          <w:sz w:val="28"/>
          <w:szCs w:val="28"/>
          <w:u w:val="single"/>
        </w:rPr>
        <w:t xml:space="preserve"> </w:t>
      </w:r>
      <w:r>
        <w:rPr>
          <w:rFonts w:hint="default" w:ascii="Times New Roman" w:hAnsi="Times New Roman" w:eastAsia="仿宋" w:cs="Times New Roman"/>
          <w:b w:val="0"/>
          <w:bCs w:val="0"/>
          <w:color w:val="000000"/>
          <w:sz w:val="28"/>
          <w:szCs w:val="28"/>
          <w:u w:val="single"/>
          <w:lang w:val="en-US" w:eastAsia="zh-CN"/>
        </w:rPr>
        <w:t xml:space="preserve">     </w:t>
      </w:r>
      <w:r>
        <w:rPr>
          <w:rFonts w:hint="default" w:ascii="Times New Roman" w:hAnsi="Times New Roman" w:eastAsia="仿宋" w:cs="Times New Roman"/>
          <w:b w:val="0"/>
          <w:bCs w:val="0"/>
          <w:color w:val="000000"/>
          <w:sz w:val="28"/>
          <w:szCs w:val="28"/>
        </w:rPr>
        <w:t>年</w:t>
      </w:r>
      <w:r>
        <w:rPr>
          <w:rFonts w:hint="default" w:ascii="Times New Roman" w:hAnsi="Times New Roman" w:eastAsia="仿宋" w:cs="Times New Roman"/>
          <w:b w:val="0"/>
          <w:bCs w:val="0"/>
          <w:color w:val="000000"/>
          <w:sz w:val="28"/>
          <w:szCs w:val="28"/>
          <w:u w:val="single"/>
        </w:rPr>
        <w:t xml:space="preserve"> </w:t>
      </w:r>
      <w:r>
        <w:rPr>
          <w:rFonts w:hint="default" w:ascii="Times New Roman" w:hAnsi="Times New Roman" w:eastAsia="仿宋" w:cs="Times New Roman"/>
          <w:b w:val="0"/>
          <w:bCs w:val="0"/>
          <w:color w:val="000000"/>
          <w:sz w:val="28"/>
          <w:szCs w:val="28"/>
          <w:u w:val="single"/>
          <w:lang w:val="en-US" w:eastAsia="zh-CN"/>
        </w:rPr>
        <w:t xml:space="preserve">    </w:t>
      </w:r>
      <w:r>
        <w:rPr>
          <w:rFonts w:hint="default" w:ascii="Times New Roman" w:hAnsi="Times New Roman" w:eastAsia="仿宋" w:cs="Times New Roman"/>
          <w:b w:val="0"/>
          <w:bCs w:val="0"/>
          <w:color w:val="000000"/>
          <w:sz w:val="28"/>
          <w:szCs w:val="28"/>
        </w:rPr>
        <w:t>月</w:t>
      </w:r>
      <w:r>
        <w:rPr>
          <w:rFonts w:hint="default" w:ascii="Times New Roman" w:hAnsi="Times New Roman" w:eastAsia="仿宋" w:cs="Times New Roman"/>
          <w:b w:val="0"/>
          <w:bCs w:val="0"/>
          <w:color w:val="000000"/>
          <w:sz w:val="28"/>
          <w:szCs w:val="28"/>
          <w:u w:val="single"/>
        </w:rPr>
        <w:t xml:space="preserve"> </w:t>
      </w:r>
      <w:r>
        <w:rPr>
          <w:rFonts w:hint="default" w:ascii="Times New Roman" w:hAnsi="Times New Roman" w:eastAsia="仿宋" w:cs="Times New Roman"/>
          <w:b w:val="0"/>
          <w:bCs w:val="0"/>
          <w:color w:val="000000"/>
          <w:sz w:val="28"/>
          <w:szCs w:val="28"/>
          <w:u w:val="single"/>
          <w:lang w:val="en-US" w:eastAsia="zh-CN"/>
        </w:rPr>
        <w:t xml:space="preserve">    </w:t>
      </w:r>
      <w:r>
        <w:rPr>
          <w:rFonts w:hint="default" w:ascii="Times New Roman" w:hAnsi="Times New Roman" w:eastAsia="仿宋" w:cs="Times New Roman"/>
          <w:b w:val="0"/>
          <w:bCs w:val="0"/>
          <w:color w:val="000000"/>
          <w:sz w:val="28"/>
          <w:szCs w:val="28"/>
        </w:rPr>
        <w:t>日</w:t>
      </w:r>
    </w:p>
    <w:p w14:paraId="08D6AE58">
      <w:pPr>
        <w:keepNext w:val="0"/>
        <w:keepLines w:val="0"/>
        <w:pageBreakBefore w:val="0"/>
        <w:tabs>
          <w:tab w:val="left" w:pos="1262"/>
        </w:tabs>
        <w:kinsoku w:val="0"/>
        <w:wordWrap/>
        <w:overflowPunct/>
        <w:topLinePunct w:val="0"/>
        <w:bidi w:val="0"/>
        <w:adjustRightInd w:val="0"/>
        <w:snapToGrid w:val="0"/>
        <w:spacing w:line="500" w:lineRule="exact"/>
        <w:jc w:val="center"/>
        <w:rPr>
          <w:rFonts w:hint="default" w:ascii="Times New Roman" w:hAnsi="Times New Roman" w:eastAsia="方正仿宋_GB2312" w:cs="Times New Roman"/>
          <w:sz w:val="28"/>
          <w:szCs w:val="28"/>
        </w:rPr>
      </w:pPr>
    </w:p>
    <w:p w14:paraId="5253E08A">
      <w:pPr>
        <w:keepNext w:val="0"/>
        <w:keepLines w:val="0"/>
        <w:pageBreakBefore w:val="0"/>
        <w:tabs>
          <w:tab w:val="left" w:pos="1262"/>
        </w:tabs>
        <w:kinsoku w:val="0"/>
        <w:wordWrap/>
        <w:overflowPunct/>
        <w:topLinePunct w:val="0"/>
        <w:bidi w:val="0"/>
        <w:adjustRightInd w:val="0"/>
        <w:snapToGrid w:val="0"/>
        <w:spacing w:line="500" w:lineRule="exact"/>
        <w:jc w:val="center"/>
        <w:rPr>
          <w:rFonts w:hint="default" w:ascii="Times New Roman" w:hAnsi="Times New Roman" w:eastAsia="方正仿宋_GB2312" w:cs="Times New Roman"/>
          <w:sz w:val="28"/>
          <w:szCs w:val="28"/>
        </w:rPr>
      </w:pPr>
    </w:p>
    <w:p w14:paraId="0F4283B5">
      <w:pPr>
        <w:keepNext w:val="0"/>
        <w:keepLines w:val="0"/>
        <w:pageBreakBefore w:val="0"/>
        <w:tabs>
          <w:tab w:val="left" w:pos="1262"/>
        </w:tabs>
        <w:kinsoku w:val="0"/>
        <w:wordWrap/>
        <w:overflowPunct/>
        <w:topLinePunct w:val="0"/>
        <w:bidi w:val="0"/>
        <w:adjustRightInd w:val="0"/>
        <w:snapToGrid w:val="0"/>
        <w:spacing w:line="500" w:lineRule="exact"/>
        <w:jc w:val="center"/>
        <w:rPr>
          <w:rFonts w:hint="default" w:ascii="Times New Roman" w:hAnsi="Times New Roman" w:eastAsia="方正仿宋_GB2312" w:cs="Times New Roman"/>
          <w:sz w:val="44"/>
          <w:szCs w:val="44"/>
        </w:rPr>
      </w:pPr>
    </w:p>
    <w:p w14:paraId="67FDB1B1">
      <w:pPr>
        <w:keepNext w:val="0"/>
        <w:keepLines w:val="0"/>
        <w:pageBreakBefore w:val="0"/>
        <w:tabs>
          <w:tab w:val="left" w:pos="1262"/>
        </w:tabs>
        <w:kinsoku w:val="0"/>
        <w:wordWrap/>
        <w:overflowPunct/>
        <w:topLinePunct w:val="0"/>
        <w:bidi w:val="0"/>
        <w:adjustRightInd w:val="0"/>
        <w:snapToGrid w:val="0"/>
        <w:spacing w:line="500" w:lineRule="exact"/>
        <w:jc w:val="center"/>
        <w:rPr>
          <w:rFonts w:hint="default" w:ascii="Times New Roman" w:hAnsi="Times New Roman" w:eastAsia="方正仿宋_GB2312" w:cs="Times New Roman"/>
          <w:sz w:val="44"/>
          <w:szCs w:val="44"/>
        </w:rPr>
      </w:pPr>
    </w:p>
    <w:p w14:paraId="0BFB3274">
      <w:pPr>
        <w:rPr>
          <w:rFonts w:hint="default" w:ascii="Times New Roman" w:hAnsi="Times New Roman" w:eastAsia="方正仿宋_GB2312" w:cs="Times New Roman"/>
          <w:b/>
          <w:bCs/>
          <w:spacing w:val="-13"/>
          <w:sz w:val="28"/>
          <w:szCs w:val="28"/>
          <w:lang w:val="en-US" w:eastAsia="zh-CN"/>
        </w:rPr>
      </w:pPr>
      <w:r>
        <w:rPr>
          <w:rFonts w:hint="default" w:ascii="Times New Roman" w:hAnsi="Times New Roman" w:eastAsia="方正仿宋_GB2312" w:cs="Times New Roman"/>
          <w:b/>
          <w:bCs/>
          <w:spacing w:val="-13"/>
          <w:sz w:val="28"/>
          <w:szCs w:val="28"/>
          <w:lang w:val="en-US" w:eastAsia="zh-CN"/>
        </w:rPr>
        <w:br w:type="page"/>
      </w:r>
    </w:p>
    <w:p w14:paraId="39F11F49">
      <w:pPr>
        <w:pStyle w:val="7"/>
        <w:keepNext w:val="0"/>
        <w:keepLines w:val="0"/>
        <w:pageBreakBefore w:val="0"/>
        <w:kinsoku w:val="0"/>
        <w:wordWrap/>
        <w:overflowPunct/>
        <w:topLinePunct w:val="0"/>
        <w:bidi w:val="0"/>
        <w:adjustRightInd w:val="0"/>
        <w:snapToGrid w:val="0"/>
        <w:spacing w:before="59" w:line="500" w:lineRule="exact"/>
        <w:jc w:val="both"/>
        <w:rPr>
          <w:rFonts w:hint="default" w:ascii="Times New Roman" w:hAnsi="Times New Roman" w:eastAsia="方正仿宋_GB2312" w:cs="Times New Roman"/>
          <w:b/>
          <w:bCs/>
          <w:spacing w:val="-13"/>
          <w:sz w:val="28"/>
          <w:szCs w:val="28"/>
          <w:lang w:val="en-US" w:eastAsia="zh-CN"/>
        </w:rPr>
      </w:pPr>
      <w:r>
        <w:rPr>
          <w:rFonts w:hint="default" w:ascii="Times New Roman" w:hAnsi="Times New Roman" w:eastAsia="方正仿宋_GB2312" w:cs="Times New Roman"/>
          <w:b/>
          <w:bCs/>
          <w:spacing w:val="-13"/>
          <w:sz w:val="28"/>
          <w:szCs w:val="28"/>
          <w:lang w:val="en-US" w:eastAsia="zh-CN"/>
        </w:rPr>
        <w:t>附件四：</w:t>
      </w:r>
    </w:p>
    <w:p w14:paraId="40CE9116">
      <w:pPr>
        <w:keepNext w:val="0"/>
        <w:keepLines w:val="0"/>
        <w:pageBreakBefore w:val="0"/>
        <w:tabs>
          <w:tab w:val="left" w:pos="1262"/>
        </w:tabs>
        <w:kinsoku w:val="0"/>
        <w:wordWrap/>
        <w:overflowPunct/>
        <w:topLinePunct w:val="0"/>
        <w:bidi w:val="0"/>
        <w:adjustRightInd w:val="0"/>
        <w:snapToGrid w:val="0"/>
        <w:spacing w:line="500" w:lineRule="exact"/>
        <w:jc w:val="center"/>
        <w:rPr>
          <w:rFonts w:hint="default" w:ascii="Times New Roman" w:hAnsi="Times New Roman" w:eastAsia="仿宋" w:cs="Times New Roman"/>
          <w:b/>
          <w:bCs/>
          <w:color w:val="000000"/>
          <w:sz w:val="44"/>
          <w:szCs w:val="44"/>
          <w:lang w:eastAsia="zh-CN"/>
        </w:rPr>
      </w:pPr>
      <w:r>
        <w:rPr>
          <w:rFonts w:hint="default" w:ascii="Times New Roman" w:hAnsi="Times New Roman" w:eastAsia="仿宋" w:cs="Times New Roman"/>
          <w:b/>
          <w:bCs/>
          <w:color w:val="000000"/>
          <w:sz w:val="44"/>
          <w:szCs w:val="44"/>
        </w:rPr>
        <w:t>报价</w:t>
      </w:r>
      <w:r>
        <w:rPr>
          <w:rFonts w:hint="default" w:ascii="Times New Roman" w:hAnsi="Times New Roman" w:eastAsia="仿宋" w:cs="Times New Roman"/>
          <w:b/>
          <w:bCs/>
          <w:color w:val="000000"/>
          <w:sz w:val="44"/>
          <w:szCs w:val="44"/>
          <w:lang w:val="en-US" w:eastAsia="zh-CN"/>
        </w:rPr>
        <w:t>明细表</w:t>
      </w:r>
    </w:p>
    <w:p w14:paraId="3E93DF51">
      <w:pPr>
        <w:keepNext w:val="0"/>
        <w:keepLines w:val="0"/>
        <w:pageBreakBefore w:val="0"/>
        <w:kinsoku w:val="0"/>
        <w:wordWrap/>
        <w:overflowPunct/>
        <w:topLinePunct w:val="0"/>
        <w:bidi w:val="0"/>
        <w:adjustRightInd w:val="0"/>
        <w:snapToGrid w:val="0"/>
        <w:spacing w:after="156" w:afterLines="50" w:line="500" w:lineRule="exact"/>
        <w:rPr>
          <w:rFonts w:hint="default" w:ascii="Times New Roman" w:hAnsi="Times New Roman" w:eastAsia="方正仿宋_GB2312" w:cs="Times New Roman"/>
          <w:b/>
          <w:bCs/>
          <w:color w:val="auto"/>
          <w:sz w:val="28"/>
          <w:szCs w:val="28"/>
        </w:rPr>
      </w:pPr>
    </w:p>
    <w:p w14:paraId="305AC31A">
      <w:pPr>
        <w:keepNext w:val="0"/>
        <w:keepLines w:val="0"/>
        <w:pageBreakBefore w:val="0"/>
        <w:kinsoku w:val="0"/>
        <w:wordWrap/>
        <w:overflowPunct/>
        <w:topLinePunct w:val="0"/>
        <w:bidi w:val="0"/>
        <w:adjustRightInd w:val="0"/>
        <w:snapToGrid w:val="0"/>
        <w:spacing w:line="500" w:lineRule="exact"/>
        <w:jc w:val="left"/>
        <w:rPr>
          <w:rFonts w:hint="default" w:ascii="Times New Roman" w:hAnsi="Times New Roman" w:eastAsia="仿宋" w:cs="Times New Roman"/>
          <w:b/>
          <w:bCs/>
          <w:sz w:val="28"/>
          <w:szCs w:val="28"/>
          <w:u w:val="single"/>
          <w:lang w:val="en-US" w:eastAsia="zh-CN"/>
        </w:rPr>
      </w:pPr>
      <w:r>
        <w:rPr>
          <w:rFonts w:hint="default" w:ascii="Times New Roman" w:hAnsi="Times New Roman" w:eastAsia="仿宋" w:cs="Times New Roman"/>
          <w:b/>
          <w:bCs/>
          <w:color w:val="auto"/>
          <w:sz w:val="28"/>
          <w:szCs w:val="28"/>
        </w:rPr>
        <w:t>项目名称：</w:t>
      </w:r>
      <w:r>
        <w:rPr>
          <w:rFonts w:hint="default" w:ascii="Times New Roman" w:hAnsi="Times New Roman" w:eastAsia="仿宋" w:cs="Times New Roman"/>
          <w:b/>
          <w:bCs/>
          <w:sz w:val="28"/>
          <w:szCs w:val="28"/>
          <w:u w:val="single"/>
          <w:lang w:val="en-US" w:eastAsia="zh-CN"/>
        </w:rPr>
        <w:t>杭州怡苑物产集团有限公司</w:t>
      </w:r>
      <w:r>
        <w:rPr>
          <w:rFonts w:hint="eastAsia" w:ascii="Times New Roman" w:hAnsi="Times New Roman" w:eastAsia="仿宋" w:cs="Times New Roman"/>
          <w:b/>
          <w:bCs/>
          <w:sz w:val="28"/>
          <w:szCs w:val="28"/>
          <w:u w:val="single"/>
          <w:lang w:val="en-US" w:eastAsia="zh-CN"/>
        </w:rPr>
        <w:t>中央空调</w:t>
      </w:r>
      <w:r>
        <w:rPr>
          <w:rFonts w:hint="default" w:ascii="Times New Roman" w:hAnsi="Times New Roman" w:eastAsia="仿宋" w:cs="Times New Roman"/>
          <w:b/>
          <w:bCs/>
          <w:sz w:val="28"/>
          <w:szCs w:val="28"/>
          <w:u w:val="single"/>
          <w:lang w:val="en-US" w:eastAsia="zh-CN"/>
        </w:rPr>
        <w:t>维保维修服务项目</w:t>
      </w:r>
    </w:p>
    <w:p w14:paraId="762A426F">
      <w:pPr>
        <w:keepNext w:val="0"/>
        <w:keepLines w:val="0"/>
        <w:pageBreakBefore w:val="0"/>
        <w:kinsoku w:val="0"/>
        <w:wordWrap/>
        <w:overflowPunct/>
        <w:topLinePunct w:val="0"/>
        <w:bidi w:val="0"/>
        <w:adjustRightInd w:val="0"/>
        <w:snapToGrid w:val="0"/>
        <w:spacing w:after="156" w:afterLines="50" w:line="500" w:lineRule="exact"/>
        <w:rPr>
          <w:rFonts w:hint="default" w:ascii="Times New Roman" w:hAnsi="Times New Roman" w:eastAsia="仿宋" w:cs="Times New Roman"/>
          <w:b/>
          <w:bCs/>
          <w:color w:val="auto"/>
          <w:sz w:val="28"/>
          <w:szCs w:val="28"/>
          <w:u w:val="single"/>
        </w:rPr>
      </w:pPr>
      <w:r>
        <w:rPr>
          <w:rFonts w:hint="default" w:ascii="Times New Roman" w:hAnsi="Times New Roman" w:eastAsia="仿宋" w:cs="Times New Roman"/>
          <w:b/>
          <w:bCs/>
          <w:color w:val="auto"/>
          <w:sz w:val="28"/>
          <w:szCs w:val="28"/>
        </w:rPr>
        <w:t>报价单位（盖</w:t>
      </w:r>
      <w:r>
        <w:rPr>
          <w:rFonts w:hint="default" w:ascii="Times New Roman" w:hAnsi="Times New Roman" w:eastAsia="仿宋" w:cs="Times New Roman"/>
          <w:b/>
          <w:bCs/>
          <w:color w:val="auto"/>
          <w:sz w:val="28"/>
          <w:szCs w:val="28"/>
          <w:lang w:val="en-US" w:eastAsia="zh-CN"/>
        </w:rPr>
        <w:t>公</w:t>
      </w:r>
      <w:r>
        <w:rPr>
          <w:rFonts w:hint="default" w:ascii="Times New Roman" w:hAnsi="Times New Roman" w:eastAsia="仿宋" w:cs="Times New Roman"/>
          <w:b/>
          <w:bCs/>
          <w:color w:val="auto"/>
          <w:sz w:val="28"/>
          <w:szCs w:val="28"/>
        </w:rPr>
        <w:t>章）：</w:t>
      </w:r>
      <w:r>
        <w:rPr>
          <w:rFonts w:hint="default" w:ascii="Times New Roman" w:hAnsi="Times New Roman" w:eastAsia="仿宋" w:cs="Times New Roman"/>
          <w:b/>
          <w:bCs/>
          <w:color w:val="auto"/>
          <w:sz w:val="28"/>
          <w:szCs w:val="28"/>
          <w:u w:val="single"/>
        </w:rPr>
        <w:t xml:space="preserve">                                 </w:t>
      </w:r>
    </w:p>
    <w:p w14:paraId="62EC0DCD">
      <w:pPr>
        <w:keepNext w:val="0"/>
        <w:keepLines w:val="0"/>
        <w:pageBreakBefore w:val="0"/>
        <w:kinsoku w:val="0"/>
        <w:wordWrap/>
        <w:overflowPunct/>
        <w:topLinePunct w:val="0"/>
        <w:bidi w:val="0"/>
        <w:adjustRightInd w:val="0"/>
        <w:snapToGrid w:val="0"/>
        <w:spacing w:after="156" w:afterLines="50" w:line="500" w:lineRule="exact"/>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z w:val="28"/>
          <w:szCs w:val="28"/>
        </w:rPr>
        <w:t>报价日期：</w:t>
      </w:r>
      <w:r>
        <w:rPr>
          <w:rFonts w:hint="default" w:ascii="Times New Roman" w:hAnsi="Times New Roman" w:eastAsia="仿宋" w:cs="Times New Roman"/>
          <w:b/>
          <w:bCs/>
          <w:color w:val="auto"/>
          <w:sz w:val="28"/>
          <w:szCs w:val="28"/>
          <w:u w:val="single"/>
        </w:rPr>
        <w:t xml:space="preserve">      </w:t>
      </w:r>
      <w:r>
        <w:rPr>
          <w:rFonts w:hint="default" w:ascii="Times New Roman" w:hAnsi="Times New Roman" w:eastAsia="仿宋" w:cs="Times New Roman"/>
          <w:b/>
          <w:bCs/>
          <w:color w:val="auto"/>
          <w:sz w:val="28"/>
          <w:szCs w:val="28"/>
        </w:rPr>
        <w:t>年</w:t>
      </w:r>
      <w:r>
        <w:rPr>
          <w:rFonts w:hint="default" w:ascii="Times New Roman" w:hAnsi="Times New Roman" w:eastAsia="仿宋" w:cs="Times New Roman"/>
          <w:b/>
          <w:bCs/>
          <w:color w:val="auto"/>
          <w:sz w:val="28"/>
          <w:szCs w:val="28"/>
          <w:u w:val="single"/>
        </w:rPr>
        <w:t xml:space="preserve">     </w:t>
      </w:r>
      <w:r>
        <w:rPr>
          <w:rFonts w:hint="default" w:ascii="Times New Roman" w:hAnsi="Times New Roman" w:eastAsia="仿宋" w:cs="Times New Roman"/>
          <w:b/>
          <w:bCs/>
          <w:color w:val="auto"/>
          <w:sz w:val="28"/>
          <w:szCs w:val="28"/>
        </w:rPr>
        <w:t>月</w:t>
      </w:r>
      <w:r>
        <w:rPr>
          <w:rFonts w:hint="default" w:ascii="Times New Roman" w:hAnsi="Times New Roman" w:eastAsia="仿宋" w:cs="Times New Roman"/>
          <w:b/>
          <w:bCs/>
          <w:color w:val="auto"/>
          <w:sz w:val="28"/>
          <w:szCs w:val="28"/>
          <w:u w:val="single"/>
        </w:rPr>
        <w:t xml:space="preserve">      </w:t>
      </w:r>
      <w:r>
        <w:rPr>
          <w:rFonts w:hint="default" w:ascii="Times New Roman" w:hAnsi="Times New Roman" w:eastAsia="仿宋" w:cs="Times New Roman"/>
          <w:b/>
          <w:bCs/>
          <w:color w:val="auto"/>
          <w:sz w:val="28"/>
          <w:szCs w:val="28"/>
        </w:rPr>
        <w:t>日</w:t>
      </w:r>
    </w:p>
    <w:p w14:paraId="49AC456E">
      <w:pPr>
        <w:keepNext w:val="0"/>
        <w:keepLines w:val="0"/>
        <w:pageBreakBefore w:val="0"/>
        <w:kinsoku w:val="0"/>
        <w:wordWrap/>
        <w:overflowPunct/>
        <w:topLinePunct w:val="0"/>
        <w:bidi w:val="0"/>
        <w:adjustRightInd w:val="0"/>
        <w:snapToGrid w:val="0"/>
        <w:spacing w:after="156" w:afterLines="50" w:line="500" w:lineRule="exact"/>
        <w:rPr>
          <w:rFonts w:hint="default" w:ascii="Times New Roman" w:hAnsi="Times New Roman" w:eastAsia="仿宋" w:cs="Times New Roman"/>
          <w:b/>
          <w:bCs/>
          <w:color w:val="auto"/>
          <w:sz w:val="28"/>
          <w:szCs w:val="28"/>
          <w:u w:val="single"/>
        </w:rPr>
      </w:pPr>
      <w:r>
        <w:rPr>
          <w:rFonts w:hint="default" w:ascii="Times New Roman" w:hAnsi="Times New Roman" w:eastAsia="仿宋" w:cs="Times New Roman"/>
          <w:b/>
          <w:bCs/>
          <w:color w:val="auto"/>
          <w:sz w:val="28"/>
          <w:szCs w:val="28"/>
        </w:rPr>
        <w:t>联系人</w:t>
      </w:r>
      <w:r>
        <w:rPr>
          <w:rFonts w:hint="default" w:ascii="Times New Roman" w:hAnsi="Times New Roman" w:eastAsia="仿宋" w:cs="Times New Roman"/>
          <w:b/>
          <w:bCs/>
          <w:color w:val="auto"/>
          <w:sz w:val="28"/>
          <w:szCs w:val="28"/>
          <w:lang w:eastAsia="zh-CN"/>
        </w:rPr>
        <w:t>：</w:t>
      </w:r>
      <w:r>
        <w:rPr>
          <w:rFonts w:hint="default" w:ascii="Times New Roman" w:hAnsi="Times New Roman" w:eastAsia="仿宋" w:cs="Times New Roman"/>
          <w:b/>
          <w:bCs/>
          <w:color w:val="auto"/>
          <w:sz w:val="28"/>
          <w:szCs w:val="28"/>
          <w:u w:val="single"/>
        </w:rPr>
        <w:t xml:space="preserve">            </w:t>
      </w:r>
      <w:r>
        <w:rPr>
          <w:rFonts w:hint="default" w:ascii="Times New Roman" w:hAnsi="Times New Roman" w:eastAsia="仿宋" w:cs="Times New Roman"/>
          <w:b/>
          <w:bCs/>
          <w:color w:val="auto"/>
          <w:sz w:val="28"/>
          <w:szCs w:val="28"/>
        </w:rPr>
        <w:t xml:space="preserve">      联系电话</w:t>
      </w:r>
      <w:r>
        <w:rPr>
          <w:rFonts w:hint="default" w:ascii="Times New Roman" w:hAnsi="Times New Roman" w:eastAsia="仿宋" w:cs="Times New Roman"/>
          <w:b/>
          <w:bCs/>
          <w:color w:val="auto"/>
          <w:sz w:val="28"/>
          <w:szCs w:val="28"/>
          <w:lang w:eastAsia="zh-CN"/>
        </w:rPr>
        <w:t>：</w:t>
      </w:r>
      <w:r>
        <w:rPr>
          <w:rFonts w:hint="default" w:ascii="Times New Roman" w:hAnsi="Times New Roman" w:eastAsia="仿宋" w:cs="Times New Roman"/>
          <w:b/>
          <w:bCs/>
          <w:color w:val="auto"/>
          <w:sz w:val="28"/>
          <w:szCs w:val="28"/>
          <w:u w:val="single"/>
        </w:rPr>
        <w:t xml:space="preserve">                </w:t>
      </w:r>
    </w:p>
    <w:p w14:paraId="0C6383F1">
      <w:pPr>
        <w:keepNext w:val="0"/>
        <w:keepLines w:val="0"/>
        <w:pageBreakBefore w:val="0"/>
        <w:kinsoku w:val="0"/>
        <w:wordWrap/>
        <w:overflowPunct/>
        <w:topLinePunct w:val="0"/>
        <w:bidi w:val="0"/>
        <w:adjustRightInd w:val="0"/>
        <w:snapToGrid w:val="0"/>
        <w:spacing w:after="156" w:afterLines="50" w:line="500" w:lineRule="exact"/>
        <w:rPr>
          <w:rFonts w:hint="default" w:ascii="Times New Roman" w:hAnsi="Times New Roman" w:eastAsia="仿宋" w:cs="Times New Roman"/>
          <w:b/>
          <w:bCs/>
          <w:color w:val="auto"/>
          <w:sz w:val="28"/>
          <w:szCs w:val="28"/>
          <w:u w:val="single"/>
          <w:lang w:val="en-US" w:eastAsia="zh-CN"/>
        </w:rPr>
      </w:pPr>
      <w:r>
        <w:rPr>
          <w:rFonts w:hint="eastAsia" w:ascii="Times New Roman" w:hAnsi="Times New Roman" w:eastAsia="仿宋" w:cs="Times New Roman"/>
          <w:b/>
          <w:bCs/>
          <w:color w:val="auto"/>
          <w:sz w:val="28"/>
          <w:szCs w:val="28"/>
          <w:u w:val="single"/>
          <w:lang w:val="en-US" w:eastAsia="zh-CN"/>
        </w:rPr>
        <w:t>1.维保（含免费维修）部分报价：70分</w:t>
      </w:r>
    </w:p>
    <w:tbl>
      <w:tblPr>
        <w:tblStyle w:val="18"/>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1280"/>
        <w:gridCol w:w="1560"/>
        <w:gridCol w:w="1523"/>
        <w:gridCol w:w="1149"/>
        <w:gridCol w:w="1533"/>
        <w:gridCol w:w="1377"/>
        <w:gridCol w:w="810"/>
      </w:tblGrid>
      <w:tr w14:paraId="61B1B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noWrap w:val="0"/>
            <w:vAlign w:val="center"/>
          </w:tcPr>
          <w:p w14:paraId="0C16F6DD">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r>
              <w:rPr>
                <w:rFonts w:hint="eastAsia" w:ascii="仿宋" w:hAnsi="仿宋" w:eastAsia="仿宋" w:cs="仿宋"/>
                <w:b w:val="0"/>
                <w:snapToGrid w:val="0"/>
                <w:color w:val="000000"/>
                <w:spacing w:val="-1"/>
                <w:kern w:val="0"/>
                <w:sz w:val="24"/>
                <w:szCs w:val="24"/>
                <w:lang w:val="zh-CN" w:eastAsia="en-US" w:bidi="ar-SA"/>
              </w:rPr>
              <w:t>序号</w:t>
            </w:r>
          </w:p>
        </w:tc>
        <w:tc>
          <w:tcPr>
            <w:tcW w:w="1280" w:type="dxa"/>
            <w:noWrap w:val="0"/>
            <w:vAlign w:val="center"/>
          </w:tcPr>
          <w:p w14:paraId="68D6727B">
            <w:pPr>
              <w:snapToGrid w:val="0"/>
              <w:jc w:val="center"/>
              <w:textAlignment w:val="baseline"/>
              <w:rPr>
                <w:rFonts w:hint="eastAsia" w:ascii="仿宋" w:hAnsi="仿宋" w:eastAsia="仿宋" w:cs="仿宋"/>
                <w:b w:val="0"/>
                <w:snapToGrid w:val="0"/>
                <w:color w:val="000000"/>
                <w:spacing w:val="-1"/>
                <w:kern w:val="0"/>
                <w:sz w:val="24"/>
                <w:szCs w:val="24"/>
                <w:lang w:val="zh-CN" w:eastAsia="en-US" w:bidi="ar-SA"/>
              </w:rPr>
            </w:pPr>
            <w:r>
              <w:rPr>
                <w:rFonts w:hint="eastAsia" w:ascii="宋体" w:hAnsi="宋体" w:cs="Courier New"/>
                <w:snapToGrid w:val="0"/>
                <w:color w:val="auto"/>
                <w:kern w:val="0"/>
                <w:szCs w:val="21"/>
                <w:highlight w:val="none"/>
              </w:rPr>
              <w:t>名称</w:t>
            </w:r>
          </w:p>
        </w:tc>
        <w:tc>
          <w:tcPr>
            <w:tcW w:w="1560" w:type="dxa"/>
            <w:noWrap w:val="0"/>
            <w:vAlign w:val="center"/>
          </w:tcPr>
          <w:p w14:paraId="6F7D6088">
            <w:pPr>
              <w:snapToGrid w:val="0"/>
              <w:jc w:val="center"/>
              <w:textAlignment w:val="baseline"/>
              <w:rPr>
                <w:rFonts w:hint="eastAsia" w:ascii="仿宋" w:hAnsi="仿宋" w:eastAsia="仿宋" w:cs="仿宋"/>
                <w:b w:val="0"/>
                <w:snapToGrid w:val="0"/>
                <w:color w:val="000000"/>
                <w:spacing w:val="-1"/>
                <w:kern w:val="0"/>
                <w:sz w:val="24"/>
                <w:szCs w:val="24"/>
                <w:lang w:val="zh-CN" w:eastAsia="en-US" w:bidi="ar-SA"/>
              </w:rPr>
            </w:pPr>
            <w:r>
              <w:rPr>
                <w:rFonts w:hint="eastAsia" w:ascii="宋体" w:hAnsi="宋体" w:cs="Courier New"/>
                <w:snapToGrid w:val="0"/>
                <w:color w:val="auto"/>
                <w:kern w:val="0"/>
                <w:szCs w:val="21"/>
                <w:highlight w:val="none"/>
              </w:rPr>
              <w:t>品牌、规格、型号</w:t>
            </w:r>
          </w:p>
        </w:tc>
        <w:tc>
          <w:tcPr>
            <w:tcW w:w="1523" w:type="dxa"/>
            <w:noWrap w:val="0"/>
            <w:vAlign w:val="center"/>
          </w:tcPr>
          <w:p w14:paraId="0F77989C">
            <w:pPr>
              <w:snapToGrid w:val="0"/>
              <w:jc w:val="center"/>
              <w:textAlignment w:val="baseline"/>
              <w:rPr>
                <w:rFonts w:hint="eastAsia" w:ascii="宋体" w:hAnsi="宋体" w:cs="Courier New"/>
                <w:snapToGrid w:val="0"/>
                <w:color w:val="auto"/>
                <w:kern w:val="0"/>
                <w:szCs w:val="21"/>
                <w:highlight w:val="none"/>
              </w:rPr>
            </w:pPr>
            <w:r>
              <w:rPr>
                <w:rFonts w:hint="eastAsia" w:ascii="宋体" w:hAnsi="宋体" w:cs="Courier New"/>
                <w:snapToGrid w:val="0"/>
                <w:color w:val="auto"/>
                <w:kern w:val="0"/>
                <w:szCs w:val="21"/>
                <w:highlight w:val="none"/>
              </w:rPr>
              <w:t>最高限价</w:t>
            </w:r>
          </w:p>
          <w:p w14:paraId="17BF98F6">
            <w:pPr>
              <w:snapToGrid w:val="0"/>
              <w:jc w:val="center"/>
              <w:textAlignment w:val="baseline"/>
              <w:rPr>
                <w:rFonts w:hint="eastAsia" w:ascii="仿宋" w:hAnsi="仿宋" w:eastAsia="仿宋" w:cs="仿宋"/>
                <w:b w:val="0"/>
                <w:snapToGrid w:val="0"/>
                <w:color w:val="000000"/>
                <w:spacing w:val="-1"/>
                <w:kern w:val="0"/>
                <w:sz w:val="24"/>
                <w:szCs w:val="24"/>
                <w:lang w:val="zh-CN" w:eastAsia="en-US" w:bidi="ar-SA"/>
              </w:rPr>
            </w:pPr>
            <w:r>
              <w:rPr>
                <w:rFonts w:hint="eastAsia" w:ascii="宋体" w:hAnsi="宋体" w:cs="Courier New"/>
                <w:snapToGrid w:val="0"/>
                <w:color w:val="auto"/>
                <w:kern w:val="0"/>
                <w:szCs w:val="21"/>
                <w:highlight w:val="none"/>
              </w:rPr>
              <w:t>（元/台.年）</w:t>
            </w:r>
          </w:p>
        </w:tc>
        <w:tc>
          <w:tcPr>
            <w:tcW w:w="1149" w:type="dxa"/>
            <w:noWrap w:val="0"/>
            <w:vAlign w:val="center"/>
          </w:tcPr>
          <w:p w14:paraId="001DE634">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r>
              <w:rPr>
                <w:rFonts w:hint="eastAsia" w:ascii="仿宋" w:hAnsi="仿宋" w:eastAsia="仿宋" w:cs="仿宋"/>
                <w:b w:val="0"/>
                <w:snapToGrid w:val="0"/>
                <w:color w:val="000000"/>
                <w:spacing w:val="-1"/>
                <w:kern w:val="0"/>
                <w:sz w:val="24"/>
                <w:szCs w:val="24"/>
                <w:lang w:val="zh-CN" w:eastAsia="en-US" w:bidi="ar-SA"/>
              </w:rPr>
              <w:t>权重</w:t>
            </w:r>
          </w:p>
        </w:tc>
        <w:tc>
          <w:tcPr>
            <w:tcW w:w="1533" w:type="dxa"/>
            <w:noWrap w:val="0"/>
            <w:vAlign w:val="center"/>
          </w:tcPr>
          <w:p w14:paraId="0AEB51AF">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r>
              <w:rPr>
                <w:rFonts w:hint="eastAsia" w:ascii="仿宋" w:hAnsi="仿宋" w:eastAsia="仿宋" w:cs="仿宋"/>
                <w:b w:val="0"/>
                <w:snapToGrid w:val="0"/>
                <w:color w:val="000000"/>
                <w:spacing w:val="-1"/>
                <w:kern w:val="0"/>
                <w:sz w:val="24"/>
                <w:szCs w:val="24"/>
                <w:lang w:val="zh-CN" w:eastAsia="en-US" w:bidi="ar-SA"/>
              </w:rPr>
              <w:t>单价报价</w:t>
            </w:r>
          </w:p>
          <w:p w14:paraId="76FFA761">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r>
              <w:rPr>
                <w:rFonts w:hint="eastAsia" w:ascii="仿宋" w:hAnsi="仿宋" w:eastAsia="仿宋" w:cs="仿宋"/>
                <w:b w:val="0"/>
                <w:snapToGrid w:val="0"/>
                <w:color w:val="000000"/>
                <w:spacing w:val="-1"/>
                <w:kern w:val="0"/>
                <w:sz w:val="24"/>
                <w:szCs w:val="24"/>
                <w:lang w:val="zh-CN" w:eastAsia="en-US" w:bidi="ar-SA"/>
              </w:rPr>
              <w:t>（元</w:t>
            </w:r>
            <w:r>
              <w:rPr>
                <w:rFonts w:hint="eastAsia" w:ascii="仿宋" w:hAnsi="仿宋" w:eastAsia="仿宋" w:cs="仿宋"/>
                <w:b w:val="0"/>
                <w:snapToGrid w:val="0"/>
                <w:color w:val="000000"/>
                <w:spacing w:val="-1"/>
                <w:kern w:val="0"/>
                <w:sz w:val="24"/>
                <w:szCs w:val="24"/>
                <w:lang w:val="en-US" w:eastAsia="zh-CN" w:bidi="ar-SA"/>
              </w:rPr>
              <w:t>/台年</w:t>
            </w:r>
            <w:r>
              <w:rPr>
                <w:rFonts w:hint="eastAsia" w:ascii="仿宋" w:hAnsi="仿宋" w:eastAsia="仿宋" w:cs="仿宋"/>
                <w:b w:val="0"/>
                <w:snapToGrid w:val="0"/>
                <w:color w:val="000000"/>
                <w:spacing w:val="-1"/>
                <w:kern w:val="0"/>
                <w:sz w:val="24"/>
                <w:szCs w:val="24"/>
                <w:lang w:val="zh-CN" w:eastAsia="en-US" w:bidi="ar-SA"/>
              </w:rPr>
              <w:t>）</w:t>
            </w:r>
          </w:p>
        </w:tc>
        <w:tc>
          <w:tcPr>
            <w:tcW w:w="1377" w:type="dxa"/>
            <w:noWrap w:val="0"/>
            <w:vAlign w:val="center"/>
          </w:tcPr>
          <w:p w14:paraId="60FBFA8C">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r>
              <w:rPr>
                <w:rFonts w:hint="eastAsia" w:ascii="仿宋" w:hAnsi="仿宋" w:eastAsia="仿宋" w:cs="仿宋"/>
                <w:b w:val="0"/>
                <w:snapToGrid w:val="0"/>
                <w:color w:val="000000"/>
                <w:spacing w:val="-1"/>
                <w:kern w:val="0"/>
                <w:sz w:val="24"/>
                <w:szCs w:val="24"/>
                <w:lang w:val="zh-CN" w:eastAsia="en-US" w:bidi="ar-SA"/>
              </w:rPr>
              <w:t>权重价（报价</w:t>
            </w:r>
            <w:r>
              <w:rPr>
                <w:rFonts w:hint="default" w:ascii="Arial" w:hAnsi="Arial" w:eastAsia="仿宋" w:cs="Arial"/>
                <w:b w:val="0"/>
                <w:snapToGrid w:val="0"/>
                <w:color w:val="000000"/>
                <w:spacing w:val="-1"/>
                <w:kern w:val="0"/>
                <w:sz w:val="24"/>
                <w:szCs w:val="24"/>
                <w:lang w:val="zh-CN" w:eastAsia="en-US" w:bidi="ar-SA"/>
              </w:rPr>
              <w:t>×</w:t>
            </w:r>
            <w:r>
              <w:rPr>
                <w:rFonts w:hint="eastAsia" w:ascii="仿宋" w:hAnsi="仿宋" w:eastAsia="仿宋" w:cs="仿宋"/>
                <w:b w:val="0"/>
                <w:snapToGrid w:val="0"/>
                <w:color w:val="000000"/>
                <w:spacing w:val="-1"/>
                <w:kern w:val="0"/>
                <w:sz w:val="24"/>
                <w:szCs w:val="24"/>
                <w:lang w:val="en-US" w:eastAsia="zh-CN" w:bidi="ar-SA"/>
              </w:rPr>
              <w:t>权重</w:t>
            </w:r>
            <w:r>
              <w:rPr>
                <w:rFonts w:hint="eastAsia" w:ascii="仿宋" w:hAnsi="仿宋" w:eastAsia="仿宋" w:cs="仿宋"/>
                <w:b w:val="0"/>
                <w:snapToGrid w:val="0"/>
                <w:color w:val="000000"/>
                <w:spacing w:val="-1"/>
                <w:kern w:val="0"/>
                <w:sz w:val="24"/>
                <w:szCs w:val="24"/>
                <w:lang w:val="zh-CN" w:eastAsia="en-US" w:bidi="ar-SA"/>
              </w:rPr>
              <w:t>）</w:t>
            </w:r>
          </w:p>
        </w:tc>
        <w:tc>
          <w:tcPr>
            <w:tcW w:w="810" w:type="dxa"/>
            <w:noWrap w:val="0"/>
            <w:vAlign w:val="center"/>
          </w:tcPr>
          <w:p w14:paraId="0F1DC517">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r>
              <w:rPr>
                <w:rFonts w:hint="eastAsia" w:ascii="仿宋" w:hAnsi="仿宋" w:eastAsia="仿宋" w:cs="仿宋"/>
                <w:b w:val="0"/>
                <w:snapToGrid w:val="0"/>
                <w:color w:val="000000"/>
                <w:spacing w:val="-1"/>
                <w:kern w:val="0"/>
                <w:sz w:val="24"/>
                <w:szCs w:val="24"/>
                <w:lang w:val="zh-CN" w:eastAsia="en-US" w:bidi="ar-SA"/>
              </w:rPr>
              <w:t>备注</w:t>
            </w:r>
          </w:p>
        </w:tc>
      </w:tr>
      <w:tr w14:paraId="61FE4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4" w:type="dxa"/>
            <w:noWrap w:val="0"/>
            <w:vAlign w:val="center"/>
          </w:tcPr>
          <w:p w14:paraId="0A667E31">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r>
              <w:rPr>
                <w:rFonts w:hint="eastAsia" w:ascii="仿宋" w:hAnsi="仿宋" w:eastAsia="仿宋" w:cs="仿宋"/>
                <w:b w:val="0"/>
                <w:snapToGrid w:val="0"/>
                <w:color w:val="000000"/>
                <w:spacing w:val="-1"/>
                <w:kern w:val="0"/>
                <w:sz w:val="24"/>
                <w:szCs w:val="24"/>
                <w:lang w:val="zh-CN" w:eastAsia="en-US" w:bidi="ar-SA"/>
              </w:rPr>
              <w:t>1</w:t>
            </w:r>
          </w:p>
        </w:tc>
        <w:tc>
          <w:tcPr>
            <w:tcW w:w="1280" w:type="dxa"/>
            <w:noWrap w:val="0"/>
            <w:vAlign w:val="center"/>
          </w:tcPr>
          <w:p w14:paraId="0BA270FD">
            <w:pPr>
              <w:snapToGrid w:val="0"/>
              <w:jc w:val="center"/>
              <w:textAlignment w:val="baseline"/>
              <w:rPr>
                <w:rFonts w:hint="eastAsia" w:ascii="仿宋" w:hAnsi="仿宋" w:eastAsia="仿宋" w:cs="仿宋"/>
                <w:b w:val="0"/>
                <w:snapToGrid w:val="0"/>
                <w:color w:val="000000"/>
                <w:spacing w:val="-1"/>
                <w:kern w:val="0"/>
                <w:sz w:val="24"/>
                <w:szCs w:val="24"/>
                <w:lang w:val="zh-CN" w:eastAsia="en-US" w:bidi="ar-SA"/>
              </w:rPr>
            </w:pPr>
            <w:r>
              <w:rPr>
                <w:rFonts w:hint="eastAsia" w:ascii="宋体" w:hAnsi="宋体" w:cs="Courier New"/>
                <w:snapToGrid w:val="0"/>
                <w:color w:val="auto"/>
                <w:kern w:val="0"/>
                <w:szCs w:val="21"/>
                <w:highlight w:val="none"/>
              </w:rPr>
              <w:t>室外机</w:t>
            </w:r>
          </w:p>
        </w:tc>
        <w:tc>
          <w:tcPr>
            <w:tcW w:w="1560" w:type="dxa"/>
            <w:noWrap w:val="0"/>
            <w:vAlign w:val="center"/>
          </w:tcPr>
          <w:p w14:paraId="067C694C">
            <w:pPr>
              <w:snapToGrid w:val="0"/>
              <w:jc w:val="center"/>
              <w:textAlignment w:val="baseline"/>
              <w:rPr>
                <w:rFonts w:hint="eastAsia" w:ascii="仿宋" w:hAnsi="仿宋" w:eastAsia="仿宋" w:cs="仿宋"/>
                <w:b w:val="0"/>
                <w:snapToGrid w:val="0"/>
                <w:color w:val="000000"/>
                <w:spacing w:val="-1"/>
                <w:kern w:val="0"/>
                <w:sz w:val="24"/>
                <w:szCs w:val="24"/>
                <w:lang w:val="zh-CN" w:eastAsia="en-US" w:bidi="ar-SA"/>
              </w:rPr>
            </w:pPr>
            <w:r>
              <w:rPr>
                <w:rFonts w:hint="eastAsia" w:ascii="宋体" w:hAnsi="宋体" w:cs="Courier New"/>
                <w:snapToGrid w:val="0"/>
                <w:color w:val="auto"/>
                <w:kern w:val="0"/>
                <w:szCs w:val="21"/>
                <w:highlight w:val="none"/>
              </w:rPr>
              <w:t>富士通</w:t>
            </w:r>
          </w:p>
        </w:tc>
        <w:tc>
          <w:tcPr>
            <w:tcW w:w="1523" w:type="dxa"/>
            <w:noWrap w:val="0"/>
            <w:vAlign w:val="center"/>
          </w:tcPr>
          <w:p w14:paraId="63E83E0B">
            <w:pPr>
              <w:snapToGrid w:val="0"/>
              <w:jc w:val="center"/>
              <w:textAlignment w:val="baseline"/>
              <w:rPr>
                <w:rFonts w:hint="eastAsia" w:ascii="仿宋" w:hAnsi="仿宋" w:eastAsia="仿宋" w:cs="仿宋"/>
                <w:b w:val="0"/>
                <w:snapToGrid w:val="0"/>
                <w:color w:val="000000"/>
                <w:spacing w:val="-1"/>
                <w:kern w:val="0"/>
                <w:sz w:val="24"/>
                <w:szCs w:val="24"/>
                <w:lang w:val="zh-CN" w:eastAsia="en-US" w:bidi="ar-SA"/>
              </w:rPr>
            </w:pPr>
            <w:r>
              <w:rPr>
                <w:rFonts w:hint="eastAsia" w:ascii="宋体" w:hAnsi="宋体" w:cs="Courier New"/>
                <w:snapToGrid w:val="0"/>
                <w:color w:val="auto"/>
                <w:kern w:val="0"/>
                <w:szCs w:val="21"/>
                <w:highlight w:val="none"/>
              </w:rPr>
              <w:t>1000</w:t>
            </w:r>
          </w:p>
        </w:tc>
        <w:tc>
          <w:tcPr>
            <w:tcW w:w="1149" w:type="dxa"/>
            <w:noWrap w:val="0"/>
            <w:vAlign w:val="center"/>
          </w:tcPr>
          <w:p w14:paraId="3832064E">
            <w:pPr>
              <w:keepNext w:val="0"/>
              <w:keepLines w:val="0"/>
              <w:widowControl/>
              <w:suppressLineNumbers w:val="0"/>
              <w:jc w:val="center"/>
              <w:textAlignment w:val="center"/>
              <w:rPr>
                <w:rFonts w:hint="default" w:ascii="仿宋" w:hAnsi="仿宋" w:eastAsia="仿宋" w:cs="仿宋"/>
                <w:b w:val="0"/>
                <w:snapToGrid w:val="0"/>
                <w:color w:val="000000"/>
                <w:spacing w:val="-1"/>
                <w:kern w:val="0"/>
                <w:sz w:val="24"/>
                <w:szCs w:val="24"/>
                <w:lang w:val="en-US" w:eastAsia="zh-CN" w:bidi="ar-SA"/>
              </w:rPr>
            </w:pPr>
            <w:r>
              <w:rPr>
                <w:rFonts w:hint="eastAsia" w:ascii="仿宋" w:hAnsi="仿宋" w:eastAsia="仿宋" w:cs="仿宋"/>
                <w:b w:val="0"/>
                <w:snapToGrid w:val="0"/>
                <w:color w:val="000000"/>
                <w:spacing w:val="-1"/>
                <w:kern w:val="0"/>
                <w:sz w:val="24"/>
                <w:szCs w:val="24"/>
                <w:lang w:val="en-US" w:eastAsia="zh-CN" w:bidi="ar-SA"/>
              </w:rPr>
              <w:t>26%</w:t>
            </w:r>
          </w:p>
        </w:tc>
        <w:tc>
          <w:tcPr>
            <w:tcW w:w="1533" w:type="dxa"/>
            <w:noWrap w:val="0"/>
            <w:vAlign w:val="center"/>
          </w:tcPr>
          <w:p w14:paraId="458B70C4">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p>
        </w:tc>
        <w:tc>
          <w:tcPr>
            <w:tcW w:w="1377" w:type="dxa"/>
            <w:noWrap w:val="0"/>
            <w:vAlign w:val="center"/>
          </w:tcPr>
          <w:p w14:paraId="2B17E384">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p>
        </w:tc>
        <w:tc>
          <w:tcPr>
            <w:tcW w:w="810" w:type="dxa"/>
            <w:vMerge w:val="restart"/>
            <w:noWrap w:val="0"/>
            <w:vAlign w:val="center"/>
          </w:tcPr>
          <w:p w14:paraId="6D1B67D2">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p>
        </w:tc>
      </w:tr>
      <w:tr w14:paraId="6BA3E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dxa"/>
            <w:noWrap w:val="0"/>
            <w:vAlign w:val="center"/>
          </w:tcPr>
          <w:p w14:paraId="0E89ACD4">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r>
              <w:rPr>
                <w:rFonts w:hint="eastAsia" w:ascii="仿宋" w:hAnsi="仿宋" w:eastAsia="仿宋" w:cs="仿宋"/>
                <w:b w:val="0"/>
                <w:snapToGrid w:val="0"/>
                <w:color w:val="000000"/>
                <w:spacing w:val="-1"/>
                <w:kern w:val="0"/>
                <w:sz w:val="24"/>
                <w:szCs w:val="24"/>
                <w:lang w:val="zh-CN" w:eastAsia="en-US" w:bidi="ar-SA"/>
              </w:rPr>
              <w:t>2</w:t>
            </w:r>
          </w:p>
        </w:tc>
        <w:tc>
          <w:tcPr>
            <w:tcW w:w="1280" w:type="dxa"/>
            <w:noWrap w:val="0"/>
            <w:vAlign w:val="center"/>
          </w:tcPr>
          <w:p w14:paraId="747B8F5F">
            <w:pPr>
              <w:snapToGrid w:val="0"/>
              <w:jc w:val="center"/>
              <w:textAlignment w:val="baseline"/>
              <w:rPr>
                <w:rFonts w:hint="eastAsia" w:ascii="仿宋" w:hAnsi="仿宋" w:eastAsia="仿宋" w:cs="仿宋"/>
                <w:b w:val="0"/>
                <w:snapToGrid w:val="0"/>
                <w:color w:val="000000"/>
                <w:spacing w:val="-1"/>
                <w:kern w:val="0"/>
                <w:sz w:val="24"/>
                <w:szCs w:val="24"/>
                <w:lang w:val="zh-CN" w:eastAsia="en-US" w:bidi="ar-SA"/>
              </w:rPr>
            </w:pPr>
            <w:r>
              <w:rPr>
                <w:rFonts w:hint="eastAsia" w:ascii="宋体" w:hAnsi="宋体" w:cs="Courier New"/>
                <w:snapToGrid w:val="0"/>
                <w:color w:val="auto"/>
                <w:kern w:val="0"/>
                <w:szCs w:val="21"/>
                <w:highlight w:val="none"/>
              </w:rPr>
              <w:t>室内机</w:t>
            </w:r>
          </w:p>
        </w:tc>
        <w:tc>
          <w:tcPr>
            <w:tcW w:w="1560" w:type="dxa"/>
            <w:noWrap w:val="0"/>
            <w:vAlign w:val="center"/>
          </w:tcPr>
          <w:p w14:paraId="615D5C61">
            <w:pPr>
              <w:snapToGrid w:val="0"/>
              <w:jc w:val="center"/>
              <w:textAlignment w:val="baseline"/>
              <w:rPr>
                <w:rFonts w:hint="eastAsia" w:ascii="仿宋" w:hAnsi="仿宋" w:eastAsia="仿宋" w:cs="仿宋"/>
                <w:b w:val="0"/>
                <w:snapToGrid w:val="0"/>
                <w:color w:val="000000"/>
                <w:spacing w:val="-1"/>
                <w:kern w:val="0"/>
                <w:sz w:val="24"/>
                <w:szCs w:val="24"/>
                <w:lang w:val="zh-CN" w:eastAsia="en-US" w:bidi="ar-SA"/>
              </w:rPr>
            </w:pPr>
            <w:r>
              <w:rPr>
                <w:rFonts w:hint="eastAsia" w:ascii="宋体" w:hAnsi="宋体" w:cs="Courier New"/>
                <w:snapToGrid w:val="0"/>
                <w:color w:val="auto"/>
                <w:kern w:val="0"/>
                <w:szCs w:val="21"/>
                <w:highlight w:val="none"/>
              </w:rPr>
              <w:t>富士通</w:t>
            </w:r>
          </w:p>
        </w:tc>
        <w:tc>
          <w:tcPr>
            <w:tcW w:w="1523" w:type="dxa"/>
            <w:noWrap w:val="0"/>
            <w:vAlign w:val="center"/>
          </w:tcPr>
          <w:p w14:paraId="70B05F39">
            <w:pPr>
              <w:snapToGrid w:val="0"/>
              <w:jc w:val="center"/>
              <w:textAlignment w:val="baseline"/>
              <w:rPr>
                <w:rFonts w:hint="eastAsia" w:ascii="仿宋" w:hAnsi="仿宋" w:eastAsia="仿宋" w:cs="仿宋"/>
                <w:b w:val="0"/>
                <w:snapToGrid w:val="0"/>
                <w:color w:val="000000"/>
                <w:spacing w:val="-1"/>
                <w:kern w:val="0"/>
                <w:sz w:val="24"/>
                <w:szCs w:val="24"/>
                <w:lang w:val="zh-CN" w:eastAsia="en-US" w:bidi="ar-SA"/>
              </w:rPr>
            </w:pPr>
            <w:r>
              <w:rPr>
                <w:rFonts w:hint="eastAsia" w:ascii="宋体" w:hAnsi="宋体" w:cs="Courier New"/>
                <w:snapToGrid w:val="0"/>
                <w:color w:val="auto"/>
                <w:kern w:val="0"/>
                <w:szCs w:val="21"/>
                <w:highlight w:val="none"/>
              </w:rPr>
              <w:t>110</w:t>
            </w:r>
          </w:p>
        </w:tc>
        <w:tc>
          <w:tcPr>
            <w:tcW w:w="1149" w:type="dxa"/>
            <w:noWrap w:val="0"/>
            <w:vAlign w:val="center"/>
          </w:tcPr>
          <w:p w14:paraId="0A262E7F">
            <w:pPr>
              <w:keepNext w:val="0"/>
              <w:keepLines w:val="0"/>
              <w:widowControl/>
              <w:suppressLineNumbers w:val="0"/>
              <w:jc w:val="center"/>
              <w:textAlignment w:val="center"/>
              <w:rPr>
                <w:rFonts w:hint="default" w:ascii="仿宋" w:hAnsi="仿宋" w:eastAsia="仿宋" w:cs="仿宋"/>
                <w:b w:val="0"/>
                <w:snapToGrid w:val="0"/>
                <w:color w:val="000000"/>
                <w:spacing w:val="-1"/>
                <w:kern w:val="0"/>
                <w:sz w:val="24"/>
                <w:szCs w:val="24"/>
                <w:lang w:val="en-US" w:eastAsia="zh-CN" w:bidi="ar-SA"/>
              </w:rPr>
            </w:pPr>
            <w:r>
              <w:rPr>
                <w:rFonts w:hint="eastAsia" w:ascii="仿宋" w:hAnsi="仿宋" w:eastAsia="仿宋" w:cs="仿宋"/>
                <w:b w:val="0"/>
                <w:snapToGrid w:val="0"/>
                <w:color w:val="000000"/>
                <w:spacing w:val="-1"/>
                <w:kern w:val="0"/>
                <w:sz w:val="24"/>
                <w:szCs w:val="24"/>
                <w:lang w:val="en-US" w:eastAsia="zh-CN" w:bidi="ar-SA"/>
              </w:rPr>
              <w:t>27%</w:t>
            </w:r>
          </w:p>
        </w:tc>
        <w:tc>
          <w:tcPr>
            <w:tcW w:w="1533" w:type="dxa"/>
            <w:noWrap w:val="0"/>
            <w:vAlign w:val="center"/>
          </w:tcPr>
          <w:p w14:paraId="4E5C2D3D">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p>
        </w:tc>
        <w:tc>
          <w:tcPr>
            <w:tcW w:w="1377" w:type="dxa"/>
            <w:noWrap w:val="0"/>
            <w:vAlign w:val="center"/>
          </w:tcPr>
          <w:p w14:paraId="330F0261">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p>
        </w:tc>
        <w:tc>
          <w:tcPr>
            <w:tcW w:w="810" w:type="dxa"/>
            <w:vMerge w:val="continue"/>
            <w:noWrap w:val="0"/>
            <w:vAlign w:val="center"/>
          </w:tcPr>
          <w:p w14:paraId="64B87031">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p>
        </w:tc>
      </w:tr>
      <w:tr w14:paraId="60C05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504" w:type="dxa"/>
            <w:noWrap w:val="0"/>
            <w:vAlign w:val="center"/>
          </w:tcPr>
          <w:p w14:paraId="0B37641A">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r>
              <w:rPr>
                <w:rFonts w:hint="eastAsia" w:ascii="仿宋" w:hAnsi="仿宋" w:eastAsia="仿宋" w:cs="仿宋"/>
                <w:b w:val="0"/>
                <w:snapToGrid w:val="0"/>
                <w:color w:val="000000"/>
                <w:spacing w:val="-1"/>
                <w:kern w:val="0"/>
                <w:sz w:val="24"/>
                <w:szCs w:val="24"/>
                <w:lang w:val="zh-CN" w:eastAsia="en-US" w:bidi="ar-SA"/>
              </w:rPr>
              <w:t>3</w:t>
            </w:r>
          </w:p>
        </w:tc>
        <w:tc>
          <w:tcPr>
            <w:tcW w:w="1280" w:type="dxa"/>
            <w:noWrap w:val="0"/>
            <w:vAlign w:val="center"/>
          </w:tcPr>
          <w:p w14:paraId="68E18855">
            <w:pPr>
              <w:snapToGrid w:val="0"/>
              <w:jc w:val="center"/>
              <w:textAlignment w:val="baseline"/>
              <w:rPr>
                <w:rFonts w:hint="eastAsia" w:ascii="仿宋" w:hAnsi="仿宋" w:eastAsia="仿宋" w:cs="仿宋"/>
                <w:b w:val="0"/>
                <w:snapToGrid w:val="0"/>
                <w:color w:val="000000"/>
                <w:spacing w:val="-1"/>
                <w:kern w:val="0"/>
                <w:sz w:val="24"/>
                <w:szCs w:val="24"/>
                <w:lang w:val="zh-CN" w:eastAsia="en-US" w:bidi="ar-SA"/>
              </w:rPr>
            </w:pPr>
            <w:r>
              <w:rPr>
                <w:rFonts w:hint="eastAsia" w:ascii="宋体" w:hAnsi="宋体" w:cs="Courier New"/>
                <w:snapToGrid w:val="0"/>
                <w:color w:val="auto"/>
                <w:kern w:val="0"/>
                <w:szCs w:val="21"/>
                <w:highlight w:val="none"/>
              </w:rPr>
              <w:t>室外机</w:t>
            </w:r>
          </w:p>
        </w:tc>
        <w:tc>
          <w:tcPr>
            <w:tcW w:w="1560" w:type="dxa"/>
            <w:noWrap w:val="0"/>
            <w:vAlign w:val="center"/>
          </w:tcPr>
          <w:p w14:paraId="7DDEE125">
            <w:pPr>
              <w:snapToGrid w:val="0"/>
              <w:jc w:val="center"/>
              <w:textAlignment w:val="baseline"/>
              <w:rPr>
                <w:rFonts w:hint="eastAsia" w:ascii="仿宋" w:hAnsi="仿宋" w:eastAsia="仿宋" w:cs="仿宋"/>
                <w:b w:val="0"/>
                <w:snapToGrid w:val="0"/>
                <w:color w:val="000000"/>
                <w:spacing w:val="-1"/>
                <w:kern w:val="0"/>
                <w:sz w:val="24"/>
                <w:szCs w:val="24"/>
                <w:lang w:val="zh-CN" w:eastAsia="en-US" w:bidi="ar-SA"/>
              </w:rPr>
            </w:pPr>
            <w:r>
              <w:rPr>
                <w:rFonts w:hint="eastAsia" w:ascii="宋体" w:hAnsi="宋体" w:cs="Courier New"/>
                <w:snapToGrid w:val="0"/>
                <w:color w:val="auto"/>
                <w:kern w:val="0"/>
                <w:szCs w:val="21"/>
                <w:highlight w:val="none"/>
              </w:rPr>
              <w:t>日立</w:t>
            </w:r>
          </w:p>
        </w:tc>
        <w:tc>
          <w:tcPr>
            <w:tcW w:w="1523" w:type="dxa"/>
            <w:noWrap w:val="0"/>
            <w:vAlign w:val="center"/>
          </w:tcPr>
          <w:p w14:paraId="1EBA7234">
            <w:pPr>
              <w:snapToGrid w:val="0"/>
              <w:jc w:val="center"/>
              <w:textAlignment w:val="baseline"/>
              <w:rPr>
                <w:rFonts w:hint="eastAsia" w:ascii="仿宋" w:hAnsi="仿宋" w:eastAsia="仿宋" w:cs="仿宋"/>
                <w:b w:val="0"/>
                <w:snapToGrid w:val="0"/>
                <w:color w:val="000000"/>
                <w:spacing w:val="-1"/>
                <w:kern w:val="0"/>
                <w:sz w:val="24"/>
                <w:szCs w:val="24"/>
                <w:lang w:val="en-US" w:eastAsia="zh-CN" w:bidi="ar-SA"/>
              </w:rPr>
            </w:pPr>
            <w:r>
              <w:rPr>
                <w:rFonts w:hint="eastAsia" w:ascii="宋体" w:hAnsi="宋体" w:cs="Courier New"/>
                <w:snapToGrid w:val="0"/>
                <w:color w:val="auto"/>
                <w:kern w:val="0"/>
                <w:szCs w:val="21"/>
                <w:highlight w:val="none"/>
              </w:rPr>
              <w:t>1000</w:t>
            </w:r>
          </w:p>
        </w:tc>
        <w:tc>
          <w:tcPr>
            <w:tcW w:w="1149" w:type="dxa"/>
            <w:noWrap w:val="0"/>
            <w:vAlign w:val="center"/>
          </w:tcPr>
          <w:p w14:paraId="378462EA">
            <w:pPr>
              <w:keepNext w:val="0"/>
              <w:keepLines w:val="0"/>
              <w:widowControl/>
              <w:suppressLineNumbers w:val="0"/>
              <w:jc w:val="center"/>
              <w:textAlignment w:val="center"/>
              <w:rPr>
                <w:rFonts w:hint="default" w:ascii="仿宋" w:hAnsi="仿宋" w:eastAsia="仿宋" w:cs="仿宋"/>
                <w:b w:val="0"/>
                <w:snapToGrid w:val="0"/>
                <w:color w:val="000000"/>
                <w:spacing w:val="-1"/>
                <w:kern w:val="0"/>
                <w:sz w:val="24"/>
                <w:szCs w:val="24"/>
                <w:lang w:val="en-US" w:eastAsia="zh-CN" w:bidi="ar-SA"/>
              </w:rPr>
            </w:pPr>
            <w:r>
              <w:rPr>
                <w:rFonts w:hint="eastAsia" w:ascii="仿宋" w:hAnsi="仿宋" w:eastAsia="仿宋" w:cs="仿宋"/>
                <w:b w:val="0"/>
                <w:snapToGrid w:val="0"/>
                <w:color w:val="000000"/>
                <w:spacing w:val="-1"/>
                <w:kern w:val="0"/>
                <w:sz w:val="24"/>
                <w:szCs w:val="24"/>
                <w:lang w:val="en-US" w:eastAsia="zh-CN" w:bidi="ar-SA"/>
              </w:rPr>
              <w:t>20%</w:t>
            </w:r>
          </w:p>
        </w:tc>
        <w:tc>
          <w:tcPr>
            <w:tcW w:w="1533" w:type="dxa"/>
            <w:noWrap w:val="0"/>
            <w:vAlign w:val="center"/>
          </w:tcPr>
          <w:p w14:paraId="7BA66F5C">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en-US" w:eastAsia="zh-CN" w:bidi="ar-SA"/>
              </w:rPr>
            </w:pPr>
          </w:p>
        </w:tc>
        <w:tc>
          <w:tcPr>
            <w:tcW w:w="1377" w:type="dxa"/>
            <w:noWrap w:val="0"/>
            <w:vAlign w:val="center"/>
          </w:tcPr>
          <w:p w14:paraId="0CBA64D0">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p>
        </w:tc>
        <w:tc>
          <w:tcPr>
            <w:tcW w:w="810" w:type="dxa"/>
            <w:vMerge w:val="continue"/>
            <w:noWrap w:val="0"/>
            <w:vAlign w:val="center"/>
          </w:tcPr>
          <w:p w14:paraId="7612B150">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p>
        </w:tc>
      </w:tr>
      <w:tr w14:paraId="38EF1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04" w:type="dxa"/>
            <w:noWrap w:val="0"/>
            <w:vAlign w:val="center"/>
          </w:tcPr>
          <w:p w14:paraId="7D92B3A5">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r>
              <w:rPr>
                <w:rFonts w:hint="eastAsia" w:ascii="仿宋" w:hAnsi="仿宋" w:eastAsia="仿宋" w:cs="仿宋"/>
                <w:b w:val="0"/>
                <w:snapToGrid w:val="0"/>
                <w:color w:val="000000"/>
                <w:spacing w:val="-1"/>
                <w:kern w:val="0"/>
                <w:sz w:val="24"/>
                <w:szCs w:val="24"/>
                <w:lang w:val="zh-CN" w:eastAsia="en-US" w:bidi="ar-SA"/>
              </w:rPr>
              <w:t>4</w:t>
            </w:r>
          </w:p>
        </w:tc>
        <w:tc>
          <w:tcPr>
            <w:tcW w:w="1280" w:type="dxa"/>
            <w:noWrap w:val="0"/>
            <w:vAlign w:val="center"/>
          </w:tcPr>
          <w:p w14:paraId="5DAD4DED">
            <w:pPr>
              <w:snapToGrid w:val="0"/>
              <w:jc w:val="center"/>
              <w:textAlignment w:val="baseline"/>
              <w:rPr>
                <w:rFonts w:hint="eastAsia" w:ascii="仿宋" w:hAnsi="仿宋" w:eastAsia="仿宋" w:cs="仿宋"/>
                <w:b w:val="0"/>
                <w:snapToGrid w:val="0"/>
                <w:color w:val="000000"/>
                <w:spacing w:val="-1"/>
                <w:kern w:val="0"/>
                <w:sz w:val="24"/>
                <w:szCs w:val="24"/>
                <w:lang w:val="zh-CN" w:eastAsia="en-US" w:bidi="ar-SA"/>
              </w:rPr>
            </w:pPr>
            <w:r>
              <w:rPr>
                <w:rFonts w:hint="eastAsia" w:ascii="宋体" w:hAnsi="宋体" w:cs="Courier New"/>
                <w:snapToGrid w:val="0"/>
                <w:color w:val="auto"/>
                <w:kern w:val="0"/>
                <w:szCs w:val="21"/>
                <w:highlight w:val="none"/>
              </w:rPr>
              <w:t>室内机</w:t>
            </w:r>
          </w:p>
        </w:tc>
        <w:tc>
          <w:tcPr>
            <w:tcW w:w="1560" w:type="dxa"/>
            <w:noWrap w:val="0"/>
            <w:vAlign w:val="center"/>
          </w:tcPr>
          <w:p w14:paraId="43738D43">
            <w:pPr>
              <w:snapToGrid w:val="0"/>
              <w:jc w:val="center"/>
              <w:textAlignment w:val="baseline"/>
              <w:rPr>
                <w:rFonts w:hint="eastAsia" w:ascii="仿宋" w:hAnsi="仿宋" w:eastAsia="仿宋" w:cs="仿宋"/>
                <w:b w:val="0"/>
                <w:snapToGrid w:val="0"/>
                <w:color w:val="000000"/>
                <w:spacing w:val="-1"/>
                <w:kern w:val="0"/>
                <w:sz w:val="24"/>
                <w:szCs w:val="24"/>
                <w:lang w:val="zh-CN" w:eastAsia="en-US" w:bidi="ar-SA"/>
              </w:rPr>
            </w:pPr>
            <w:r>
              <w:rPr>
                <w:rFonts w:hint="eastAsia" w:ascii="宋体" w:hAnsi="宋体" w:cs="Courier New"/>
                <w:snapToGrid w:val="0"/>
                <w:color w:val="auto"/>
                <w:kern w:val="0"/>
                <w:szCs w:val="21"/>
                <w:highlight w:val="none"/>
              </w:rPr>
              <w:t>日立</w:t>
            </w:r>
          </w:p>
        </w:tc>
        <w:tc>
          <w:tcPr>
            <w:tcW w:w="1523" w:type="dxa"/>
            <w:noWrap w:val="0"/>
            <w:vAlign w:val="center"/>
          </w:tcPr>
          <w:p w14:paraId="30376234">
            <w:pPr>
              <w:snapToGrid w:val="0"/>
              <w:jc w:val="center"/>
              <w:textAlignment w:val="baseline"/>
              <w:rPr>
                <w:rFonts w:hint="eastAsia" w:ascii="仿宋" w:hAnsi="仿宋" w:eastAsia="仿宋" w:cs="仿宋"/>
                <w:b w:val="0"/>
                <w:snapToGrid w:val="0"/>
                <w:color w:val="000000"/>
                <w:spacing w:val="-1"/>
                <w:kern w:val="0"/>
                <w:sz w:val="24"/>
                <w:szCs w:val="24"/>
                <w:lang w:val="en-US" w:eastAsia="zh-CN" w:bidi="ar-SA"/>
              </w:rPr>
            </w:pPr>
            <w:r>
              <w:rPr>
                <w:rFonts w:hint="eastAsia" w:ascii="宋体" w:hAnsi="宋体" w:cs="Courier New"/>
                <w:snapToGrid w:val="0"/>
                <w:color w:val="auto"/>
                <w:kern w:val="0"/>
                <w:szCs w:val="21"/>
                <w:highlight w:val="none"/>
              </w:rPr>
              <w:t>110</w:t>
            </w:r>
          </w:p>
        </w:tc>
        <w:tc>
          <w:tcPr>
            <w:tcW w:w="1149" w:type="dxa"/>
            <w:noWrap w:val="0"/>
            <w:vAlign w:val="center"/>
          </w:tcPr>
          <w:p w14:paraId="36D2209B">
            <w:pPr>
              <w:keepNext w:val="0"/>
              <w:keepLines w:val="0"/>
              <w:widowControl/>
              <w:suppressLineNumbers w:val="0"/>
              <w:jc w:val="center"/>
              <w:textAlignment w:val="center"/>
              <w:rPr>
                <w:rFonts w:hint="default" w:ascii="仿宋" w:hAnsi="仿宋" w:eastAsia="仿宋" w:cs="仿宋"/>
                <w:b w:val="0"/>
                <w:snapToGrid w:val="0"/>
                <w:color w:val="000000"/>
                <w:spacing w:val="-1"/>
                <w:kern w:val="0"/>
                <w:sz w:val="24"/>
                <w:szCs w:val="24"/>
                <w:lang w:val="en-US" w:eastAsia="zh-CN" w:bidi="ar-SA"/>
              </w:rPr>
            </w:pPr>
            <w:r>
              <w:rPr>
                <w:rFonts w:hint="eastAsia" w:ascii="仿宋" w:hAnsi="仿宋" w:eastAsia="仿宋" w:cs="仿宋"/>
                <w:b w:val="0"/>
                <w:snapToGrid w:val="0"/>
                <w:color w:val="000000"/>
                <w:spacing w:val="-1"/>
                <w:kern w:val="0"/>
                <w:sz w:val="24"/>
                <w:szCs w:val="24"/>
                <w:lang w:val="en-US" w:eastAsia="zh-CN" w:bidi="ar-SA"/>
              </w:rPr>
              <w:t>23%</w:t>
            </w:r>
          </w:p>
        </w:tc>
        <w:tc>
          <w:tcPr>
            <w:tcW w:w="1533" w:type="dxa"/>
            <w:noWrap w:val="0"/>
            <w:vAlign w:val="center"/>
          </w:tcPr>
          <w:p w14:paraId="25110EBD">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en-US" w:eastAsia="zh-CN" w:bidi="ar-SA"/>
              </w:rPr>
            </w:pPr>
          </w:p>
        </w:tc>
        <w:tc>
          <w:tcPr>
            <w:tcW w:w="1377" w:type="dxa"/>
            <w:noWrap w:val="0"/>
            <w:vAlign w:val="center"/>
          </w:tcPr>
          <w:p w14:paraId="3830EA8A">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p>
        </w:tc>
        <w:tc>
          <w:tcPr>
            <w:tcW w:w="810" w:type="dxa"/>
            <w:vMerge w:val="continue"/>
            <w:noWrap w:val="0"/>
            <w:vAlign w:val="center"/>
          </w:tcPr>
          <w:p w14:paraId="16F06374">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p>
        </w:tc>
      </w:tr>
      <w:tr w14:paraId="07AF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04" w:type="dxa"/>
            <w:noWrap w:val="0"/>
            <w:vAlign w:val="center"/>
          </w:tcPr>
          <w:p w14:paraId="405C4CF9">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r>
              <w:rPr>
                <w:rFonts w:hint="eastAsia" w:ascii="仿宋" w:hAnsi="仿宋" w:eastAsia="仿宋" w:cs="仿宋"/>
                <w:b w:val="0"/>
                <w:snapToGrid w:val="0"/>
                <w:color w:val="000000"/>
                <w:spacing w:val="-1"/>
                <w:kern w:val="0"/>
                <w:sz w:val="24"/>
                <w:szCs w:val="24"/>
                <w:lang w:val="zh-CN" w:eastAsia="en-US" w:bidi="ar-SA"/>
              </w:rPr>
              <w:t>5</w:t>
            </w:r>
          </w:p>
        </w:tc>
        <w:tc>
          <w:tcPr>
            <w:tcW w:w="1280" w:type="dxa"/>
            <w:noWrap w:val="0"/>
            <w:vAlign w:val="center"/>
          </w:tcPr>
          <w:p w14:paraId="59FC1C67">
            <w:pPr>
              <w:snapToGrid w:val="0"/>
              <w:jc w:val="center"/>
              <w:textAlignment w:val="baseline"/>
              <w:rPr>
                <w:rFonts w:hint="eastAsia" w:ascii="仿宋" w:hAnsi="仿宋" w:eastAsia="仿宋" w:cs="仿宋"/>
                <w:b w:val="0"/>
                <w:snapToGrid w:val="0"/>
                <w:color w:val="000000"/>
                <w:spacing w:val="-1"/>
                <w:kern w:val="0"/>
                <w:sz w:val="24"/>
                <w:szCs w:val="24"/>
                <w:lang w:val="zh-CN" w:eastAsia="en-US" w:bidi="ar-SA"/>
              </w:rPr>
            </w:pPr>
            <w:r>
              <w:rPr>
                <w:rFonts w:hint="eastAsia" w:ascii="宋体" w:hAnsi="宋体" w:cs="Courier New"/>
                <w:snapToGrid w:val="0"/>
                <w:color w:val="auto"/>
                <w:kern w:val="0"/>
                <w:szCs w:val="21"/>
                <w:highlight w:val="none"/>
              </w:rPr>
              <w:t>室外机</w:t>
            </w:r>
          </w:p>
        </w:tc>
        <w:tc>
          <w:tcPr>
            <w:tcW w:w="1560" w:type="dxa"/>
            <w:noWrap w:val="0"/>
            <w:vAlign w:val="center"/>
          </w:tcPr>
          <w:p w14:paraId="6C605F75">
            <w:pPr>
              <w:snapToGrid w:val="0"/>
              <w:jc w:val="center"/>
              <w:textAlignment w:val="baseline"/>
              <w:rPr>
                <w:rFonts w:hint="eastAsia" w:ascii="仿宋" w:hAnsi="仿宋" w:eastAsia="仿宋" w:cs="仿宋"/>
                <w:b w:val="0"/>
                <w:snapToGrid w:val="0"/>
                <w:color w:val="000000"/>
                <w:spacing w:val="-1"/>
                <w:kern w:val="0"/>
                <w:sz w:val="24"/>
                <w:szCs w:val="24"/>
                <w:lang w:val="zh-CN" w:eastAsia="en-US" w:bidi="ar-SA"/>
              </w:rPr>
            </w:pPr>
            <w:r>
              <w:rPr>
                <w:rFonts w:hint="eastAsia" w:ascii="宋体" w:hAnsi="宋体" w:cs="Courier New"/>
                <w:snapToGrid w:val="0"/>
                <w:color w:val="auto"/>
                <w:kern w:val="0"/>
                <w:szCs w:val="21"/>
                <w:highlight w:val="none"/>
              </w:rPr>
              <w:t>格力</w:t>
            </w:r>
          </w:p>
        </w:tc>
        <w:tc>
          <w:tcPr>
            <w:tcW w:w="1523" w:type="dxa"/>
            <w:noWrap w:val="0"/>
            <w:vAlign w:val="center"/>
          </w:tcPr>
          <w:p w14:paraId="0FCD65BE">
            <w:pPr>
              <w:snapToGrid w:val="0"/>
              <w:jc w:val="center"/>
              <w:textAlignment w:val="baseline"/>
              <w:rPr>
                <w:rFonts w:hint="eastAsia" w:ascii="仿宋" w:hAnsi="仿宋" w:eastAsia="仿宋" w:cs="仿宋"/>
                <w:b w:val="0"/>
                <w:snapToGrid w:val="0"/>
                <w:color w:val="000000"/>
                <w:spacing w:val="-1"/>
                <w:kern w:val="0"/>
                <w:sz w:val="24"/>
                <w:szCs w:val="24"/>
                <w:lang w:val="zh-CN" w:eastAsia="en-US" w:bidi="ar-SA"/>
              </w:rPr>
            </w:pPr>
            <w:r>
              <w:rPr>
                <w:rFonts w:hint="eastAsia" w:ascii="宋体" w:hAnsi="宋体" w:cs="Courier New"/>
                <w:snapToGrid w:val="0"/>
                <w:color w:val="auto"/>
                <w:kern w:val="0"/>
                <w:szCs w:val="21"/>
                <w:highlight w:val="none"/>
              </w:rPr>
              <w:t>2000</w:t>
            </w:r>
          </w:p>
        </w:tc>
        <w:tc>
          <w:tcPr>
            <w:tcW w:w="1149" w:type="dxa"/>
            <w:noWrap w:val="0"/>
            <w:vAlign w:val="center"/>
          </w:tcPr>
          <w:p w14:paraId="072B7139">
            <w:pPr>
              <w:keepNext w:val="0"/>
              <w:keepLines w:val="0"/>
              <w:widowControl/>
              <w:suppressLineNumbers w:val="0"/>
              <w:jc w:val="center"/>
              <w:textAlignment w:val="center"/>
              <w:rPr>
                <w:rFonts w:hint="default" w:ascii="仿宋" w:hAnsi="仿宋" w:eastAsia="仿宋" w:cs="仿宋"/>
                <w:b w:val="0"/>
                <w:snapToGrid w:val="0"/>
                <w:color w:val="000000"/>
                <w:spacing w:val="-1"/>
                <w:kern w:val="0"/>
                <w:sz w:val="24"/>
                <w:szCs w:val="24"/>
                <w:lang w:val="en-US" w:eastAsia="zh-CN" w:bidi="ar-SA"/>
              </w:rPr>
            </w:pPr>
            <w:r>
              <w:rPr>
                <w:rFonts w:hint="eastAsia" w:ascii="仿宋" w:hAnsi="仿宋" w:eastAsia="仿宋" w:cs="仿宋"/>
                <w:b w:val="0"/>
                <w:snapToGrid w:val="0"/>
                <w:color w:val="000000"/>
                <w:spacing w:val="-1"/>
                <w:kern w:val="0"/>
                <w:sz w:val="24"/>
                <w:szCs w:val="24"/>
                <w:lang w:val="en-US" w:eastAsia="zh-CN" w:bidi="ar-SA"/>
              </w:rPr>
              <w:t>2%</w:t>
            </w:r>
          </w:p>
        </w:tc>
        <w:tc>
          <w:tcPr>
            <w:tcW w:w="1533" w:type="dxa"/>
            <w:noWrap w:val="0"/>
            <w:vAlign w:val="center"/>
          </w:tcPr>
          <w:p w14:paraId="6F8A3AC8">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p>
        </w:tc>
        <w:tc>
          <w:tcPr>
            <w:tcW w:w="1377" w:type="dxa"/>
            <w:noWrap w:val="0"/>
            <w:vAlign w:val="center"/>
          </w:tcPr>
          <w:p w14:paraId="190BA1AA">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p>
        </w:tc>
        <w:tc>
          <w:tcPr>
            <w:tcW w:w="810" w:type="dxa"/>
            <w:vMerge w:val="continue"/>
            <w:noWrap w:val="0"/>
            <w:vAlign w:val="center"/>
          </w:tcPr>
          <w:p w14:paraId="282495DB">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p>
        </w:tc>
      </w:tr>
      <w:tr w14:paraId="69D0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04" w:type="dxa"/>
            <w:noWrap w:val="0"/>
            <w:vAlign w:val="center"/>
          </w:tcPr>
          <w:p w14:paraId="2472AEC1">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en-US" w:eastAsia="zh-CN" w:bidi="ar-SA"/>
              </w:rPr>
            </w:pPr>
            <w:r>
              <w:rPr>
                <w:rFonts w:hint="eastAsia" w:ascii="仿宋" w:hAnsi="仿宋" w:eastAsia="仿宋" w:cs="仿宋"/>
                <w:b w:val="0"/>
                <w:snapToGrid w:val="0"/>
                <w:color w:val="000000"/>
                <w:spacing w:val="-1"/>
                <w:kern w:val="0"/>
                <w:sz w:val="24"/>
                <w:szCs w:val="24"/>
                <w:lang w:val="en-US" w:eastAsia="zh-CN" w:bidi="ar-SA"/>
              </w:rPr>
              <w:t>6</w:t>
            </w:r>
          </w:p>
        </w:tc>
        <w:tc>
          <w:tcPr>
            <w:tcW w:w="1280" w:type="dxa"/>
            <w:noWrap w:val="0"/>
            <w:vAlign w:val="center"/>
          </w:tcPr>
          <w:p w14:paraId="10770049">
            <w:pPr>
              <w:snapToGrid w:val="0"/>
              <w:jc w:val="center"/>
              <w:textAlignment w:val="baseline"/>
              <w:rPr>
                <w:rFonts w:hint="eastAsia" w:ascii="仿宋" w:hAnsi="仿宋" w:eastAsia="仿宋" w:cs="仿宋"/>
                <w:b w:val="0"/>
                <w:snapToGrid w:val="0"/>
                <w:color w:val="000000"/>
                <w:spacing w:val="-1"/>
                <w:kern w:val="0"/>
                <w:sz w:val="24"/>
                <w:szCs w:val="24"/>
                <w:lang w:val="zh-CN" w:eastAsia="en-US" w:bidi="ar-SA"/>
              </w:rPr>
            </w:pPr>
            <w:r>
              <w:rPr>
                <w:rFonts w:hint="eastAsia" w:ascii="宋体" w:hAnsi="宋体" w:cs="Courier New"/>
                <w:snapToGrid w:val="0"/>
                <w:color w:val="auto"/>
                <w:kern w:val="0"/>
                <w:szCs w:val="21"/>
                <w:highlight w:val="none"/>
              </w:rPr>
              <w:t>室内机</w:t>
            </w:r>
          </w:p>
        </w:tc>
        <w:tc>
          <w:tcPr>
            <w:tcW w:w="1560" w:type="dxa"/>
            <w:noWrap w:val="0"/>
            <w:vAlign w:val="center"/>
          </w:tcPr>
          <w:p w14:paraId="17BEEA73">
            <w:pPr>
              <w:snapToGrid w:val="0"/>
              <w:jc w:val="center"/>
              <w:textAlignment w:val="baseline"/>
              <w:rPr>
                <w:rFonts w:hint="eastAsia" w:ascii="仿宋" w:hAnsi="仿宋" w:eastAsia="仿宋" w:cs="仿宋"/>
                <w:b w:val="0"/>
                <w:snapToGrid w:val="0"/>
                <w:color w:val="000000"/>
                <w:spacing w:val="-1"/>
                <w:kern w:val="0"/>
                <w:sz w:val="24"/>
                <w:szCs w:val="24"/>
                <w:lang w:val="zh-CN" w:eastAsia="en-US" w:bidi="ar-SA"/>
              </w:rPr>
            </w:pPr>
            <w:r>
              <w:rPr>
                <w:rFonts w:hint="eastAsia" w:ascii="宋体" w:hAnsi="宋体" w:cs="Courier New"/>
                <w:snapToGrid w:val="0"/>
                <w:color w:val="auto"/>
                <w:kern w:val="0"/>
                <w:szCs w:val="21"/>
                <w:highlight w:val="none"/>
              </w:rPr>
              <w:t>格力</w:t>
            </w:r>
          </w:p>
        </w:tc>
        <w:tc>
          <w:tcPr>
            <w:tcW w:w="1523" w:type="dxa"/>
            <w:noWrap w:val="0"/>
            <w:vAlign w:val="center"/>
          </w:tcPr>
          <w:p w14:paraId="76846719">
            <w:pPr>
              <w:snapToGrid w:val="0"/>
              <w:jc w:val="center"/>
              <w:textAlignment w:val="baseline"/>
              <w:rPr>
                <w:rFonts w:hint="default" w:ascii="仿宋" w:hAnsi="仿宋" w:eastAsia="仿宋" w:cs="仿宋"/>
                <w:b w:val="0"/>
                <w:snapToGrid w:val="0"/>
                <w:color w:val="000000"/>
                <w:spacing w:val="-1"/>
                <w:kern w:val="0"/>
                <w:sz w:val="24"/>
                <w:szCs w:val="24"/>
                <w:lang w:val="en-US" w:eastAsia="zh-CN" w:bidi="ar-SA"/>
              </w:rPr>
            </w:pPr>
            <w:r>
              <w:rPr>
                <w:rFonts w:hint="eastAsia" w:ascii="宋体" w:hAnsi="宋体" w:cs="Courier New"/>
                <w:snapToGrid w:val="0"/>
                <w:color w:val="auto"/>
                <w:kern w:val="0"/>
                <w:szCs w:val="21"/>
                <w:highlight w:val="none"/>
              </w:rPr>
              <w:t>110</w:t>
            </w:r>
          </w:p>
        </w:tc>
        <w:tc>
          <w:tcPr>
            <w:tcW w:w="1149" w:type="dxa"/>
            <w:noWrap w:val="0"/>
            <w:vAlign w:val="center"/>
          </w:tcPr>
          <w:p w14:paraId="7B430B51">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default" w:ascii="仿宋" w:hAnsi="仿宋" w:eastAsia="仿宋" w:cs="仿宋"/>
                <w:b w:val="0"/>
                <w:snapToGrid w:val="0"/>
                <w:color w:val="000000"/>
                <w:spacing w:val="-1"/>
                <w:kern w:val="0"/>
                <w:sz w:val="24"/>
                <w:szCs w:val="24"/>
                <w:lang w:val="en-US" w:eastAsia="zh-CN" w:bidi="ar-SA"/>
              </w:rPr>
            </w:pPr>
            <w:r>
              <w:rPr>
                <w:rFonts w:hint="eastAsia" w:ascii="仿宋" w:hAnsi="仿宋" w:eastAsia="仿宋" w:cs="仿宋"/>
                <w:b w:val="0"/>
                <w:snapToGrid w:val="0"/>
                <w:color w:val="000000"/>
                <w:spacing w:val="-1"/>
                <w:kern w:val="0"/>
                <w:sz w:val="24"/>
                <w:szCs w:val="24"/>
                <w:lang w:val="en-US" w:eastAsia="zh-CN" w:bidi="ar-SA"/>
              </w:rPr>
              <w:t>2%</w:t>
            </w:r>
          </w:p>
        </w:tc>
        <w:tc>
          <w:tcPr>
            <w:tcW w:w="1533" w:type="dxa"/>
            <w:noWrap w:val="0"/>
            <w:vAlign w:val="center"/>
          </w:tcPr>
          <w:p w14:paraId="6A9CB9DC">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p>
        </w:tc>
        <w:tc>
          <w:tcPr>
            <w:tcW w:w="1377" w:type="dxa"/>
            <w:noWrap w:val="0"/>
            <w:vAlign w:val="center"/>
          </w:tcPr>
          <w:p w14:paraId="3C136CE3">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p>
        </w:tc>
        <w:tc>
          <w:tcPr>
            <w:tcW w:w="810" w:type="dxa"/>
            <w:vMerge w:val="continue"/>
            <w:noWrap w:val="0"/>
            <w:vAlign w:val="center"/>
          </w:tcPr>
          <w:p w14:paraId="12722F1B">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p>
        </w:tc>
      </w:tr>
      <w:tr w14:paraId="5893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6016" w:type="dxa"/>
            <w:gridSpan w:val="5"/>
            <w:noWrap w:val="0"/>
            <w:vAlign w:val="center"/>
          </w:tcPr>
          <w:p w14:paraId="0AB62020">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r>
              <w:rPr>
                <w:rFonts w:hint="eastAsia" w:ascii="仿宋" w:hAnsi="仿宋" w:eastAsia="仿宋" w:cs="仿宋"/>
                <w:b w:val="0"/>
                <w:snapToGrid w:val="0"/>
                <w:color w:val="000000"/>
                <w:spacing w:val="-1"/>
                <w:kern w:val="0"/>
                <w:sz w:val="24"/>
                <w:szCs w:val="24"/>
                <w:lang w:val="zh-CN" w:eastAsia="en-US" w:bidi="ar-SA"/>
              </w:rPr>
              <w:t>权重价之和</w:t>
            </w:r>
          </w:p>
          <w:p w14:paraId="3AC479F4">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en-US" w:eastAsia="zh-CN" w:bidi="ar-SA"/>
              </w:rPr>
            </w:pPr>
            <w:r>
              <w:rPr>
                <w:rFonts w:hint="eastAsia" w:ascii="仿宋" w:hAnsi="仿宋" w:eastAsia="仿宋" w:cs="仿宋"/>
                <w:b w:val="0"/>
                <w:snapToGrid w:val="0"/>
                <w:color w:val="000000"/>
                <w:spacing w:val="-1"/>
                <w:kern w:val="0"/>
                <w:sz w:val="24"/>
                <w:szCs w:val="24"/>
                <w:lang w:val="zh-CN" w:eastAsia="en-US" w:bidi="ar-SA"/>
              </w:rPr>
              <w:t>（</w:t>
            </w:r>
            <w:r>
              <w:rPr>
                <w:rFonts w:hint="eastAsia" w:ascii="宋体" w:hAnsi="宋体" w:eastAsia="宋体" w:cs="宋体"/>
                <w:b w:val="0"/>
                <w:snapToGrid w:val="0"/>
                <w:color w:val="000000"/>
                <w:spacing w:val="-1"/>
                <w:kern w:val="0"/>
                <w:sz w:val="24"/>
                <w:szCs w:val="24"/>
                <w:lang w:val="zh-CN" w:eastAsia="en-US" w:bidi="ar-SA"/>
              </w:rPr>
              <w:t>∑</w:t>
            </w:r>
            <w:r>
              <w:rPr>
                <w:rFonts w:hint="eastAsia" w:ascii="仿宋" w:hAnsi="仿宋" w:eastAsia="仿宋" w:cs="仿宋"/>
                <w:b w:val="0"/>
                <w:snapToGrid w:val="0"/>
                <w:color w:val="000000"/>
                <w:spacing w:val="-1"/>
                <w:kern w:val="0"/>
                <w:sz w:val="24"/>
                <w:szCs w:val="24"/>
                <w:lang w:val="zh-CN" w:eastAsia="en-US" w:bidi="ar-SA"/>
              </w:rPr>
              <w:t>报价</w:t>
            </w:r>
            <w:r>
              <w:rPr>
                <w:rFonts w:hint="default" w:ascii="Arial" w:hAnsi="Arial" w:eastAsia="仿宋" w:cs="Arial"/>
                <w:b w:val="0"/>
                <w:snapToGrid w:val="0"/>
                <w:color w:val="000000"/>
                <w:spacing w:val="-1"/>
                <w:kern w:val="0"/>
                <w:sz w:val="24"/>
                <w:szCs w:val="24"/>
                <w:lang w:val="zh-CN" w:eastAsia="en-US" w:bidi="ar-SA"/>
              </w:rPr>
              <w:t>×</w:t>
            </w:r>
            <w:r>
              <w:rPr>
                <w:rFonts w:hint="eastAsia" w:ascii="仿宋" w:hAnsi="仿宋" w:eastAsia="仿宋" w:cs="仿宋"/>
                <w:b w:val="0"/>
                <w:snapToGrid w:val="0"/>
                <w:color w:val="000000"/>
                <w:spacing w:val="-1"/>
                <w:kern w:val="0"/>
                <w:sz w:val="24"/>
                <w:szCs w:val="24"/>
                <w:lang w:val="zh-CN" w:eastAsia="en-US" w:bidi="ar-SA"/>
              </w:rPr>
              <w:t>权重）</w:t>
            </w:r>
          </w:p>
        </w:tc>
        <w:tc>
          <w:tcPr>
            <w:tcW w:w="1533" w:type="dxa"/>
            <w:shd w:val="clear" w:color="auto" w:fill="auto"/>
            <w:noWrap w:val="0"/>
            <w:vAlign w:val="center"/>
          </w:tcPr>
          <w:p w14:paraId="4E28EDB2">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p>
        </w:tc>
        <w:tc>
          <w:tcPr>
            <w:tcW w:w="1377" w:type="dxa"/>
            <w:shd w:val="clear" w:color="auto" w:fill="auto"/>
            <w:noWrap w:val="0"/>
            <w:vAlign w:val="center"/>
          </w:tcPr>
          <w:p w14:paraId="6EBAF9BE">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p>
        </w:tc>
        <w:tc>
          <w:tcPr>
            <w:tcW w:w="810" w:type="dxa"/>
            <w:noWrap w:val="0"/>
            <w:vAlign w:val="center"/>
          </w:tcPr>
          <w:p w14:paraId="063D8F93">
            <w:pPr>
              <w:pStyle w:val="31"/>
              <w:pageBreakBefore w:val="0"/>
              <w:widowControl/>
              <w:kinsoku w:val="0"/>
              <w:wordWrap/>
              <w:topLinePunct w:val="0"/>
              <w:autoSpaceDE w:val="0"/>
              <w:autoSpaceDN w:val="0"/>
              <w:bidi w:val="0"/>
              <w:adjustRightInd w:val="0"/>
              <w:snapToGrid w:val="0"/>
              <w:spacing w:line="300" w:lineRule="exact"/>
              <w:ind w:firstLine="0" w:firstLineChars="0"/>
              <w:jc w:val="center"/>
              <w:rPr>
                <w:rFonts w:hint="eastAsia" w:ascii="仿宋" w:hAnsi="仿宋" w:eastAsia="仿宋" w:cs="仿宋"/>
                <w:b w:val="0"/>
                <w:snapToGrid w:val="0"/>
                <w:color w:val="000000"/>
                <w:spacing w:val="-1"/>
                <w:kern w:val="0"/>
                <w:sz w:val="24"/>
                <w:szCs w:val="24"/>
                <w:lang w:val="zh-CN" w:eastAsia="en-US" w:bidi="ar-SA"/>
              </w:rPr>
            </w:pPr>
          </w:p>
        </w:tc>
      </w:tr>
    </w:tbl>
    <w:p w14:paraId="11B29D0A">
      <w:pPr>
        <w:pStyle w:val="23"/>
        <w:numPr>
          <w:ilvl w:val="0"/>
          <w:numId w:val="0"/>
        </w:numPr>
        <w:autoSpaceDE/>
        <w:autoSpaceDN/>
        <w:spacing w:afterLines="0" w:line="360" w:lineRule="exact"/>
        <w:ind w:right="0" w:rightChars="0"/>
        <w:rPr>
          <w:rFonts w:hint="eastAsia" w:ascii="Times New Roman" w:hAnsi="Times New Roman" w:eastAsia="仿宋" w:cs="Times New Roman"/>
          <w:b/>
          <w:bCs/>
          <w:snapToGrid w:val="0"/>
          <w:color w:val="auto"/>
          <w:kern w:val="0"/>
          <w:sz w:val="28"/>
          <w:szCs w:val="28"/>
          <w:u w:val="single"/>
          <w:lang w:val="en-US" w:eastAsia="zh-CN" w:bidi="ar-SA"/>
        </w:rPr>
      </w:pPr>
    </w:p>
    <w:p w14:paraId="5567F754">
      <w:pPr>
        <w:pStyle w:val="23"/>
        <w:numPr>
          <w:ilvl w:val="0"/>
          <w:numId w:val="0"/>
        </w:numPr>
        <w:autoSpaceDE/>
        <w:autoSpaceDN/>
        <w:spacing w:afterLines="0" w:line="360" w:lineRule="exact"/>
        <w:ind w:right="0" w:rightChars="0"/>
        <w:rPr>
          <w:rFonts w:hint="eastAsia" w:ascii="Times New Roman" w:hAnsi="Times New Roman" w:eastAsia="仿宋" w:cs="Times New Roman"/>
          <w:b/>
          <w:bCs/>
          <w:snapToGrid w:val="0"/>
          <w:color w:val="auto"/>
          <w:kern w:val="0"/>
          <w:sz w:val="28"/>
          <w:szCs w:val="28"/>
          <w:u w:val="single"/>
          <w:lang w:val="en-US" w:eastAsia="zh-CN" w:bidi="ar-SA"/>
        </w:rPr>
      </w:pPr>
      <w:r>
        <w:rPr>
          <w:rFonts w:hint="eastAsia" w:ascii="Times New Roman" w:hAnsi="Times New Roman" w:eastAsia="仿宋" w:cs="Times New Roman"/>
          <w:b/>
          <w:bCs/>
          <w:snapToGrid w:val="0"/>
          <w:color w:val="auto"/>
          <w:kern w:val="0"/>
          <w:sz w:val="28"/>
          <w:szCs w:val="28"/>
          <w:u w:val="single"/>
          <w:lang w:val="en-US" w:eastAsia="zh-CN" w:bidi="ar-SA"/>
        </w:rPr>
        <w:t>2.单个材料免费维修额度报价：                    元（20分）</w:t>
      </w:r>
    </w:p>
    <w:p w14:paraId="0E74FC58">
      <w:pPr>
        <w:pStyle w:val="23"/>
        <w:numPr>
          <w:ilvl w:val="0"/>
          <w:numId w:val="0"/>
        </w:numPr>
        <w:autoSpaceDE/>
        <w:autoSpaceDN/>
        <w:spacing w:afterLines="0" w:line="360" w:lineRule="exact"/>
        <w:ind w:right="0" w:rightChars="0"/>
        <w:rPr>
          <w:rFonts w:hint="eastAsia" w:ascii="Times New Roman" w:hAnsi="Times New Roman" w:eastAsia="仿宋" w:cs="Times New Roman"/>
          <w:b/>
          <w:bCs/>
          <w:snapToGrid w:val="0"/>
          <w:color w:val="auto"/>
          <w:kern w:val="0"/>
          <w:sz w:val="28"/>
          <w:szCs w:val="28"/>
          <w:u w:val="single"/>
          <w:lang w:val="en-US" w:eastAsia="zh-CN" w:bidi="ar-SA"/>
        </w:rPr>
      </w:pPr>
    </w:p>
    <w:p w14:paraId="5C9EB866">
      <w:pPr>
        <w:pStyle w:val="23"/>
        <w:numPr>
          <w:ilvl w:val="0"/>
          <w:numId w:val="0"/>
        </w:numPr>
        <w:autoSpaceDE/>
        <w:autoSpaceDN/>
        <w:spacing w:afterLines="0" w:line="360" w:lineRule="exact"/>
        <w:ind w:right="0" w:rightChars="0"/>
        <w:rPr>
          <w:rFonts w:hint="default" w:ascii="Times New Roman" w:hAnsi="Times New Roman" w:eastAsia="仿宋" w:cs="Times New Roman"/>
          <w:b/>
          <w:bCs/>
          <w:snapToGrid w:val="0"/>
          <w:color w:val="auto"/>
          <w:kern w:val="0"/>
          <w:sz w:val="28"/>
          <w:szCs w:val="28"/>
          <w:u w:val="single"/>
          <w:lang w:val="en-US" w:eastAsia="zh-CN" w:bidi="ar-SA"/>
        </w:rPr>
      </w:pPr>
      <w:r>
        <w:rPr>
          <w:rFonts w:hint="eastAsia" w:ascii="Times New Roman" w:hAnsi="Times New Roman" w:eastAsia="仿宋" w:cs="Times New Roman"/>
          <w:b/>
          <w:bCs/>
          <w:snapToGrid w:val="0"/>
          <w:color w:val="auto"/>
          <w:kern w:val="0"/>
          <w:sz w:val="28"/>
          <w:szCs w:val="28"/>
          <w:u w:val="single"/>
          <w:lang w:val="en-US" w:eastAsia="zh-CN" w:bidi="ar-SA"/>
        </w:rPr>
        <w:t>3.常用维修配件（5000元以上配件）报价：（10分）</w:t>
      </w:r>
    </w:p>
    <w:tbl>
      <w:tblPr>
        <w:tblStyle w:val="18"/>
        <w:tblpPr w:leftFromText="180" w:rightFromText="180" w:vertAnchor="text" w:horzAnchor="page" w:tblpX="1365" w:tblpY="275"/>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1035"/>
        <w:gridCol w:w="1485"/>
        <w:gridCol w:w="720"/>
        <w:gridCol w:w="1200"/>
        <w:gridCol w:w="1245"/>
        <w:gridCol w:w="1050"/>
      </w:tblGrid>
      <w:tr w14:paraId="1159C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373" w:type="pct"/>
            <w:vAlign w:val="center"/>
          </w:tcPr>
          <w:p w14:paraId="4D2617C2">
            <w:pPr>
              <w:widowControl/>
              <w:jc w:val="center"/>
              <w:rPr>
                <w:rFonts w:ascii="宋体" w:hAnsi="宋体" w:cs="宋体"/>
                <w:b/>
                <w:bCs/>
                <w:color w:val="000000"/>
                <w:kern w:val="0"/>
                <w:szCs w:val="21"/>
              </w:rPr>
            </w:pPr>
            <w:r>
              <w:rPr>
                <w:rFonts w:hint="eastAsia" w:ascii="宋体" w:hAnsi="宋体" w:cs="宋体"/>
                <w:b/>
                <w:bCs/>
                <w:color w:val="000000"/>
                <w:kern w:val="0"/>
                <w:szCs w:val="21"/>
              </w:rPr>
              <w:t>设备名称</w:t>
            </w:r>
          </w:p>
        </w:tc>
        <w:tc>
          <w:tcPr>
            <w:tcW w:w="557" w:type="pct"/>
            <w:vAlign w:val="center"/>
          </w:tcPr>
          <w:p w14:paraId="14595818">
            <w:pPr>
              <w:widowControl/>
              <w:jc w:val="center"/>
              <w:rPr>
                <w:rFonts w:ascii="宋体" w:hAnsi="宋体" w:cs="宋体"/>
                <w:b/>
                <w:bCs/>
                <w:color w:val="000000"/>
                <w:kern w:val="0"/>
                <w:szCs w:val="21"/>
              </w:rPr>
            </w:pPr>
            <w:r>
              <w:rPr>
                <w:rFonts w:hint="eastAsia" w:ascii="宋体" w:hAnsi="宋体" w:cs="宋体"/>
                <w:b/>
                <w:bCs/>
                <w:color w:val="000000"/>
                <w:kern w:val="0"/>
                <w:szCs w:val="21"/>
              </w:rPr>
              <w:t>品牌</w:t>
            </w:r>
          </w:p>
        </w:tc>
        <w:tc>
          <w:tcPr>
            <w:tcW w:w="799" w:type="pct"/>
            <w:vAlign w:val="center"/>
          </w:tcPr>
          <w:p w14:paraId="5326831B">
            <w:pPr>
              <w:widowControl/>
              <w:jc w:val="center"/>
              <w:rPr>
                <w:rFonts w:ascii="宋体" w:hAnsi="宋体" w:cs="宋体"/>
                <w:b/>
                <w:bCs/>
                <w:color w:val="000000"/>
                <w:kern w:val="0"/>
                <w:szCs w:val="21"/>
              </w:rPr>
            </w:pPr>
            <w:r>
              <w:rPr>
                <w:rFonts w:hint="eastAsia" w:ascii="宋体" w:hAnsi="宋体" w:cs="宋体"/>
                <w:b/>
                <w:bCs/>
                <w:color w:val="000000"/>
                <w:kern w:val="0"/>
                <w:szCs w:val="21"/>
              </w:rPr>
              <w:t>规格配置详细说明</w:t>
            </w:r>
          </w:p>
        </w:tc>
        <w:tc>
          <w:tcPr>
            <w:tcW w:w="387" w:type="pct"/>
            <w:shd w:val="clear" w:color="auto" w:fill="auto"/>
            <w:vAlign w:val="center"/>
          </w:tcPr>
          <w:p w14:paraId="44110C15">
            <w:pPr>
              <w:widowControl/>
              <w:jc w:val="center"/>
              <w:rPr>
                <w:rFonts w:hint="default" w:ascii="宋体" w:hAnsi="宋体" w:eastAsia="宋体" w:cs="宋体"/>
                <w:b/>
                <w:bCs/>
                <w:snapToGrid w:val="0"/>
                <w:color w:val="000000"/>
                <w:kern w:val="0"/>
                <w:sz w:val="21"/>
                <w:szCs w:val="21"/>
                <w:lang w:val="en-US" w:eastAsia="zh-CN" w:bidi="ar-SA"/>
              </w:rPr>
            </w:pPr>
            <w:r>
              <w:rPr>
                <w:rFonts w:hint="eastAsia" w:ascii="宋体" w:hAnsi="宋体" w:eastAsia="宋体" w:cs="宋体"/>
                <w:b/>
                <w:bCs/>
                <w:snapToGrid w:val="0"/>
                <w:color w:val="000000"/>
                <w:kern w:val="0"/>
                <w:sz w:val="21"/>
                <w:szCs w:val="21"/>
                <w:lang w:val="en-US" w:eastAsia="zh-CN" w:bidi="ar-SA"/>
              </w:rPr>
              <w:t>单位</w:t>
            </w:r>
          </w:p>
        </w:tc>
        <w:tc>
          <w:tcPr>
            <w:tcW w:w="646" w:type="pct"/>
            <w:vAlign w:val="center"/>
          </w:tcPr>
          <w:p w14:paraId="179EEE9D">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最高限价</w:t>
            </w:r>
          </w:p>
          <w:p w14:paraId="0B27DF63">
            <w:pPr>
              <w:widowControl/>
              <w:jc w:val="center"/>
              <w:rPr>
                <w:rFonts w:ascii="宋体" w:hAnsi="宋体" w:cs="宋体"/>
                <w:b/>
                <w:bCs/>
                <w:color w:val="000000"/>
                <w:kern w:val="0"/>
                <w:szCs w:val="21"/>
              </w:rPr>
            </w:pPr>
            <w:r>
              <w:rPr>
                <w:rFonts w:hint="eastAsia" w:ascii="宋体" w:hAnsi="宋体" w:eastAsia="宋体" w:cs="宋体"/>
                <w:b/>
                <w:bCs/>
                <w:color w:val="000000"/>
                <w:kern w:val="0"/>
                <w:szCs w:val="21"/>
                <w:lang w:eastAsia="zh-CN"/>
              </w:rPr>
              <w:t>（</w:t>
            </w:r>
            <w:r>
              <w:rPr>
                <w:rFonts w:hint="eastAsia" w:ascii="宋体" w:hAnsi="宋体" w:eastAsia="宋体" w:cs="宋体"/>
                <w:b/>
                <w:bCs/>
                <w:color w:val="000000"/>
                <w:kern w:val="0"/>
                <w:szCs w:val="21"/>
                <w:lang w:val="en-US" w:eastAsia="zh-CN"/>
              </w:rPr>
              <w:t>元</w:t>
            </w:r>
            <w:r>
              <w:rPr>
                <w:rFonts w:hint="eastAsia" w:ascii="宋体" w:hAnsi="宋体" w:eastAsia="宋体" w:cs="宋体"/>
                <w:b/>
                <w:bCs/>
                <w:color w:val="000000"/>
                <w:kern w:val="0"/>
                <w:szCs w:val="21"/>
                <w:lang w:eastAsia="zh-CN"/>
              </w:rPr>
              <w:t>）</w:t>
            </w:r>
          </w:p>
        </w:tc>
        <w:tc>
          <w:tcPr>
            <w:tcW w:w="670" w:type="pct"/>
            <w:vAlign w:val="center"/>
          </w:tcPr>
          <w:p w14:paraId="7C28273B">
            <w:pPr>
              <w:widowControl/>
              <w:jc w:val="center"/>
              <w:rPr>
                <w:rFonts w:hint="eastAsia" w:ascii="宋体" w:hAnsi="宋体" w:cs="宋体"/>
                <w:b/>
                <w:bCs/>
                <w:color w:val="000000"/>
                <w:kern w:val="0"/>
                <w:szCs w:val="21"/>
                <w:lang w:val="zh-CN" w:eastAsia="en-US"/>
              </w:rPr>
            </w:pPr>
            <w:r>
              <w:rPr>
                <w:rFonts w:hint="eastAsia" w:ascii="宋体" w:hAnsi="宋体" w:cs="宋体"/>
                <w:b/>
                <w:bCs/>
                <w:color w:val="000000"/>
                <w:kern w:val="0"/>
                <w:szCs w:val="21"/>
                <w:lang w:val="zh-CN" w:eastAsia="en-US"/>
              </w:rPr>
              <w:t>单价</w:t>
            </w:r>
            <w:r>
              <w:rPr>
                <w:rFonts w:hint="eastAsia" w:ascii="宋体" w:hAnsi="宋体" w:cs="宋体"/>
                <w:b/>
                <w:bCs/>
                <w:color w:val="000000"/>
                <w:kern w:val="0"/>
                <w:szCs w:val="21"/>
                <w:lang w:val="en-US" w:eastAsia="zh-CN"/>
              </w:rPr>
              <w:t>报</w:t>
            </w:r>
            <w:r>
              <w:rPr>
                <w:rFonts w:hint="eastAsia" w:ascii="宋体" w:hAnsi="宋体" w:cs="宋体"/>
                <w:b/>
                <w:bCs/>
                <w:color w:val="000000"/>
                <w:kern w:val="0"/>
                <w:szCs w:val="21"/>
                <w:lang w:val="zh-CN" w:eastAsia="en-US"/>
              </w:rPr>
              <w:t>价</w:t>
            </w:r>
          </w:p>
          <w:p w14:paraId="72CFC114">
            <w:pPr>
              <w:widowControl/>
              <w:jc w:val="center"/>
              <w:rPr>
                <w:rFonts w:hint="eastAsia" w:ascii="宋体" w:hAnsi="宋体" w:eastAsia="宋体" w:cs="宋体"/>
                <w:b/>
                <w:bCs/>
                <w:color w:val="000000"/>
                <w:kern w:val="0"/>
                <w:szCs w:val="21"/>
                <w:lang w:val="en-US" w:eastAsia="zh-CN"/>
              </w:rPr>
            </w:pPr>
            <w:r>
              <w:rPr>
                <w:rFonts w:hint="eastAsia" w:ascii="宋体" w:hAnsi="宋体" w:cs="宋体"/>
                <w:b/>
                <w:bCs/>
                <w:color w:val="000000"/>
                <w:kern w:val="0"/>
                <w:szCs w:val="21"/>
                <w:lang w:val="zh-CN" w:eastAsia="en-US"/>
              </w:rPr>
              <w:t>（元）</w:t>
            </w:r>
          </w:p>
        </w:tc>
        <w:tc>
          <w:tcPr>
            <w:tcW w:w="565" w:type="pct"/>
            <w:vAlign w:val="center"/>
          </w:tcPr>
          <w:p w14:paraId="2DE71B14">
            <w:pPr>
              <w:widowControl/>
              <w:jc w:val="center"/>
              <w:rPr>
                <w:rFonts w:hint="eastAsia" w:ascii="宋体" w:hAnsi="宋体" w:eastAsia="宋体" w:cs="宋体"/>
                <w:b/>
                <w:bCs/>
                <w:color w:val="000000"/>
                <w:kern w:val="0"/>
                <w:szCs w:val="21"/>
                <w:lang w:val="en-US" w:eastAsia="zh-CN"/>
              </w:rPr>
            </w:pPr>
            <w:r>
              <w:rPr>
                <w:rFonts w:hint="eastAsia" w:ascii="宋体" w:hAnsi="宋体" w:eastAsia="宋体" w:cs="宋体"/>
                <w:b/>
                <w:bCs/>
                <w:color w:val="000000"/>
                <w:kern w:val="0"/>
                <w:szCs w:val="21"/>
                <w:lang w:val="en-US" w:eastAsia="zh-CN"/>
              </w:rPr>
              <w:t>备注</w:t>
            </w:r>
          </w:p>
        </w:tc>
      </w:tr>
      <w:tr w14:paraId="1BD8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73" w:type="pct"/>
            <w:shd w:val="clear" w:color="auto" w:fill="auto"/>
            <w:noWrap/>
            <w:vAlign w:val="center"/>
          </w:tcPr>
          <w:p w14:paraId="5D8D01C8">
            <w:pPr>
              <w:widowControl/>
              <w:jc w:val="center"/>
              <w:rPr>
                <w:rFonts w:ascii="宋体" w:hAnsi="宋体" w:eastAsia="Arial" w:cs="宋体"/>
                <w:snapToGrid w:val="0"/>
                <w:color w:val="000000"/>
                <w:kern w:val="0"/>
                <w:sz w:val="21"/>
                <w:szCs w:val="21"/>
                <w:lang w:val="en-US" w:eastAsia="en-US" w:bidi="ar-SA"/>
              </w:rPr>
            </w:pPr>
            <w:r>
              <w:rPr>
                <w:rFonts w:hint="eastAsia" w:ascii="宋体" w:hAnsi="宋体" w:cs="宋体"/>
                <w:kern w:val="0"/>
                <w:szCs w:val="21"/>
              </w:rPr>
              <w:t>压缩机</w:t>
            </w:r>
          </w:p>
        </w:tc>
        <w:tc>
          <w:tcPr>
            <w:tcW w:w="557" w:type="pct"/>
            <w:shd w:val="clear" w:color="auto" w:fill="auto"/>
            <w:noWrap/>
            <w:vAlign w:val="center"/>
          </w:tcPr>
          <w:p w14:paraId="446A4658">
            <w:pPr>
              <w:widowControl/>
              <w:jc w:val="center"/>
              <w:rPr>
                <w:rFonts w:ascii="宋体" w:hAnsi="宋体" w:eastAsia="Arial" w:cs="宋体"/>
                <w:snapToGrid w:val="0"/>
                <w:color w:val="000000"/>
                <w:kern w:val="0"/>
                <w:sz w:val="21"/>
                <w:szCs w:val="21"/>
                <w:lang w:val="en-US" w:eastAsia="en-US" w:bidi="ar-SA"/>
              </w:rPr>
            </w:pPr>
            <w:r>
              <w:rPr>
                <w:rFonts w:hint="eastAsia" w:ascii="宋体" w:hAnsi="宋体" w:cs="宋体"/>
                <w:kern w:val="0"/>
                <w:szCs w:val="21"/>
              </w:rPr>
              <w:t>富士通</w:t>
            </w:r>
          </w:p>
        </w:tc>
        <w:tc>
          <w:tcPr>
            <w:tcW w:w="799" w:type="pct"/>
            <w:shd w:val="clear" w:color="auto" w:fill="auto"/>
            <w:noWrap/>
            <w:vAlign w:val="center"/>
          </w:tcPr>
          <w:p w14:paraId="157ED075">
            <w:pPr>
              <w:widowControl/>
              <w:jc w:val="center"/>
              <w:rPr>
                <w:rFonts w:ascii="宋体" w:hAnsi="宋体" w:eastAsia="Arial" w:cs="宋体"/>
                <w:snapToGrid w:val="0"/>
                <w:color w:val="000000"/>
                <w:kern w:val="0"/>
                <w:sz w:val="21"/>
                <w:szCs w:val="21"/>
                <w:lang w:val="en-US" w:eastAsia="en-US" w:bidi="ar-SA"/>
              </w:rPr>
            </w:pPr>
            <w:r>
              <w:rPr>
                <w:rFonts w:hint="eastAsia" w:ascii="宋体" w:hAnsi="宋体" w:cs="宋体"/>
                <w:kern w:val="0"/>
                <w:szCs w:val="21"/>
              </w:rPr>
              <w:t>9380804062</w:t>
            </w:r>
          </w:p>
        </w:tc>
        <w:tc>
          <w:tcPr>
            <w:tcW w:w="387" w:type="pct"/>
            <w:shd w:val="clear" w:color="auto" w:fill="auto"/>
            <w:noWrap/>
            <w:vAlign w:val="center"/>
          </w:tcPr>
          <w:p w14:paraId="13078A6B">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noWrap/>
            <w:vAlign w:val="center"/>
          </w:tcPr>
          <w:p w14:paraId="496D6D4D">
            <w:pPr>
              <w:widowControl/>
              <w:jc w:val="center"/>
              <w:rPr>
                <w:rFonts w:ascii="宋体" w:hAnsi="宋体" w:eastAsia="Arial" w:cs="宋体"/>
                <w:snapToGrid w:val="0"/>
                <w:color w:val="000000"/>
                <w:kern w:val="0"/>
                <w:sz w:val="21"/>
                <w:szCs w:val="21"/>
                <w:lang w:val="en-US" w:eastAsia="en-US" w:bidi="ar-SA"/>
              </w:rPr>
            </w:pPr>
            <w:r>
              <w:rPr>
                <w:rFonts w:ascii="宋体" w:hAnsi="宋体" w:cs="宋体"/>
                <w:kern w:val="0"/>
                <w:szCs w:val="21"/>
              </w:rPr>
              <w:t>8000</w:t>
            </w:r>
            <w:r>
              <w:rPr>
                <w:rFonts w:hint="eastAsia" w:ascii="宋体" w:hAnsi="宋体" w:cs="宋体"/>
                <w:kern w:val="0"/>
                <w:szCs w:val="21"/>
              </w:rPr>
              <w:t>元</w:t>
            </w:r>
          </w:p>
        </w:tc>
        <w:tc>
          <w:tcPr>
            <w:tcW w:w="670" w:type="pct"/>
            <w:noWrap/>
            <w:vAlign w:val="center"/>
          </w:tcPr>
          <w:p w14:paraId="7B3A0ACE">
            <w:pPr>
              <w:widowControl/>
              <w:jc w:val="center"/>
              <w:rPr>
                <w:rFonts w:ascii="宋体" w:hAnsi="宋体" w:cs="宋体"/>
                <w:kern w:val="0"/>
                <w:szCs w:val="21"/>
              </w:rPr>
            </w:pPr>
          </w:p>
        </w:tc>
        <w:tc>
          <w:tcPr>
            <w:tcW w:w="565" w:type="pct"/>
            <w:vMerge w:val="restart"/>
            <w:noWrap/>
            <w:vAlign w:val="center"/>
          </w:tcPr>
          <w:p w14:paraId="7824CD39">
            <w:pPr>
              <w:pStyle w:val="23"/>
              <w:numPr>
                <w:ilvl w:val="0"/>
                <w:numId w:val="0"/>
              </w:numPr>
              <w:tabs>
                <w:tab w:val="left" w:pos="312"/>
              </w:tabs>
              <w:kinsoku w:val="0"/>
              <w:autoSpaceDE/>
              <w:autoSpaceDN/>
              <w:adjustRightInd w:val="0"/>
              <w:snapToGrid w:val="0"/>
              <w:spacing w:afterLines="0" w:line="360" w:lineRule="exact"/>
              <w:ind w:right="0" w:rightChars="0"/>
              <w:jc w:val="center"/>
              <w:textAlignment w:val="baseline"/>
              <w:rPr>
                <w:rFonts w:hint="eastAsia"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5000元以上</w:t>
            </w:r>
          </w:p>
          <w:p w14:paraId="5D8094B9">
            <w:pPr>
              <w:pStyle w:val="23"/>
              <w:numPr>
                <w:ilvl w:val="0"/>
                <w:numId w:val="0"/>
              </w:numPr>
              <w:tabs>
                <w:tab w:val="left" w:pos="312"/>
              </w:tabs>
              <w:kinsoku w:val="0"/>
              <w:autoSpaceDE/>
              <w:autoSpaceDN/>
              <w:adjustRightInd w:val="0"/>
              <w:snapToGrid w:val="0"/>
              <w:spacing w:afterLines="0" w:line="360" w:lineRule="exact"/>
              <w:ind w:right="0" w:rightChars="0"/>
              <w:jc w:val="center"/>
              <w:textAlignment w:val="baseline"/>
              <w:rPr>
                <w:rFonts w:hint="default" w:ascii="Times New Roman" w:hAnsi="Times New Roman" w:eastAsia="仿宋" w:cs="Times New Roman"/>
                <w:b/>
                <w:bCs/>
                <w:snapToGrid w:val="0"/>
                <w:color w:val="auto"/>
                <w:kern w:val="0"/>
                <w:sz w:val="28"/>
                <w:szCs w:val="28"/>
                <w:u w:val="single"/>
                <w:lang w:val="en-US" w:eastAsia="zh-CN" w:bidi="ar-SA"/>
              </w:rPr>
            </w:pPr>
            <w:r>
              <w:rPr>
                <w:rFonts w:hint="eastAsia" w:ascii="宋体" w:hAnsi="宋体" w:cs="宋体"/>
                <w:b w:val="0"/>
                <w:bCs w:val="0"/>
                <w:sz w:val="21"/>
                <w:szCs w:val="21"/>
                <w:u w:val="none"/>
                <w:lang w:val="en-US" w:eastAsia="zh-CN"/>
              </w:rPr>
              <w:t>配件报价</w:t>
            </w:r>
          </w:p>
          <w:p w14:paraId="4F11F988">
            <w:pPr>
              <w:widowControl/>
              <w:jc w:val="center"/>
              <w:rPr>
                <w:rFonts w:ascii="宋体" w:hAnsi="宋体" w:cs="宋体"/>
                <w:kern w:val="0"/>
                <w:szCs w:val="21"/>
              </w:rPr>
            </w:pPr>
          </w:p>
        </w:tc>
      </w:tr>
      <w:tr w14:paraId="76CC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73" w:type="pct"/>
            <w:shd w:val="clear" w:color="auto" w:fill="auto"/>
            <w:noWrap/>
            <w:vAlign w:val="center"/>
          </w:tcPr>
          <w:p w14:paraId="06A74B05">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kern w:val="0"/>
                <w:szCs w:val="21"/>
              </w:rPr>
              <w:t>主板</w:t>
            </w:r>
          </w:p>
        </w:tc>
        <w:tc>
          <w:tcPr>
            <w:tcW w:w="557" w:type="pct"/>
            <w:shd w:val="clear" w:color="auto" w:fill="auto"/>
            <w:noWrap/>
            <w:vAlign w:val="center"/>
          </w:tcPr>
          <w:p w14:paraId="77CC5E72">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kern w:val="0"/>
                <w:szCs w:val="21"/>
              </w:rPr>
              <w:t>富士通</w:t>
            </w:r>
          </w:p>
        </w:tc>
        <w:tc>
          <w:tcPr>
            <w:tcW w:w="799" w:type="pct"/>
            <w:shd w:val="clear" w:color="auto" w:fill="auto"/>
            <w:noWrap/>
            <w:vAlign w:val="center"/>
          </w:tcPr>
          <w:p w14:paraId="0738D0DD">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kern w:val="0"/>
                <w:szCs w:val="21"/>
              </w:rPr>
              <w:t>97084970</w:t>
            </w:r>
            <w:r>
              <w:rPr>
                <w:rFonts w:ascii="宋体" w:hAnsi="宋体" w:cs="宋体"/>
                <w:kern w:val="0"/>
                <w:szCs w:val="21"/>
              </w:rPr>
              <w:t>52</w:t>
            </w:r>
          </w:p>
        </w:tc>
        <w:tc>
          <w:tcPr>
            <w:tcW w:w="387" w:type="pct"/>
            <w:shd w:val="clear" w:color="auto" w:fill="auto"/>
            <w:noWrap/>
            <w:vAlign w:val="center"/>
          </w:tcPr>
          <w:p w14:paraId="1B74C05F">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noWrap/>
            <w:vAlign w:val="center"/>
          </w:tcPr>
          <w:p w14:paraId="3CC65178">
            <w:pPr>
              <w:widowControl/>
              <w:jc w:val="center"/>
              <w:rPr>
                <w:rFonts w:ascii="宋体" w:hAnsi="宋体" w:eastAsia="Arial" w:cs="宋体"/>
                <w:snapToGrid w:val="0"/>
                <w:color w:val="000000"/>
                <w:kern w:val="0"/>
                <w:sz w:val="21"/>
                <w:szCs w:val="21"/>
                <w:lang w:val="en-US" w:eastAsia="en-US" w:bidi="ar-SA"/>
              </w:rPr>
            </w:pPr>
            <w:r>
              <w:rPr>
                <w:rFonts w:hint="eastAsia" w:ascii="宋体" w:hAnsi="宋体" w:cs="宋体"/>
                <w:kern w:val="0"/>
                <w:szCs w:val="21"/>
              </w:rPr>
              <w:t>6</w:t>
            </w:r>
            <w:r>
              <w:rPr>
                <w:rFonts w:ascii="宋体" w:hAnsi="宋体" w:cs="宋体"/>
                <w:kern w:val="0"/>
                <w:szCs w:val="21"/>
              </w:rPr>
              <w:t>250</w:t>
            </w:r>
            <w:r>
              <w:rPr>
                <w:rFonts w:hint="eastAsia" w:ascii="宋体" w:hAnsi="宋体" w:cs="宋体"/>
                <w:kern w:val="0"/>
                <w:szCs w:val="21"/>
              </w:rPr>
              <w:t>元</w:t>
            </w:r>
          </w:p>
        </w:tc>
        <w:tc>
          <w:tcPr>
            <w:tcW w:w="670" w:type="pct"/>
            <w:noWrap/>
            <w:vAlign w:val="center"/>
          </w:tcPr>
          <w:p w14:paraId="18CAB543">
            <w:pPr>
              <w:widowControl/>
              <w:jc w:val="center"/>
              <w:rPr>
                <w:rFonts w:ascii="宋体" w:hAnsi="宋体" w:cs="宋体"/>
                <w:kern w:val="0"/>
                <w:szCs w:val="21"/>
              </w:rPr>
            </w:pPr>
          </w:p>
        </w:tc>
        <w:tc>
          <w:tcPr>
            <w:tcW w:w="565" w:type="pct"/>
            <w:vMerge w:val="continue"/>
            <w:noWrap/>
            <w:vAlign w:val="center"/>
          </w:tcPr>
          <w:p w14:paraId="1CEDB498">
            <w:pPr>
              <w:widowControl/>
              <w:jc w:val="center"/>
              <w:rPr>
                <w:rFonts w:ascii="宋体" w:hAnsi="宋体" w:cs="宋体"/>
                <w:kern w:val="0"/>
                <w:szCs w:val="21"/>
              </w:rPr>
            </w:pPr>
          </w:p>
        </w:tc>
      </w:tr>
      <w:tr w14:paraId="73DD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73" w:type="pct"/>
            <w:shd w:val="clear" w:color="auto" w:fill="auto"/>
            <w:noWrap/>
            <w:vAlign w:val="center"/>
          </w:tcPr>
          <w:p w14:paraId="0B7A8FA8">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kern w:val="0"/>
                <w:szCs w:val="21"/>
              </w:rPr>
              <w:t>压缩机</w:t>
            </w:r>
          </w:p>
        </w:tc>
        <w:tc>
          <w:tcPr>
            <w:tcW w:w="557" w:type="pct"/>
            <w:shd w:val="clear" w:color="auto" w:fill="auto"/>
            <w:noWrap/>
            <w:vAlign w:val="center"/>
          </w:tcPr>
          <w:p w14:paraId="53DE4531">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kern w:val="0"/>
                <w:szCs w:val="21"/>
              </w:rPr>
              <w:t>日立</w:t>
            </w:r>
          </w:p>
        </w:tc>
        <w:tc>
          <w:tcPr>
            <w:tcW w:w="799" w:type="pct"/>
            <w:shd w:val="clear" w:color="auto" w:fill="auto"/>
            <w:noWrap/>
            <w:vAlign w:val="center"/>
          </w:tcPr>
          <w:p w14:paraId="7FB41295">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kern w:val="0"/>
                <w:szCs w:val="21"/>
              </w:rPr>
              <w:t>17C85442A</w:t>
            </w:r>
          </w:p>
        </w:tc>
        <w:tc>
          <w:tcPr>
            <w:tcW w:w="387" w:type="pct"/>
            <w:shd w:val="clear" w:color="auto" w:fill="auto"/>
            <w:noWrap/>
            <w:vAlign w:val="center"/>
          </w:tcPr>
          <w:p w14:paraId="2D8FAC2F">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noWrap/>
            <w:vAlign w:val="center"/>
          </w:tcPr>
          <w:p w14:paraId="5656F748">
            <w:pPr>
              <w:widowControl/>
              <w:jc w:val="center"/>
              <w:rPr>
                <w:rFonts w:ascii="宋体" w:hAnsi="宋体" w:eastAsia="Arial" w:cs="宋体"/>
                <w:snapToGrid w:val="0"/>
                <w:color w:val="000000"/>
                <w:kern w:val="0"/>
                <w:sz w:val="21"/>
                <w:szCs w:val="21"/>
                <w:lang w:val="en-US" w:eastAsia="en-US" w:bidi="ar-SA"/>
              </w:rPr>
            </w:pPr>
            <w:r>
              <w:rPr>
                <w:rFonts w:ascii="宋体" w:hAnsi="宋体" w:cs="宋体"/>
                <w:kern w:val="0"/>
                <w:szCs w:val="21"/>
              </w:rPr>
              <w:t>6050</w:t>
            </w:r>
            <w:r>
              <w:rPr>
                <w:rFonts w:hint="eastAsia" w:ascii="宋体" w:hAnsi="宋体" w:cs="宋体"/>
                <w:kern w:val="0"/>
                <w:szCs w:val="21"/>
              </w:rPr>
              <w:t>元</w:t>
            </w:r>
          </w:p>
        </w:tc>
        <w:tc>
          <w:tcPr>
            <w:tcW w:w="670" w:type="pct"/>
            <w:noWrap/>
            <w:vAlign w:val="center"/>
          </w:tcPr>
          <w:p w14:paraId="2FBBAA51">
            <w:pPr>
              <w:widowControl/>
              <w:jc w:val="center"/>
              <w:rPr>
                <w:rFonts w:ascii="宋体" w:hAnsi="宋体" w:cs="宋体"/>
                <w:kern w:val="0"/>
                <w:szCs w:val="21"/>
              </w:rPr>
            </w:pPr>
          </w:p>
        </w:tc>
        <w:tc>
          <w:tcPr>
            <w:tcW w:w="565" w:type="pct"/>
            <w:vMerge w:val="continue"/>
            <w:noWrap/>
            <w:vAlign w:val="center"/>
          </w:tcPr>
          <w:p w14:paraId="3AB7DB07">
            <w:pPr>
              <w:widowControl/>
              <w:jc w:val="center"/>
              <w:rPr>
                <w:rFonts w:ascii="宋体" w:hAnsi="宋体" w:cs="宋体"/>
                <w:kern w:val="0"/>
                <w:szCs w:val="21"/>
              </w:rPr>
            </w:pPr>
          </w:p>
        </w:tc>
      </w:tr>
      <w:tr w14:paraId="5F82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73" w:type="pct"/>
            <w:shd w:val="clear" w:color="auto" w:fill="auto"/>
            <w:noWrap/>
            <w:vAlign w:val="center"/>
          </w:tcPr>
          <w:p w14:paraId="2F3ABF1D">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kern w:val="0"/>
                <w:szCs w:val="21"/>
              </w:rPr>
              <w:t>压缩机</w:t>
            </w:r>
          </w:p>
        </w:tc>
        <w:tc>
          <w:tcPr>
            <w:tcW w:w="557" w:type="pct"/>
            <w:shd w:val="clear" w:color="auto" w:fill="auto"/>
            <w:noWrap/>
            <w:vAlign w:val="center"/>
          </w:tcPr>
          <w:p w14:paraId="1DE3BD20">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kern w:val="0"/>
                <w:szCs w:val="21"/>
              </w:rPr>
              <w:t>日立</w:t>
            </w:r>
          </w:p>
        </w:tc>
        <w:tc>
          <w:tcPr>
            <w:tcW w:w="799" w:type="pct"/>
            <w:shd w:val="clear" w:color="auto" w:fill="auto"/>
            <w:noWrap/>
            <w:vAlign w:val="center"/>
          </w:tcPr>
          <w:p w14:paraId="6572AD96">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kern w:val="0"/>
                <w:szCs w:val="21"/>
              </w:rPr>
              <w:t>H7C00987A</w:t>
            </w:r>
          </w:p>
        </w:tc>
        <w:tc>
          <w:tcPr>
            <w:tcW w:w="387" w:type="pct"/>
            <w:shd w:val="clear" w:color="auto" w:fill="auto"/>
            <w:noWrap/>
            <w:vAlign w:val="center"/>
          </w:tcPr>
          <w:p w14:paraId="320ECF5A">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noWrap/>
            <w:vAlign w:val="center"/>
          </w:tcPr>
          <w:p w14:paraId="193F3061">
            <w:pPr>
              <w:widowControl/>
              <w:jc w:val="center"/>
              <w:rPr>
                <w:rFonts w:ascii="宋体" w:hAnsi="宋体" w:eastAsia="Arial" w:cs="宋体"/>
                <w:snapToGrid w:val="0"/>
                <w:color w:val="000000"/>
                <w:kern w:val="0"/>
                <w:sz w:val="21"/>
                <w:szCs w:val="21"/>
                <w:lang w:val="en-US" w:eastAsia="en-US" w:bidi="ar-SA"/>
              </w:rPr>
            </w:pPr>
            <w:r>
              <w:rPr>
                <w:rFonts w:ascii="宋体" w:hAnsi="宋体" w:cs="宋体"/>
                <w:kern w:val="0"/>
                <w:szCs w:val="21"/>
              </w:rPr>
              <w:t>6500</w:t>
            </w:r>
            <w:r>
              <w:rPr>
                <w:rFonts w:hint="eastAsia" w:ascii="宋体" w:hAnsi="宋体" w:cs="宋体"/>
                <w:kern w:val="0"/>
                <w:szCs w:val="21"/>
              </w:rPr>
              <w:t>元</w:t>
            </w:r>
          </w:p>
        </w:tc>
        <w:tc>
          <w:tcPr>
            <w:tcW w:w="670" w:type="pct"/>
            <w:noWrap/>
            <w:vAlign w:val="center"/>
          </w:tcPr>
          <w:p w14:paraId="74ABA5D5">
            <w:pPr>
              <w:widowControl/>
              <w:jc w:val="center"/>
              <w:rPr>
                <w:rFonts w:ascii="宋体" w:hAnsi="宋体" w:cs="宋体"/>
                <w:kern w:val="0"/>
                <w:szCs w:val="21"/>
              </w:rPr>
            </w:pPr>
          </w:p>
        </w:tc>
        <w:tc>
          <w:tcPr>
            <w:tcW w:w="565" w:type="pct"/>
            <w:vMerge w:val="continue"/>
            <w:noWrap/>
            <w:vAlign w:val="center"/>
          </w:tcPr>
          <w:p w14:paraId="16585FA0">
            <w:pPr>
              <w:widowControl/>
              <w:jc w:val="center"/>
              <w:rPr>
                <w:rFonts w:ascii="宋体" w:hAnsi="宋体" w:cs="宋体"/>
                <w:kern w:val="0"/>
                <w:szCs w:val="21"/>
              </w:rPr>
            </w:pPr>
          </w:p>
        </w:tc>
      </w:tr>
      <w:tr w14:paraId="2AE2F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73" w:type="pct"/>
            <w:shd w:val="clear" w:color="auto" w:fill="auto"/>
            <w:noWrap/>
            <w:vAlign w:val="center"/>
          </w:tcPr>
          <w:p w14:paraId="4D2224E4">
            <w:pPr>
              <w:widowControl/>
              <w:jc w:val="center"/>
              <w:rPr>
                <w:rFonts w:hint="eastAsia" w:ascii="宋体" w:hAnsi="宋体" w:cs="宋体"/>
                <w:color w:val="000000"/>
                <w:kern w:val="0"/>
                <w:szCs w:val="21"/>
              </w:rPr>
            </w:pPr>
            <w:r>
              <w:rPr>
                <w:rFonts w:hint="eastAsia" w:ascii="宋体" w:hAnsi="宋体" w:cs="宋体"/>
                <w:color w:val="000000"/>
                <w:kern w:val="0"/>
                <w:szCs w:val="21"/>
              </w:rPr>
              <w:t>室外机压缩机及其配件</w:t>
            </w:r>
          </w:p>
          <w:p w14:paraId="59C6C06A">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 xml:space="preserve"> E656DHD-65D2YG</w:t>
            </w:r>
          </w:p>
        </w:tc>
        <w:tc>
          <w:tcPr>
            <w:tcW w:w="557" w:type="pct"/>
            <w:shd w:val="clear" w:color="auto" w:fill="auto"/>
            <w:noWrap/>
            <w:vAlign w:val="center"/>
          </w:tcPr>
          <w:p w14:paraId="03C0CAA7">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格力</w:t>
            </w:r>
          </w:p>
        </w:tc>
        <w:tc>
          <w:tcPr>
            <w:tcW w:w="799" w:type="pct"/>
            <w:shd w:val="clear" w:color="auto" w:fill="auto"/>
            <w:noWrap/>
            <w:vAlign w:val="center"/>
          </w:tcPr>
          <w:p w14:paraId="60E31B4C">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00204100008</w:t>
            </w:r>
          </w:p>
        </w:tc>
        <w:tc>
          <w:tcPr>
            <w:tcW w:w="387" w:type="pct"/>
            <w:shd w:val="clear" w:color="auto" w:fill="auto"/>
            <w:noWrap/>
            <w:vAlign w:val="center"/>
          </w:tcPr>
          <w:p w14:paraId="7D3CAD16">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noWrap/>
            <w:vAlign w:val="center"/>
          </w:tcPr>
          <w:p w14:paraId="7A80F485">
            <w:pPr>
              <w:widowControl/>
              <w:jc w:val="center"/>
              <w:rPr>
                <w:rFonts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6</w:t>
            </w:r>
            <w:r>
              <w:rPr>
                <w:rFonts w:ascii="宋体" w:hAnsi="宋体" w:cs="宋体"/>
                <w:color w:val="000000"/>
                <w:kern w:val="0"/>
                <w:szCs w:val="21"/>
              </w:rPr>
              <w:t>959</w:t>
            </w:r>
            <w:r>
              <w:rPr>
                <w:rFonts w:hint="eastAsia" w:ascii="宋体" w:hAnsi="宋体" w:cs="宋体"/>
                <w:color w:val="000000"/>
                <w:kern w:val="0"/>
                <w:szCs w:val="21"/>
              </w:rPr>
              <w:t>元</w:t>
            </w:r>
          </w:p>
        </w:tc>
        <w:tc>
          <w:tcPr>
            <w:tcW w:w="670" w:type="pct"/>
            <w:noWrap/>
            <w:vAlign w:val="center"/>
          </w:tcPr>
          <w:p w14:paraId="2F424932">
            <w:pPr>
              <w:widowControl/>
              <w:jc w:val="center"/>
              <w:rPr>
                <w:rFonts w:ascii="宋体" w:hAnsi="宋体" w:cs="宋体"/>
                <w:kern w:val="0"/>
                <w:szCs w:val="21"/>
              </w:rPr>
            </w:pPr>
          </w:p>
        </w:tc>
        <w:tc>
          <w:tcPr>
            <w:tcW w:w="565" w:type="pct"/>
            <w:vMerge w:val="continue"/>
            <w:noWrap/>
            <w:vAlign w:val="center"/>
          </w:tcPr>
          <w:p w14:paraId="06ABC7DD">
            <w:pPr>
              <w:widowControl/>
              <w:jc w:val="center"/>
              <w:rPr>
                <w:rFonts w:ascii="宋体" w:hAnsi="宋体" w:cs="宋体"/>
                <w:kern w:val="0"/>
                <w:szCs w:val="21"/>
              </w:rPr>
            </w:pPr>
          </w:p>
        </w:tc>
      </w:tr>
      <w:tr w14:paraId="6EE9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3764" w:type="pct"/>
            <w:gridSpan w:val="5"/>
            <w:noWrap/>
            <w:vAlign w:val="center"/>
          </w:tcPr>
          <w:p w14:paraId="275E091F">
            <w:pPr>
              <w:widowControl/>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单价之和</w:t>
            </w:r>
          </w:p>
        </w:tc>
        <w:tc>
          <w:tcPr>
            <w:tcW w:w="1235" w:type="pct"/>
            <w:gridSpan w:val="2"/>
            <w:noWrap/>
            <w:vAlign w:val="center"/>
          </w:tcPr>
          <w:p w14:paraId="776A096F">
            <w:pPr>
              <w:widowControl/>
              <w:jc w:val="center"/>
              <w:rPr>
                <w:rFonts w:ascii="宋体" w:hAnsi="宋体" w:cs="宋体"/>
                <w:kern w:val="0"/>
                <w:szCs w:val="21"/>
              </w:rPr>
            </w:pPr>
          </w:p>
        </w:tc>
      </w:tr>
      <w:tr w14:paraId="3907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3" w:type="pct"/>
            <w:shd w:val="clear" w:color="auto" w:fill="auto"/>
            <w:noWrap/>
            <w:vAlign w:val="center"/>
          </w:tcPr>
          <w:p w14:paraId="358F6D5C">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排水泵</w:t>
            </w:r>
          </w:p>
        </w:tc>
        <w:tc>
          <w:tcPr>
            <w:tcW w:w="557" w:type="pct"/>
            <w:shd w:val="clear" w:color="auto" w:fill="auto"/>
            <w:noWrap/>
            <w:vAlign w:val="center"/>
          </w:tcPr>
          <w:p w14:paraId="4209F9E4">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富士通</w:t>
            </w:r>
          </w:p>
        </w:tc>
        <w:tc>
          <w:tcPr>
            <w:tcW w:w="799" w:type="pct"/>
            <w:shd w:val="clear" w:color="auto" w:fill="auto"/>
            <w:noWrap/>
            <w:vAlign w:val="center"/>
          </w:tcPr>
          <w:p w14:paraId="253F7025">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9900472054</w:t>
            </w:r>
          </w:p>
        </w:tc>
        <w:tc>
          <w:tcPr>
            <w:tcW w:w="387" w:type="pct"/>
            <w:shd w:val="clear" w:color="auto" w:fill="auto"/>
            <w:noWrap/>
            <w:vAlign w:val="center"/>
          </w:tcPr>
          <w:p w14:paraId="4CA54165">
            <w:pPr>
              <w:widowControl/>
              <w:jc w:val="center"/>
              <w:rPr>
                <w:rFonts w:hint="eastAsia" w:ascii="宋体" w:hAnsi="宋体" w:eastAsia="宋体"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noWrap/>
            <w:vAlign w:val="center"/>
          </w:tcPr>
          <w:p w14:paraId="20560673">
            <w:pPr>
              <w:widowControl/>
              <w:jc w:val="center"/>
              <w:rPr>
                <w:rFonts w:hint="eastAsia" w:ascii="宋体" w:hAnsi="宋体" w:eastAsia="Arial" w:cs="宋体"/>
                <w:snapToGrid w:val="0"/>
                <w:color w:val="000000"/>
                <w:kern w:val="0"/>
                <w:sz w:val="21"/>
                <w:szCs w:val="21"/>
                <w:lang w:val="en-US" w:eastAsia="zh-CN" w:bidi="ar-SA"/>
              </w:rPr>
            </w:pPr>
            <w:r>
              <w:rPr>
                <w:rFonts w:ascii="宋体" w:hAnsi="宋体" w:cs="宋体"/>
                <w:kern w:val="0"/>
                <w:szCs w:val="21"/>
              </w:rPr>
              <w:t>171</w:t>
            </w:r>
            <w:r>
              <w:rPr>
                <w:rFonts w:hint="eastAsia" w:ascii="宋体" w:hAnsi="宋体" w:cs="宋体"/>
                <w:kern w:val="0"/>
                <w:szCs w:val="21"/>
              </w:rPr>
              <w:t>元</w:t>
            </w:r>
          </w:p>
        </w:tc>
        <w:tc>
          <w:tcPr>
            <w:tcW w:w="1235" w:type="pct"/>
            <w:gridSpan w:val="2"/>
            <w:vMerge w:val="restart"/>
            <w:noWrap/>
            <w:vAlign w:val="center"/>
          </w:tcPr>
          <w:p w14:paraId="493396B1">
            <w:pPr>
              <w:pStyle w:val="23"/>
              <w:numPr>
                <w:ilvl w:val="0"/>
                <w:numId w:val="0"/>
              </w:numPr>
              <w:tabs>
                <w:tab w:val="left" w:pos="312"/>
              </w:tabs>
              <w:kinsoku w:val="0"/>
              <w:autoSpaceDE/>
              <w:autoSpaceDN/>
              <w:adjustRightInd w:val="0"/>
              <w:snapToGrid w:val="0"/>
              <w:spacing w:afterLines="0" w:line="360" w:lineRule="exact"/>
              <w:ind w:right="0" w:rightChars="0"/>
              <w:jc w:val="center"/>
              <w:textAlignment w:val="baseline"/>
              <w:rPr>
                <w:rFonts w:hint="eastAsia" w:ascii="宋体" w:hAnsi="宋体" w:cs="宋体"/>
                <w:b w:val="0"/>
                <w:bCs w:val="0"/>
                <w:sz w:val="21"/>
                <w:szCs w:val="21"/>
                <w:u w:val="none"/>
                <w:lang w:val="en-US" w:eastAsia="zh-CN"/>
              </w:rPr>
            </w:pPr>
          </w:p>
          <w:p w14:paraId="5CF07032">
            <w:pPr>
              <w:pStyle w:val="23"/>
              <w:numPr>
                <w:ilvl w:val="0"/>
                <w:numId w:val="0"/>
              </w:numPr>
              <w:tabs>
                <w:tab w:val="left" w:pos="312"/>
              </w:tabs>
              <w:kinsoku w:val="0"/>
              <w:autoSpaceDE/>
              <w:autoSpaceDN/>
              <w:adjustRightInd w:val="0"/>
              <w:snapToGrid w:val="0"/>
              <w:spacing w:afterLines="0" w:line="360" w:lineRule="exact"/>
              <w:ind w:right="0" w:rightChars="0"/>
              <w:jc w:val="center"/>
              <w:textAlignment w:val="baseline"/>
              <w:rPr>
                <w:rFonts w:hint="default" w:ascii="宋体" w:hAnsi="宋体" w:cs="宋体"/>
                <w:b w:val="0"/>
                <w:bCs w:val="0"/>
                <w:sz w:val="21"/>
                <w:szCs w:val="21"/>
                <w:u w:val="none"/>
                <w:lang w:val="en-US" w:eastAsia="zh-CN"/>
              </w:rPr>
            </w:pPr>
            <w:r>
              <w:rPr>
                <w:rFonts w:hint="eastAsia" w:ascii="宋体" w:hAnsi="宋体" w:cs="宋体"/>
                <w:b w:val="0"/>
                <w:bCs w:val="0"/>
                <w:sz w:val="21"/>
                <w:szCs w:val="21"/>
                <w:u w:val="none"/>
                <w:lang w:val="en-US" w:eastAsia="zh-CN"/>
              </w:rPr>
              <w:t>5000元以下</w:t>
            </w:r>
          </w:p>
          <w:p w14:paraId="2DE12061">
            <w:pPr>
              <w:widowControl/>
              <w:jc w:val="center"/>
              <w:rPr>
                <w:rFonts w:ascii="宋体" w:hAnsi="宋体" w:cs="宋体"/>
                <w:kern w:val="0"/>
                <w:szCs w:val="21"/>
              </w:rPr>
            </w:pPr>
            <w:r>
              <w:rPr>
                <w:rFonts w:hint="eastAsia" w:ascii="宋体" w:hAnsi="宋体" w:cs="宋体"/>
                <w:b w:val="0"/>
                <w:bCs w:val="0"/>
                <w:sz w:val="21"/>
                <w:szCs w:val="21"/>
                <w:u w:val="none"/>
                <w:lang w:val="en-US" w:eastAsia="zh-CN"/>
              </w:rPr>
              <w:t>配件无需报价</w:t>
            </w:r>
          </w:p>
        </w:tc>
      </w:tr>
      <w:tr w14:paraId="116F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3" w:type="pct"/>
            <w:shd w:val="clear" w:color="auto" w:fill="auto"/>
            <w:noWrap/>
            <w:vAlign w:val="center"/>
          </w:tcPr>
          <w:p w14:paraId="418243B4">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变频电路板组件</w:t>
            </w:r>
          </w:p>
        </w:tc>
        <w:tc>
          <w:tcPr>
            <w:tcW w:w="557" w:type="pct"/>
            <w:shd w:val="clear" w:color="auto" w:fill="auto"/>
            <w:noWrap/>
            <w:vAlign w:val="center"/>
          </w:tcPr>
          <w:p w14:paraId="110F3AD7">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富士通</w:t>
            </w:r>
          </w:p>
        </w:tc>
        <w:tc>
          <w:tcPr>
            <w:tcW w:w="799" w:type="pct"/>
            <w:shd w:val="clear" w:color="auto" w:fill="auto"/>
            <w:noWrap/>
            <w:vAlign w:val="center"/>
          </w:tcPr>
          <w:p w14:paraId="5CF61E43">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9708497037</w:t>
            </w:r>
          </w:p>
        </w:tc>
        <w:tc>
          <w:tcPr>
            <w:tcW w:w="387" w:type="pct"/>
            <w:shd w:val="clear" w:color="auto" w:fill="auto"/>
            <w:noWrap/>
            <w:vAlign w:val="center"/>
          </w:tcPr>
          <w:p w14:paraId="4FFAEECD">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noWrap/>
            <w:vAlign w:val="center"/>
          </w:tcPr>
          <w:p w14:paraId="6D766F05">
            <w:pPr>
              <w:widowControl/>
              <w:jc w:val="center"/>
              <w:rPr>
                <w:rFonts w:hint="eastAsia" w:ascii="宋体" w:hAnsi="宋体" w:eastAsia="Arial" w:cs="宋体"/>
                <w:snapToGrid w:val="0"/>
                <w:color w:val="000000"/>
                <w:kern w:val="0"/>
                <w:sz w:val="21"/>
                <w:szCs w:val="21"/>
                <w:lang w:val="en-US" w:eastAsia="zh-CN" w:bidi="ar-SA"/>
              </w:rPr>
            </w:pPr>
            <w:r>
              <w:rPr>
                <w:rFonts w:ascii="宋体" w:hAnsi="宋体" w:cs="宋体"/>
                <w:kern w:val="0"/>
                <w:szCs w:val="21"/>
              </w:rPr>
              <w:t>1258</w:t>
            </w:r>
            <w:r>
              <w:rPr>
                <w:rFonts w:hint="eastAsia" w:ascii="宋体" w:hAnsi="宋体" w:cs="宋体"/>
                <w:kern w:val="0"/>
                <w:szCs w:val="21"/>
              </w:rPr>
              <w:t>元</w:t>
            </w:r>
          </w:p>
        </w:tc>
        <w:tc>
          <w:tcPr>
            <w:tcW w:w="1235" w:type="pct"/>
            <w:gridSpan w:val="2"/>
            <w:vMerge w:val="continue"/>
            <w:noWrap/>
            <w:vAlign w:val="center"/>
          </w:tcPr>
          <w:p w14:paraId="571A0564">
            <w:pPr>
              <w:widowControl/>
              <w:jc w:val="center"/>
              <w:rPr>
                <w:rFonts w:ascii="宋体" w:hAnsi="宋体" w:cs="宋体"/>
                <w:kern w:val="0"/>
                <w:szCs w:val="21"/>
              </w:rPr>
            </w:pPr>
          </w:p>
        </w:tc>
      </w:tr>
      <w:tr w14:paraId="6BE3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3" w:type="pct"/>
            <w:shd w:val="clear" w:color="auto" w:fill="auto"/>
            <w:noWrap/>
            <w:vAlign w:val="center"/>
          </w:tcPr>
          <w:p w14:paraId="1E08078D">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主动滤波器（ACTPM）</w:t>
            </w:r>
          </w:p>
        </w:tc>
        <w:tc>
          <w:tcPr>
            <w:tcW w:w="557" w:type="pct"/>
            <w:shd w:val="clear" w:color="auto" w:fill="auto"/>
            <w:noWrap/>
            <w:vAlign w:val="center"/>
          </w:tcPr>
          <w:p w14:paraId="2E2C66D2">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富士通</w:t>
            </w:r>
          </w:p>
        </w:tc>
        <w:tc>
          <w:tcPr>
            <w:tcW w:w="799" w:type="pct"/>
            <w:shd w:val="clear" w:color="auto" w:fill="auto"/>
            <w:noWrap/>
            <w:vAlign w:val="center"/>
          </w:tcPr>
          <w:p w14:paraId="4FE73D79">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9708920009</w:t>
            </w:r>
          </w:p>
        </w:tc>
        <w:tc>
          <w:tcPr>
            <w:tcW w:w="387" w:type="pct"/>
            <w:shd w:val="clear" w:color="auto" w:fill="auto"/>
            <w:noWrap/>
            <w:vAlign w:val="center"/>
          </w:tcPr>
          <w:p w14:paraId="4DAA43C4">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noWrap/>
            <w:vAlign w:val="center"/>
          </w:tcPr>
          <w:p w14:paraId="34DC726A">
            <w:pPr>
              <w:widowControl/>
              <w:jc w:val="center"/>
              <w:rPr>
                <w:rFonts w:hint="eastAsia" w:ascii="宋体" w:hAnsi="宋体" w:eastAsia="Arial" w:cs="宋体"/>
                <w:snapToGrid w:val="0"/>
                <w:color w:val="000000"/>
                <w:kern w:val="0"/>
                <w:sz w:val="21"/>
                <w:szCs w:val="21"/>
                <w:lang w:val="en-US" w:eastAsia="zh-CN" w:bidi="ar-SA"/>
              </w:rPr>
            </w:pPr>
            <w:r>
              <w:rPr>
                <w:rFonts w:ascii="宋体" w:hAnsi="宋体" w:cs="宋体"/>
                <w:kern w:val="0"/>
                <w:szCs w:val="21"/>
              </w:rPr>
              <w:t>480</w:t>
            </w:r>
            <w:r>
              <w:rPr>
                <w:rFonts w:hint="eastAsia" w:ascii="宋体" w:hAnsi="宋体" w:cs="宋体"/>
                <w:kern w:val="0"/>
                <w:szCs w:val="21"/>
              </w:rPr>
              <w:t>元</w:t>
            </w:r>
          </w:p>
        </w:tc>
        <w:tc>
          <w:tcPr>
            <w:tcW w:w="1235" w:type="pct"/>
            <w:gridSpan w:val="2"/>
            <w:vMerge w:val="continue"/>
            <w:noWrap/>
            <w:vAlign w:val="center"/>
          </w:tcPr>
          <w:p w14:paraId="477EFED5">
            <w:pPr>
              <w:widowControl/>
              <w:jc w:val="center"/>
              <w:rPr>
                <w:rFonts w:ascii="宋体" w:hAnsi="宋体" w:cs="宋体"/>
                <w:kern w:val="0"/>
                <w:szCs w:val="21"/>
              </w:rPr>
            </w:pPr>
          </w:p>
        </w:tc>
      </w:tr>
      <w:tr w14:paraId="303B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3" w:type="pct"/>
            <w:shd w:val="clear" w:color="auto" w:fill="auto"/>
            <w:noWrap/>
            <w:vAlign w:val="center"/>
          </w:tcPr>
          <w:p w14:paraId="2206181A">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变频板</w:t>
            </w:r>
          </w:p>
        </w:tc>
        <w:tc>
          <w:tcPr>
            <w:tcW w:w="557" w:type="pct"/>
            <w:shd w:val="clear" w:color="auto" w:fill="auto"/>
            <w:noWrap/>
            <w:vAlign w:val="center"/>
          </w:tcPr>
          <w:p w14:paraId="2DA6C89D">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富士通</w:t>
            </w:r>
          </w:p>
        </w:tc>
        <w:tc>
          <w:tcPr>
            <w:tcW w:w="799" w:type="pct"/>
            <w:shd w:val="clear" w:color="auto" w:fill="auto"/>
            <w:noWrap/>
            <w:vAlign w:val="center"/>
          </w:tcPr>
          <w:p w14:paraId="71A13A95">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9708991115</w:t>
            </w:r>
          </w:p>
        </w:tc>
        <w:tc>
          <w:tcPr>
            <w:tcW w:w="387" w:type="pct"/>
            <w:shd w:val="clear" w:color="auto" w:fill="auto"/>
            <w:noWrap/>
            <w:vAlign w:val="center"/>
          </w:tcPr>
          <w:p w14:paraId="17DB9789">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noWrap/>
            <w:vAlign w:val="center"/>
          </w:tcPr>
          <w:p w14:paraId="282B40DA">
            <w:pPr>
              <w:widowControl/>
              <w:jc w:val="center"/>
              <w:rPr>
                <w:rFonts w:hint="eastAsia" w:ascii="宋体" w:hAnsi="宋体" w:eastAsia="Arial" w:cs="宋体"/>
                <w:snapToGrid w:val="0"/>
                <w:color w:val="000000"/>
                <w:kern w:val="0"/>
                <w:sz w:val="21"/>
                <w:szCs w:val="21"/>
                <w:lang w:val="en-US" w:eastAsia="zh-CN" w:bidi="ar-SA"/>
              </w:rPr>
            </w:pPr>
            <w:r>
              <w:rPr>
                <w:rFonts w:ascii="宋体" w:hAnsi="宋体" w:cs="宋体"/>
                <w:kern w:val="0"/>
                <w:szCs w:val="21"/>
              </w:rPr>
              <w:t>1945</w:t>
            </w:r>
            <w:r>
              <w:rPr>
                <w:rFonts w:hint="eastAsia" w:ascii="宋体" w:hAnsi="宋体" w:cs="宋体"/>
                <w:kern w:val="0"/>
                <w:szCs w:val="21"/>
              </w:rPr>
              <w:t>元</w:t>
            </w:r>
          </w:p>
        </w:tc>
        <w:tc>
          <w:tcPr>
            <w:tcW w:w="1235" w:type="pct"/>
            <w:gridSpan w:val="2"/>
            <w:vMerge w:val="continue"/>
            <w:noWrap/>
            <w:vAlign w:val="center"/>
          </w:tcPr>
          <w:p w14:paraId="16223E37">
            <w:pPr>
              <w:widowControl/>
              <w:jc w:val="center"/>
              <w:rPr>
                <w:rFonts w:ascii="宋体" w:hAnsi="宋体" w:cs="宋体"/>
                <w:kern w:val="0"/>
                <w:szCs w:val="21"/>
              </w:rPr>
            </w:pPr>
          </w:p>
        </w:tc>
      </w:tr>
      <w:tr w14:paraId="75CD8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3" w:type="pct"/>
            <w:shd w:val="clear" w:color="auto" w:fill="auto"/>
            <w:noWrap/>
            <w:vAlign w:val="center"/>
          </w:tcPr>
          <w:p w14:paraId="764624E2">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电机</w:t>
            </w:r>
          </w:p>
        </w:tc>
        <w:tc>
          <w:tcPr>
            <w:tcW w:w="557" w:type="pct"/>
            <w:shd w:val="clear" w:color="auto" w:fill="auto"/>
            <w:noWrap/>
            <w:vAlign w:val="center"/>
          </w:tcPr>
          <w:p w14:paraId="6A173F7B">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日立</w:t>
            </w:r>
          </w:p>
        </w:tc>
        <w:tc>
          <w:tcPr>
            <w:tcW w:w="799" w:type="pct"/>
            <w:shd w:val="clear" w:color="auto" w:fill="auto"/>
            <w:noWrap/>
            <w:vAlign w:val="center"/>
          </w:tcPr>
          <w:p w14:paraId="4F68CAFD">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17B29401A</w:t>
            </w:r>
          </w:p>
        </w:tc>
        <w:tc>
          <w:tcPr>
            <w:tcW w:w="387" w:type="pct"/>
            <w:shd w:val="clear" w:color="auto" w:fill="auto"/>
            <w:noWrap/>
            <w:vAlign w:val="center"/>
          </w:tcPr>
          <w:p w14:paraId="0B2C05E4">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noWrap/>
            <w:vAlign w:val="center"/>
          </w:tcPr>
          <w:p w14:paraId="7BD0368D">
            <w:pPr>
              <w:widowControl/>
              <w:jc w:val="center"/>
              <w:rPr>
                <w:rFonts w:hint="eastAsia" w:ascii="宋体" w:hAnsi="宋体" w:eastAsia="Arial" w:cs="宋体"/>
                <w:snapToGrid w:val="0"/>
                <w:color w:val="000000"/>
                <w:kern w:val="0"/>
                <w:sz w:val="21"/>
                <w:szCs w:val="21"/>
                <w:lang w:val="en-US" w:eastAsia="zh-CN" w:bidi="ar-SA"/>
              </w:rPr>
            </w:pPr>
            <w:r>
              <w:rPr>
                <w:rFonts w:ascii="宋体" w:hAnsi="宋体" w:cs="宋体"/>
                <w:kern w:val="0"/>
                <w:szCs w:val="21"/>
              </w:rPr>
              <w:t>1433</w:t>
            </w:r>
            <w:r>
              <w:rPr>
                <w:rFonts w:hint="eastAsia" w:ascii="宋体" w:hAnsi="宋体" w:cs="宋体"/>
                <w:kern w:val="0"/>
                <w:szCs w:val="21"/>
              </w:rPr>
              <w:t>元</w:t>
            </w:r>
          </w:p>
        </w:tc>
        <w:tc>
          <w:tcPr>
            <w:tcW w:w="1235" w:type="pct"/>
            <w:gridSpan w:val="2"/>
            <w:vMerge w:val="continue"/>
            <w:noWrap/>
            <w:vAlign w:val="center"/>
          </w:tcPr>
          <w:p w14:paraId="1A777347">
            <w:pPr>
              <w:widowControl/>
              <w:jc w:val="center"/>
              <w:rPr>
                <w:rFonts w:ascii="宋体" w:hAnsi="宋体" w:cs="宋体"/>
                <w:kern w:val="0"/>
                <w:szCs w:val="21"/>
              </w:rPr>
            </w:pPr>
          </w:p>
        </w:tc>
      </w:tr>
      <w:tr w14:paraId="77B0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3" w:type="pct"/>
            <w:shd w:val="clear" w:color="auto" w:fill="auto"/>
            <w:noWrap/>
            <w:vAlign w:val="center"/>
          </w:tcPr>
          <w:p w14:paraId="4287370F">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电机</w:t>
            </w:r>
          </w:p>
        </w:tc>
        <w:tc>
          <w:tcPr>
            <w:tcW w:w="557" w:type="pct"/>
            <w:shd w:val="clear" w:color="auto" w:fill="auto"/>
            <w:noWrap/>
            <w:vAlign w:val="center"/>
          </w:tcPr>
          <w:p w14:paraId="6ECC9E93">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日立</w:t>
            </w:r>
          </w:p>
        </w:tc>
        <w:tc>
          <w:tcPr>
            <w:tcW w:w="799" w:type="pct"/>
            <w:shd w:val="clear" w:color="auto" w:fill="auto"/>
            <w:noWrap/>
            <w:vAlign w:val="center"/>
          </w:tcPr>
          <w:p w14:paraId="2AD0542F">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17B37183C</w:t>
            </w:r>
          </w:p>
        </w:tc>
        <w:tc>
          <w:tcPr>
            <w:tcW w:w="387" w:type="pct"/>
            <w:shd w:val="clear" w:color="auto" w:fill="auto"/>
            <w:noWrap/>
            <w:vAlign w:val="center"/>
          </w:tcPr>
          <w:p w14:paraId="59B6418A">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noWrap/>
            <w:vAlign w:val="center"/>
          </w:tcPr>
          <w:p w14:paraId="64AE3A39">
            <w:pPr>
              <w:widowControl/>
              <w:jc w:val="center"/>
              <w:rPr>
                <w:rFonts w:hint="eastAsia" w:ascii="宋体" w:hAnsi="宋体" w:eastAsia="Arial" w:cs="宋体"/>
                <w:snapToGrid w:val="0"/>
                <w:color w:val="000000"/>
                <w:kern w:val="0"/>
                <w:sz w:val="21"/>
                <w:szCs w:val="21"/>
                <w:lang w:val="en-US" w:eastAsia="zh-CN" w:bidi="ar-SA"/>
              </w:rPr>
            </w:pPr>
            <w:r>
              <w:rPr>
                <w:rFonts w:ascii="宋体" w:hAnsi="宋体" w:cs="宋体"/>
                <w:kern w:val="0"/>
                <w:szCs w:val="21"/>
              </w:rPr>
              <w:t>1958</w:t>
            </w:r>
            <w:r>
              <w:rPr>
                <w:rFonts w:hint="eastAsia" w:ascii="宋体" w:hAnsi="宋体" w:cs="宋体"/>
                <w:kern w:val="0"/>
                <w:szCs w:val="21"/>
              </w:rPr>
              <w:t>元</w:t>
            </w:r>
          </w:p>
        </w:tc>
        <w:tc>
          <w:tcPr>
            <w:tcW w:w="1235" w:type="pct"/>
            <w:gridSpan w:val="2"/>
            <w:vMerge w:val="continue"/>
            <w:noWrap/>
            <w:vAlign w:val="center"/>
          </w:tcPr>
          <w:p w14:paraId="71F91A6E">
            <w:pPr>
              <w:widowControl/>
              <w:jc w:val="center"/>
              <w:rPr>
                <w:rFonts w:ascii="宋体" w:hAnsi="宋体" w:cs="宋体"/>
                <w:kern w:val="0"/>
                <w:szCs w:val="21"/>
              </w:rPr>
            </w:pPr>
          </w:p>
        </w:tc>
      </w:tr>
      <w:tr w14:paraId="5F245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3" w:type="pct"/>
            <w:shd w:val="clear" w:color="auto" w:fill="auto"/>
            <w:noWrap/>
            <w:vAlign w:val="center"/>
          </w:tcPr>
          <w:p w14:paraId="23B8FDEE">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基板</w:t>
            </w:r>
          </w:p>
        </w:tc>
        <w:tc>
          <w:tcPr>
            <w:tcW w:w="557" w:type="pct"/>
            <w:shd w:val="clear" w:color="auto" w:fill="auto"/>
            <w:noWrap/>
            <w:vAlign w:val="center"/>
          </w:tcPr>
          <w:p w14:paraId="713474A3">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日立</w:t>
            </w:r>
          </w:p>
        </w:tc>
        <w:tc>
          <w:tcPr>
            <w:tcW w:w="799" w:type="pct"/>
            <w:shd w:val="clear" w:color="auto" w:fill="auto"/>
            <w:noWrap/>
            <w:vAlign w:val="center"/>
          </w:tcPr>
          <w:p w14:paraId="555D03A8">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H7B01470A</w:t>
            </w:r>
          </w:p>
        </w:tc>
        <w:tc>
          <w:tcPr>
            <w:tcW w:w="387" w:type="pct"/>
            <w:shd w:val="clear" w:color="auto" w:fill="auto"/>
            <w:noWrap/>
            <w:vAlign w:val="center"/>
          </w:tcPr>
          <w:p w14:paraId="5FBBE6D6">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noWrap/>
            <w:vAlign w:val="center"/>
          </w:tcPr>
          <w:p w14:paraId="65E15198">
            <w:pPr>
              <w:widowControl/>
              <w:jc w:val="center"/>
              <w:rPr>
                <w:rFonts w:hint="eastAsia" w:ascii="宋体" w:hAnsi="宋体" w:eastAsia="Arial" w:cs="宋体"/>
                <w:snapToGrid w:val="0"/>
                <w:color w:val="000000"/>
                <w:kern w:val="0"/>
                <w:sz w:val="21"/>
                <w:szCs w:val="21"/>
                <w:lang w:val="en-US" w:eastAsia="zh-CN" w:bidi="ar-SA"/>
              </w:rPr>
            </w:pPr>
            <w:r>
              <w:rPr>
                <w:rFonts w:ascii="宋体" w:hAnsi="宋体" w:cs="宋体"/>
                <w:kern w:val="0"/>
                <w:szCs w:val="21"/>
              </w:rPr>
              <w:t>1881</w:t>
            </w:r>
            <w:r>
              <w:rPr>
                <w:rFonts w:hint="eastAsia" w:ascii="宋体" w:hAnsi="宋体" w:cs="宋体"/>
                <w:kern w:val="0"/>
                <w:szCs w:val="21"/>
              </w:rPr>
              <w:t>元</w:t>
            </w:r>
          </w:p>
        </w:tc>
        <w:tc>
          <w:tcPr>
            <w:tcW w:w="1235" w:type="pct"/>
            <w:gridSpan w:val="2"/>
            <w:vMerge w:val="continue"/>
            <w:noWrap/>
            <w:vAlign w:val="center"/>
          </w:tcPr>
          <w:p w14:paraId="159E1A2F">
            <w:pPr>
              <w:widowControl/>
              <w:jc w:val="center"/>
              <w:rPr>
                <w:rFonts w:ascii="宋体" w:hAnsi="宋体" w:cs="宋体"/>
                <w:kern w:val="0"/>
                <w:szCs w:val="21"/>
              </w:rPr>
            </w:pPr>
          </w:p>
        </w:tc>
      </w:tr>
      <w:tr w14:paraId="2D8B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3" w:type="pct"/>
            <w:shd w:val="clear" w:color="auto" w:fill="auto"/>
            <w:noWrap/>
            <w:vAlign w:val="center"/>
          </w:tcPr>
          <w:p w14:paraId="7B36D0B5">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基板</w:t>
            </w:r>
          </w:p>
        </w:tc>
        <w:tc>
          <w:tcPr>
            <w:tcW w:w="557" w:type="pct"/>
            <w:shd w:val="clear" w:color="auto" w:fill="auto"/>
            <w:noWrap/>
            <w:vAlign w:val="center"/>
          </w:tcPr>
          <w:p w14:paraId="78FDB57F">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日立</w:t>
            </w:r>
          </w:p>
        </w:tc>
        <w:tc>
          <w:tcPr>
            <w:tcW w:w="799" w:type="pct"/>
            <w:shd w:val="clear" w:color="auto" w:fill="auto"/>
            <w:noWrap/>
            <w:vAlign w:val="center"/>
          </w:tcPr>
          <w:p w14:paraId="498A1CC4">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17B32987D</w:t>
            </w:r>
          </w:p>
        </w:tc>
        <w:tc>
          <w:tcPr>
            <w:tcW w:w="387" w:type="pct"/>
            <w:shd w:val="clear" w:color="auto" w:fill="auto"/>
            <w:noWrap/>
            <w:vAlign w:val="center"/>
          </w:tcPr>
          <w:p w14:paraId="6FC068AD">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noWrap/>
            <w:vAlign w:val="center"/>
          </w:tcPr>
          <w:p w14:paraId="59CF03CD">
            <w:pPr>
              <w:widowControl/>
              <w:jc w:val="center"/>
              <w:rPr>
                <w:rFonts w:hint="eastAsia" w:ascii="宋体" w:hAnsi="宋体" w:eastAsia="Arial" w:cs="宋体"/>
                <w:snapToGrid w:val="0"/>
                <w:color w:val="000000"/>
                <w:kern w:val="0"/>
                <w:sz w:val="21"/>
                <w:szCs w:val="21"/>
                <w:lang w:val="en-US" w:eastAsia="zh-CN" w:bidi="ar-SA"/>
              </w:rPr>
            </w:pPr>
            <w:r>
              <w:rPr>
                <w:rFonts w:ascii="宋体" w:hAnsi="宋体" w:cs="宋体"/>
                <w:kern w:val="0"/>
                <w:szCs w:val="21"/>
              </w:rPr>
              <w:t>1933</w:t>
            </w:r>
            <w:r>
              <w:rPr>
                <w:rFonts w:hint="eastAsia" w:ascii="宋体" w:hAnsi="宋体" w:cs="宋体"/>
                <w:kern w:val="0"/>
                <w:szCs w:val="21"/>
              </w:rPr>
              <w:t>元</w:t>
            </w:r>
          </w:p>
        </w:tc>
        <w:tc>
          <w:tcPr>
            <w:tcW w:w="1235" w:type="pct"/>
            <w:gridSpan w:val="2"/>
            <w:vMerge w:val="continue"/>
            <w:noWrap/>
            <w:vAlign w:val="center"/>
          </w:tcPr>
          <w:p w14:paraId="71EBDDDE">
            <w:pPr>
              <w:widowControl/>
              <w:jc w:val="center"/>
              <w:rPr>
                <w:rFonts w:ascii="宋体" w:hAnsi="宋体" w:cs="宋体"/>
                <w:kern w:val="0"/>
                <w:szCs w:val="21"/>
              </w:rPr>
            </w:pPr>
          </w:p>
        </w:tc>
      </w:tr>
      <w:tr w14:paraId="5F49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3" w:type="pct"/>
            <w:shd w:val="clear" w:color="auto" w:fill="auto"/>
            <w:noWrap/>
            <w:vAlign w:val="center"/>
          </w:tcPr>
          <w:p w14:paraId="459CF737">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排水泵</w:t>
            </w:r>
          </w:p>
        </w:tc>
        <w:tc>
          <w:tcPr>
            <w:tcW w:w="557" w:type="pct"/>
            <w:shd w:val="clear" w:color="auto" w:fill="auto"/>
            <w:noWrap/>
            <w:vAlign w:val="center"/>
          </w:tcPr>
          <w:p w14:paraId="58A680B0">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日立</w:t>
            </w:r>
          </w:p>
        </w:tc>
        <w:tc>
          <w:tcPr>
            <w:tcW w:w="799" w:type="pct"/>
            <w:shd w:val="clear" w:color="auto" w:fill="auto"/>
            <w:noWrap/>
            <w:vAlign w:val="center"/>
          </w:tcPr>
          <w:p w14:paraId="7A075F3C">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H7B00225A</w:t>
            </w:r>
          </w:p>
        </w:tc>
        <w:tc>
          <w:tcPr>
            <w:tcW w:w="387" w:type="pct"/>
            <w:shd w:val="clear" w:color="auto" w:fill="auto"/>
            <w:noWrap/>
            <w:vAlign w:val="center"/>
          </w:tcPr>
          <w:p w14:paraId="1E40E24A">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noWrap/>
            <w:vAlign w:val="center"/>
          </w:tcPr>
          <w:p w14:paraId="65C0BB9C">
            <w:pPr>
              <w:widowControl/>
              <w:jc w:val="center"/>
              <w:rPr>
                <w:rFonts w:hint="eastAsia" w:ascii="宋体" w:hAnsi="宋体" w:eastAsia="Arial" w:cs="宋体"/>
                <w:snapToGrid w:val="0"/>
                <w:color w:val="000000"/>
                <w:kern w:val="0"/>
                <w:sz w:val="21"/>
                <w:szCs w:val="21"/>
                <w:lang w:val="en-US" w:eastAsia="zh-CN" w:bidi="ar-SA"/>
              </w:rPr>
            </w:pPr>
            <w:r>
              <w:rPr>
                <w:rFonts w:ascii="宋体" w:hAnsi="宋体" w:cs="宋体"/>
                <w:kern w:val="0"/>
                <w:szCs w:val="21"/>
              </w:rPr>
              <w:t>275</w:t>
            </w:r>
            <w:r>
              <w:rPr>
                <w:rFonts w:hint="eastAsia" w:ascii="宋体" w:hAnsi="宋体" w:cs="宋体"/>
                <w:kern w:val="0"/>
                <w:szCs w:val="21"/>
              </w:rPr>
              <w:t>元</w:t>
            </w:r>
          </w:p>
        </w:tc>
        <w:tc>
          <w:tcPr>
            <w:tcW w:w="1235" w:type="pct"/>
            <w:gridSpan w:val="2"/>
            <w:vMerge w:val="continue"/>
            <w:noWrap/>
            <w:vAlign w:val="center"/>
          </w:tcPr>
          <w:p w14:paraId="4B9183CB">
            <w:pPr>
              <w:widowControl/>
              <w:jc w:val="center"/>
              <w:rPr>
                <w:rFonts w:ascii="宋体" w:hAnsi="宋体" w:cs="宋体"/>
                <w:kern w:val="0"/>
                <w:szCs w:val="21"/>
              </w:rPr>
            </w:pPr>
          </w:p>
        </w:tc>
      </w:tr>
      <w:tr w14:paraId="72CD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3" w:type="pct"/>
            <w:shd w:val="clear" w:color="auto" w:fill="auto"/>
            <w:noWrap/>
            <w:vAlign w:val="center"/>
          </w:tcPr>
          <w:p w14:paraId="46A017A8">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FM线圈</w:t>
            </w:r>
          </w:p>
        </w:tc>
        <w:tc>
          <w:tcPr>
            <w:tcW w:w="557" w:type="pct"/>
            <w:shd w:val="clear" w:color="auto" w:fill="auto"/>
            <w:noWrap/>
            <w:vAlign w:val="center"/>
          </w:tcPr>
          <w:p w14:paraId="3B52C331">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日立</w:t>
            </w:r>
          </w:p>
        </w:tc>
        <w:tc>
          <w:tcPr>
            <w:tcW w:w="799" w:type="pct"/>
            <w:shd w:val="clear" w:color="auto" w:fill="auto"/>
            <w:noWrap/>
            <w:vAlign w:val="center"/>
          </w:tcPr>
          <w:p w14:paraId="5F6D72F6">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17C59640A</w:t>
            </w:r>
          </w:p>
        </w:tc>
        <w:tc>
          <w:tcPr>
            <w:tcW w:w="387" w:type="pct"/>
            <w:shd w:val="clear" w:color="auto" w:fill="auto"/>
            <w:noWrap/>
            <w:vAlign w:val="center"/>
          </w:tcPr>
          <w:p w14:paraId="67F9CF2A">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noWrap/>
            <w:vAlign w:val="center"/>
          </w:tcPr>
          <w:p w14:paraId="60C56512">
            <w:pPr>
              <w:widowControl/>
              <w:jc w:val="center"/>
              <w:rPr>
                <w:rFonts w:hint="eastAsia" w:ascii="宋体" w:hAnsi="宋体" w:eastAsia="Arial" w:cs="宋体"/>
                <w:snapToGrid w:val="0"/>
                <w:color w:val="000000"/>
                <w:kern w:val="0"/>
                <w:sz w:val="21"/>
                <w:szCs w:val="21"/>
                <w:lang w:val="en-US" w:eastAsia="zh-CN" w:bidi="ar-SA"/>
              </w:rPr>
            </w:pPr>
            <w:r>
              <w:rPr>
                <w:rFonts w:ascii="宋体" w:hAnsi="宋体" w:cs="宋体"/>
                <w:kern w:val="0"/>
                <w:szCs w:val="21"/>
              </w:rPr>
              <w:t>165</w:t>
            </w:r>
            <w:r>
              <w:rPr>
                <w:rFonts w:hint="eastAsia" w:ascii="宋体" w:hAnsi="宋体" w:cs="宋体"/>
                <w:kern w:val="0"/>
                <w:szCs w:val="21"/>
              </w:rPr>
              <w:t>元</w:t>
            </w:r>
          </w:p>
        </w:tc>
        <w:tc>
          <w:tcPr>
            <w:tcW w:w="1235" w:type="pct"/>
            <w:gridSpan w:val="2"/>
            <w:vMerge w:val="continue"/>
            <w:noWrap/>
            <w:vAlign w:val="center"/>
          </w:tcPr>
          <w:p w14:paraId="165DB38C">
            <w:pPr>
              <w:widowControl/>
              <w:jc w:val="center"/>
              <w:rPr>
                <w:rFonts w:ascii="宋体" w:hAnsi="宋体" w:cs="宋体"/>
                <w:kern w:val="0"/>
                <w:szCs w:val="21"/>
              </w:rPr>
            </w:pPr>
          </w:p>
        </w:tc>
      </w:tr>
      <w:tr w14:paraId="6A060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3" w:type="pct"/>
            <w:shd w:val="clear" w:color="auto" w:fill="auto"/>
            <w:noWrap/>
            <w:vAlign w:val="center"/>
          </w:tcPr>
          <w:p w14:paraId="37A64D8E">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板式换热器</w:t>
            </w:r>
          </w:p>
        </w:tc>
        <w:tc>
          <w:tcPr>
            <w:tcW w:w="557" w:type="pct"/>
            <w:shd w:val="clear" w:color="auto" w:fill="auto"/>
            <w:noWrap/>
            <w:vAlign w:val="center"/>
          </w:tcPr>
          <w:p w14:paraId="565A3C47">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日立</w:t>
            </w:r>
          </w:p>
        </w:tc>
        <w:tc>
          <w:tcPr>
            <w:tcW w:w="799" w:type="pct"/>
            <w:shd w:val="clear" w:color="auto" w:fill="auto"/>
            <w:noWrap/>
            <w:vAlign w:val="center"/>
          </w:tcPr>
          <w:p w14:paraId="1E19705F">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kern w:val="0"/>
                <w:szCs w:val="21"/>
              </w:rPr>
              <w:t>H7C00493A</w:t>
            </w:r>
          </w:p>
        </w:tc>
        <w:tc>
          <w:tcPr>
            <w:tcW w:w="387" w:type="pct"/>
            <w:shd w:val="clear" w:color="auto" w:fill="auto"/>
            <w:noWrap/>
            <w:vAlign w:val="center"/>
          </w:tcPr>
          <w:p w14:paraId="5FBA7F0F">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noWrap/>
            <w:vAlign w:val="center"/>
          </w:tcPr>
          <w:p w14:paraId="05C95C95">
            <w:pPr>
              <w:widowControl/>
              <w:jc w:val="center"/>
              <w:rPr>
                <w:rFonts w:hint="eastAsia" w:ascii="宋体" w:hAnsi="宋体" w:eastAsia="Arial" w:cs="宋体"/>
                <w:snapToGrid w:val="0"/>
                <w:color w:val="000000"/>
                <w:kern w:val="0"/>
                <w:sz w:val="21"/>
                <w:szCs w:val="21"/>
                <w:lang w:val="en-US" w:eastAsia="zh-CN" w:bidi="ar-SA"/>
              </w:rPr>
            </w:pPr>
            <w:r>
              <w:rPr>
                <w:rFonts w:ascii="宋体" w:hAnsi="宋体" w:cs="宋体"/>
                <w:kern w:val="0"/>
                <w:szCs w:val="21"/>
              </w:rPr>
              <w:t>621</w:t>
            </w:r>
            <w:r>
              <w:rPr>
                <w:rFonts w:hint="eastAsia" w:ascii="宋体" w:hAnsi="宋体" w:cs="宋体"/>
                <w:kern w:val="0"/>
                <w:szCs w:val="21"/>
              </w:rPr>
              <w:t>元</w:t>
            </w:r>
          </w:p>
        </w:tc>
        <w:tc>
          <w:tcPr>
            <w:tcW w:w="1235" w:type="pct"/>
            <w:gridSpan w:val="2"/>
            <w:vMerge w:val="continue"/>
            <w:noWrap/>
            <w:vAlign w:val="center"/>
          </w:tcPr>
          <w:p w14:paraId="4B840DC3">
            <w:pPr>
              <w:widowControl/>
              <w:jc w:val="center"/>
              <w:rPr>
                <w:rFonts w:ascii="宋体" w:hAnsi="宋体" w:cs="宋体"/>
                <w:kern w:val="0"/>
                <w:szCs w:val="21"/>
              </w:rPr>
            </w:pPr>
          </w:p>
        </w:tc>
      </w:tr>
      <w:tr w14:paraId="72B0A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3" w:type="pct"/>
            <w:shd w:val="clear" w:color="auto" w:fill="auto"/>
            <w:noWrap/>
            <w:vAlign w:val="center"/>
          </w:tcPr>
          <w:p w14:paraId="7ABBD529">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color w:val="000000"/>
                <w:kern w:val="0"/>
                <w:szCs w:val="21"/>
              </w:rPr>
              <w:t>室内机主板 Z6L25B(总装拨码)</w:t>
            </w:r>
          </w:p>
        </w:tc>
        <w:tc>
          <w:tcPr>
            <w:tcW w:w="557" w:type="pct"/>
            <w:shd w:val="clear" w:color="auto" w:fill="auto"/>
            <w:noWrap/>
            <w:vAlign w:val="center"/>
          </w:tcPr>
          <w:p w14:paraId="47478996">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color w:val="000000"/>
                <w:kern w:val="0"/>
                <w:szCs w:val="21"/>
              </w:rPr>
              <w:t>格力</w:t>
            </w:r>
          </w:p>
        </w:tc>
        <w:tc>
          <w:tcPr>
            <w:tcW w:w="799" w:type="pct"/>
            <w:shd w:val="clear" w:color="auto" w:fill="auto"/>
            <w:noWrap/>
            <w:vAlign w:val="center"/>
          </w:tcPr>
          <w:p w14:paraId="75B4314C">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color w:val="000000"/>
                <w:kern w:val="0"/>
                <w:szCs w:val="21"/>
              </w:rPr>
              <w:t>30226000006</w:t>
            </w:r>
          </w:p>
        </w:tc>
        <w:tc>
          <w:tcPr>
            <w:tcW w:w="387" w:type="pct"/>
            <w:shd w:val="clear" w:color="auto" w:fill="auto"/>
            <w:noWrap/>
            <w:vAlign w:val="center"/>
          </w:tcPr>
          <w:p w14:paraId="4654E8F2">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noWrap/>
            <w:vAlign w:val="center"/>
          </w:tcPr>
          <w:p w14:paraId="465EE606">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color w:val="000000"/>
                <w:kern w:val="0"/>
                <w:szCs w:val="21"/>
              </w:rPr>
              <w:t>4</w:t>
            </w:r>
            <w:r>
              <w:rPr>
                <w:rFonts w:ascii="宋体" w:hAnsi="宋体" w:cs="宋体"/>
                <w:color w:val="000000"/>
                <w:kern w:val="0"/>
                <w:szCs w:val="21"/>
              </w:rPr>
              <w:t>6</w:t>
            </w:r>
            <w:r>
              <w:rPr>
                <w:rFonts w:hint="eastAsia" w:ascii="宋体" w:hAnsi="宋体" w:cs="宋体"/>
                <w:color w:val="000000"/>
                <w:kern w:val="0"/>
                <w:szCs w:val="21"/>
              </w:rPr>
              <w:t>2元</w:t>
            </w:r>
          </w:p>
        </w:tc>
        <w:tc>
          <w:tcPr>
            <w:tcW w:w="1235" w:type="pct"/>
            <w:gridSpan w:val="2"/>
            <w:vMerge w:val="continue"/>
            <w:noWrap/>
            <w:vAlign w:val="center"/>
          </w:tcPr>
          <w:p w14:paraId="1F02148B">
            <w:pPr>
              <w:widowControl/>
              <w:jc w:val="center"/>
              <w:rPr>
                <w:rFonts w:ascii="宋体" w:hAnsi="宋体" w:cs="宋体"/>
                <w:kern w:val="0"/>
                <w:szCs w:val="21"/>
              </w:rPr>
            </w:pPr>
          </w:p>
        </w:tc>
      </w:tr>
      <w:tr w14:paraId="2067E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3" w:type="pct"/>
            <w:shd w:val="clear" w:color="auto" w:fill="auto"/>
            <w:vAlign w:val="center"/>
          </w:tcPr>
          <w:p w14:paraId="59DD08B9">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color w:val="000000"/>
                <w:kern w:val="0"/>
                <w:szCs w:val="21"/>
              </w:rPr>
              <w:t>室内机电机 FN35B-1</w:t>
            </w:r>
          </w:p>
        </w:tc>
        <w:tc>
          <w:tcPr>
            <w:tcW w:w="557" w:type="pct"/>
            <w:shd w:val="clear" w:color="auto" w:fill="auto"/>
            <w:vAlign w:val="center"/>
          </w:tcPr>
          <w:p w14:paraId="1879B275">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color w:val="000000"/>
                <w:kern w:val="0"/>
                <w:szCs w:val="21"/>
              </w:rPr>
              <w:t>格力</w:t>
            </w:r>
          </w:p>
        </w:tc>
        <w:tc>
          <w:tcPr>
            <w:tcW w:w="799" w:type="pct"/>
            <w:shd w:val="clear" w:color="auto" w:fill="auto"/>
            <w:vAlign w:val="center"/>
          </w:tcPr>
          <w:p w14:paraId="4B91C006">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color w:val="000000"/>
                <w:kern w:val="0"/>
                <w:szCs w:val="21"/>
              </w:rPr>
              <w:t>15704102</w:t>
            </w:r>
          </w:p>
        </w:tc>
        <w:tc>
          <w:tcPr>
            <w:tcW w:w="387" w:type="pct"/>
            <w:shd w:val="clear" w:color="auto" w:fill="auto"/>
            <w:vAlign w:val="center"/>
          </w:tcPr>
          <w:p w14:paraId="201358B3">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vAlign w:val="center"/>
          </w:tcPr>
          <w:p w14:paraId="32F95E22">
            <w:pPr>
              <w:widowControl/>
              <w:jc w:val="center"/>
              <w:rPr>
                <w:rFonts w:hint="eastAsia" w:ascii="宋体" w:hAnsi="宋体" w:eastAsia="Arial" w:cs="宋体"/>
                <w:snapToGrid w:val="0"/>
                <w:color w:val="000000"/>
                <w:kern w:val="0"/>
                <w:sz w:val="21"/>
                <w:szCs w:val="21"/>
                <w:lang w:val="en-US" w:eastAsia="zh-CN" w:bidi="ar-SA"/>
              </w:rPr>
            </w:pPr>
            <w:r>
              <w:rPr>
                <w:rFonts w:ascii="宋体" w:hAnsi="宋体" w:cs="宋体"/>
                <w:color w:val="000000"/>
                <w:kern w:val="0"/>
                <w:szCs w:val="21"/>
              </w:rPr>
              <w:t>429</w:t>
            </w:r>
            <w:r>
              <w:rPr>
                <w:rFonts w:hint="eastAsia" w:ascii="宋体" w:hAnsi="宋体" w:cs="宋体"/>
                <w:color w:val="000000"/>
                <w:kern w:val="0"/>
                <w:szCs w:val="21"/>
              </w:rPr>
              <w:t>元</w:t>
            </w:r>
          </w:p>
        </w:tc>
        <w:tc>
          <w:tcPr>
            <w:tcW w:w="1235" w:type="pct"/>
            <w:gridSpan w:val="2"/>
            <w:vMerge w:val="continue"/>
          </w:tcPr>
          <w:p w14:paraId="5E4C24EA">
            <w:pPr>
              <w:widowControl/>
              <w:jc w:val="center"/>
              <w:rPr>
                <w:rFonts w:ascii="宋体" w:hAnsi="宋体" w:cs="宋体"/>
                <w:kern w:val="0"/>
                <w:szCs w:val="21"/>
              </w:rPr>
            </w:pPr>
          </w:p>
        </w:tc>
      </w:tr>
      <w:tr w14:paraId="583A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3" w:type="pct"/>
            <w:shd w:val="clear" w:color="auto" w:fill="auto"/>
            <w:vAlign w:val="center"/>
          </w:tcPr>
          <w:p w14:paraId="6EE3FE45">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color w:val="000000"/>
                <w:kern w:val="0"/>
                <w:szCs w:val="21"/>
              </w:rPr>
              <w:t>室内机蒸发器</w:t>
            </w:r>
          </w:p>
        </w:tc>
        <w:tc>
          <w:tcPr>
            <w:tcW w:w="557" w:type="pct"/>
            <w:shd w:val="clear" w:color="auto" w:fill="auto"/>
            <w:vAlign w:val="center"/>
          </w:tcPr>
          <w:p w14:paraId="4F96A686">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color w:val="000000"/>
                <w:kern w:val="0"/>
                <w:szCs w:val="21"/>
              </w:rPr>
              <w:t>格力</w:t>
            </w:r>
          </w:p>
        </w:tc>
        <w:tc>
          <w:tcPr>
            <w:tcW w:w="799" w:type="pct"/>
            <w:shd w:val="clear" w:color="auto" w:fill="auto"/>
            <w:vAlign w:val="center"/>
          </w:tcPr>
          <w:p w14:paraId="45195A03">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color w:val="000000"/>
                <w:kern w:val="0"/>
                <w:szCs w:val="21"/>
              </w:rPr>
              <w:t>01024100006</w:t>
            </w:r>
          </w:p>
        </w:tc>
        <w:tc>
          <w:tcPr>
            <w:tcW w:w="387" w:type="pct"/>
            <w:shd w:val="clear" w:color="auto" w:fill="auto"/>
            <w:vAlign w:val="center"/>
          </w:tcPr>
          <w:p w14:paraId="1DD7D48E">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vAlign w:val="center"/>
          </w:tcPr>
          <w:p w14:paraId="2C1BB529">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color w:val="000000"/>
                <w:kern w:val="0"/>
                <w:szCs w:val="21"/>
              </w:rPr>
              <w:t>1</w:t>
            </w:r>
            <w:r>
              <w:rPr>
                <w:rFonts w:ascii="宋体" w:hAnsi="宋体" w:cs="宋体"/>
                <w:color w:val="000000"/>
                <w:kern w:val="0"/>
                <w:szCs w:val="21"/>
              </w:rPr>
              <w:t>215</w:t>
            </w:r>
            <w:r>
              <w:rPr>
                <w:rFonts w:hint="eastAsia" w:ascii="宋体" w:hAnsi="宋体" w:cs="宋体"/>
                <w:color w:val="000000"/>
                <w:kern w:val="0"/>
                <w:szCs w:val="21"/>
              </w:rPr>
              <w:t>元</w:t>
            </w:r>
          </w:p>
        </w:tc>
        <w:tc>
          <w:tcPr>
            <w:tcW w:w="1235" w:type="pct"/>
            <w:gridSpan w:val="2"/>
            <w:vMerge w:val="continue"/>
          </w:tcPr>
          <w:p w14:paraId="60705FCE">
            <w:pPr>
              <w:widowControl/>
              <w:jc w:val="center"/>
              <w:rPr>
                <w:rFonts w:ascii="宋体" w:hAnsi="宋体" w:cs="宋体"/>
                <w:kern w:val="0"/>
                <w:szCs w:val="21"/>
              </w:rPr>
            </w:pPr>
          </w:p>
        </w:tc>
      </w:tr>
      <w:tr w14:paraId="543CB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3" w:type="pct"/>
            <w:shd w:val="clear" w:color="auto" w:fill="auto"/>
            <w:vAlign w:val="center"/>
          </w:tcPr>
          <w:p w14:paraId="583FCF2A">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color w:val="000000"/>
                <w:kern w:val="0"/>
                <w:szCs w:val="21"/>
              </w:rPr>
              <w:t>室内机水泵</w:t>
            </w:r>
          </w:p>
        </w:tc>
        <w:tc>
          <w:tcPr>
            <w:tcW w:w="557" w:type="pct"/>
            <w:shd w:val="clear" w:color="auto" w:fill="auto"/>
            <w:vAlign w:val="center"/>
          </w:tcPr>
          <w:p w14:paraId="36936568">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color w:val="000000"/>
                <w:kern w:val="0"/>
                <w:szCs w:val="21"/>
              </w:rPr>
              <w:t>格力</w:t>
            </w:r>
          </w:p>
        </w:tc>
        <w:tc>
          <w:tcPr>
            <w:tcW w:w="799" w:type="pct"/>
            <w:shd w:val="clear" w:color="auto" w:fill="auto"/>
            <w:vAlign w:val="center"/>
          </w:tcPr>
          <w:p w14:paraId="5B95EF70">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color w:val="000000"/>
                <w:kern w:val="0"/>
                <w:szCs w:val="21"/>
              </w:rPr>
              <w:t>43130324</w:t>
            </w:r>
          </w:p>
        </w:tc>
        <w:tc>
          <w:tcPr>
            <w:tcW w:w="387" w:type="pct"/>
            <w:shd w:val="clear" w:color="auto" w:fill="auto"/>
            <w:vAlign w:val="center"/>
          </w:tcPr>
          <w:p w14:paraId="11F4EF41">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vAlign w:val="center"/>
          </w:tcPr>
          <w:p w14:paraId="04FCDC49">
            <w:pPr>
              <w:widowControl/>
              <w:jc w:val="center"/>
              <w:rPr>
                <w:rFonts w:hint="eastAsia" w:ascii="宋体" w:hAnsi="宋体" w:eastAsia="Arial" w:cs="宋体"/>
                <w:snapToGrid w:val="0"/>
                <w:color w:val="000000"/>
                <w:kern w:val="0"/>
                <w:sz w:val="21"/>
                <w:szCs w:val="21"/>
                <w:lang w:val="en-US" w:eastAsia="zh-CN" w:bidi="ar-SA"/>
              </w:rPr>
            </w:pPr>
            <w:r>
              <w:rPr>
                <w:rFonts w:ascii="宋体" w:hAnsi="宋体" w:cs="宋体"/>
                <w:color w:val="000000"/>
                <w:kern w:val="0"/>
                <w:szCs w:val="21"/>
              </w:rPr>
              <w:t>100</w:t>
            </w:r>
            <w:r>
              <w:rPr>
                <w:rFonts w:hint="eastAsia" w:ascii="宋体" w:hAnsi="宋体" w:cs="宋体"/>
                <w:color w:val="000000"/>
                <w:kern w:val="0"/>
                <w:szCs w:val="21"/>
              </w:rPr>
              <w:t>元</w:t>
            </w:r>
          </w:p>
        </w:tc>
        <w:tc>
          <w:tcPr>
            <w:tcW w:w="1235" w:type="pct"/>
            <w:gridSpan w:val="2"/>
            <w:vMerge w:val="continue"/>
          </w:tcPr>
          <w:p w14:paraId="698E9AEF">
            <w:pPr>
              <w:widowControl/>
              <w:jc w:val="center"/>
              <w:rPr>
                <w:rFonts w:ascii="宋体" w:hAnsi="宋体" w:cs="宋体"/>
                <w:kern w:val="0"/>
                <w:szCs w:val="21"/>
              </w:rPr>
            </w:pPr>
          </w:p>
        </w:tc>
      </w:tr>
      <w:tr w14:paraId="2268C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3" w:type="pct"/>
            <w:shd w:val="clear" w:color="auto" w:fill="auto"/>
            <w:vAlign w:val="center"/>
          </w:tcPr>
          <w:p w14:paraId="0A6B3DCB">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color w:val="000000"/>
                <w:kern w:val="0"/>
                <w:szCs w:val="21"/>
              </w:rPr>
              <w:t>室内机电器盒</w:t>
            </w:r>
          </w:p>
        </w:tc>
        <w:tc>
          <w:tcPr>
            <w:tcW w:w="557" w:type="pct"/>
            <w:shd w:val="clear" w:color="auto" w:fill="auto"/>
            <w:vAlign w:val="center"/>
          </w:tcPr>
          <w:p w14:paraId="60C5578A">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color w:val="000000"/>
                <w:kern w:val="0"/>
                <w:szCs w:val="21"/>
              </w:rPr>
              <w:t>格力</w:t>
            </w:r>
          </w:p>
        </w:tc>
        <w:tc>
          <w:tcPr>
            <w:tcW w:w="799" w:type="pct"/>
            <w:shd w:val="clear" w:color="auto" w:fill="auto"/>
            <w:vAlign w:val="center"/>
          </w:tcPr>
          <w:p w14:paraId="6D948B9A">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cs="宋体"/>
                <w:color w:val="000000"/>
                <w:kern w:val="0"/>
                <w:szCs w:val="21"/>
              </w:rPr>
              <w:t>01394100118</w:t>
            </w:r>
          </w:p>
        </w:tc>
        <w:tc>
          <w:tcPr>
            <w:tcW w:w="387" w:type="pct"/>
            <w:shd w:val="clear" w:color="auto" w:fill="auto"/>
            <w:vAlign w:val="center"/>
          </w:tcPr>
          <w:p w14:paraId="60DAB911">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vAlign w:val="center"/>
          </w:tcPr>
          <w:p w14:paraId="2C4CED1B">
            <w:pPr>
              <w:widowControl/>
              <w:jc w:val="center"/>
              <w:rPr>
                <w:rFonts w:hint="eastAsia" w:ascii="宋体" w:hAnsi="宋体" w:eastAsia="Arial" w:cs="宋体"/>
                <w:snapToGrid w:val="0"/>
                <w:color w:val="000000"/>
                <w:kern w:val="0"/>
                <w:sz w:val="21"/>
                <w:szCs w:val="21"/>
                <w:lang w:val="en-US" w:eastAsia="zh-CN" w:bidi="ar-SA"/>
              </w:rPr>
            </w:pPr>
            <w:r>
              <w:rPr>
                <w:rFonts w:ascii="宋体" w:hAnsi="宋体" w:cs="宋体"/>
                <w:color w:val="000000"/>
                <w:kern w:val="0"/>
                <w:szCs w:val="21"/>
              </w:rPr>
              <w:t>345</w:t>
            </w:r>
            <w:r>
              <w:rPr>
                <w:rFonts w:hint="eastAsia" w:ascii="宋体" w:hAnsi="宋体" w:cs="宋体"/>
                <w:color w:val="000000"/>
                <w:kern w:val="0"/>
                <w:szCs w:val="21"/>
              </w:rPr>
              <w:t>元</w:t>
            </w:r>
          </w:p>
        </w:tc>
        <w:tc>
          <w:tcPr>
            <w:tcW w:w="1235" w:type="pct"/>
            <w:gridSpan w:val="2"/>
            <w:vMerge w:val="continue"/>
          </w:tcPr>
          <w:p w14:paraId="1DC8CA8B">
            <w:pPr>
              <w:widowControl/>
              <w:jc w:val="center"/>
              <w:rPr>
                <w:rFonts w:ascii="宋体" w:hAnsi="宋体" w:cs="宋体"/>
                <w:kern w:val="0"/>
                <w:szCs w:val="21"/>
              </w:rPr>
            </w:pPr>
          </w:p>
        </w:tc>
      </w:tr>
      <w:tr w14:paraId="28A2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3" w:type="pct"/>
            <w:shd w:val="clear" w:color="auto" w:fill="auto"/>
            <w:vAlign w:val="center"/>
          </w:tcPr>
          <w:p w14:paraId="6FF3D72D">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室外机主板 WZCD3Q</w:t>
            </w:r>
          </w:p>
        </w:tc>
        <w:tc>
          <w:tcPr>
            <w:tcW w:w="557" w:type="pct"/>
            <w:shd w:val="clear" w:color="auto" w:fill="auto"/>
            <w:vAlign w:val="center"/>
          </w:tcPr>
          <w:p w14:paraId="73F2E1D9">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格力</w:t>
            </w:r>
          </w:p>
        </w:tc>
        <w:tc>
          <w:tcPr>
            <w:tcW w:w="799" w:type="pct"/>
            <w:shd w:val="clear" w:color="auto" w:fill="auto"/>
            <w:vAlign w:val="center"/>
          </w:tcPr>
          <w:p w14:paraId="633B61FC">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30223000041</w:t>
            </w:r>
          </w:p>
        </w:tc>
        <w:tc>
          <w:tcPr>
            <w:tcW w:w="387" w:type="pct"/>
            <w:shd w:val="clear" w:color="auto" w:fill="auto"/>
            <w:vAlign w:val="center"/>
          </w:tcPr>
          <w:p w14:paraId="0E59BB28">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vAlign w:val="center"/>
          </w:tcPr>
          <w:p w14:paraId="3C686F4E">
            <w:pPr>
              <w:widowControl/>
              <w:jc w:val="center"/>
              <w:rPr>
                <w:rFonts w:ascii="宋体" w:hAnsi="宋体" w:eastAsia="Arial" w:cs="宋体"/>
                <w:snapToGrid w:val="0"/>
                <w:color w:val="000000"/>
                <w:kern w:val="0"/>
                <w:sz w:val="21"/>
                <w:szCs w:val="21"/>
                <w:lang w:val="en-US" w:eastAsia="en-US" w:bidi="ar-SA"/>
              </w:rPr>
            </w:pPr>
            <w:r>
              <w:rPr>
                <w:rFonts w:ascii="宋体" w:hAnsi="宋体" w:cs="宋体"/>
                <w:color w:val="000000"/>
                <w:kern w:val="0"/>
                <w:szCs w:val="21"/>
              </w:rPr>
              <w:t>1030</w:t>
            </w:r>
            <w:r>
              <w:rPr>
                <w:rFonts w:hint="eastAsia" w:ascii="宋体" w:hAnsi="宋体" w:cs="宋体"/>
                <w:color w:val="000000"/>
                <w:kern w:val="0"/>
                <w:szCs w:val="21"/>
              </w:rPr>
              <w:t>元</w:t>
            </w:r>
          </w:p>
        </w:tc>
        <w:tc>
          <w:tcPr>
            <w:tcW w:w="1235" w:type="pct"/>
            <w:gridSpan w:val="2"/>
            <w:vMerge w:val="continue"/>
          </w:tcPr>
          <w:p w14:paraId="43693382">
            <w:pPr>
              <w:widowControl/>
              <w:jc w:val="center"/>
              <w:rPr>
                <w:rFonts w:ascii="宋体" w:hAnsi="宋体" w:cs="宋体"/>
                <w:kern w:val="0"/>
                <w:szCs w:val="21"/>
              </w:rPr>
            </w:pPr>
          </w:p>
        </w:tc>
      </w:tr>
      <w:tr w14:paraId="30F57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3" w:type="pct"/>
            <w:shd w:val="clear" w:color="auto" w:fill="auto"/>
            <w:vAlign w:val="center"/>
          </w:tcPr>
          <w:p w14:paraId="6F043A7C">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室外机主板 WZCD3A(CPU)</w:t>
            </w:r>
          </w:p>
        </w:tc>
        <w:tc>
          <w:tcPr>
            <w:tcW w:w="557" w:type="pct"/>
            <w:shd w:val="clear" w:color="auto" w:fill="auto"/>
            <w:vAlign w:val="center"/>
          </w:tcPr>
          <w:p w14:paraId="75938F84">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格力</w:t>
            </w:r>
          </w:p>
        </w:tc>
        <w:tc>
          <w:tcPr>
            <w:tcW w:w="799" w:type="pct"/>
            <w:shd w:val="clear" w:color="auto" w:fill="auto"/>
            <w:vAlign w:val="center"/>
          </w:tcPr>
          <w:p w14:paraId="48FE4B3A">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30223000006</w:t>
            </w:r>
          </w:p>
        </w:tc>
        <w:tc>
          <w:tcPr>
            <w:tcW w:w="387" w:type="pct"/>
            <w:shd w:val="clear" w:color="auto" w:fill="auto"/>
            <w:vAlign w:val="center"/>
          </w:tcPr>
          <w:p w14:paraId="41DB8654">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vAlign w:val="center"/>
          </w:tcPr>
          <w:p w14:paraId="33CB6AD1">
            <w:pPr>
              <w:widowControl/>
              <w:jc w:val="center"/>
              <w:rPr>
                <w:rFonts w:ascii="宋体" w:hAnsi="宋体" w:eastAsia="Arial" w:cs="宋体"/>
                <w:snapToGrid w:val="0"/>
                <w:color w:val="000000"/>
                <w:kern w:val="0"/>
                <w:sz w:val="21"/>
                <w:szCs w:val="21"/>
                <w:lang w:val="en-US" w:eastAsia="en-US" w:bidi="ar-SA"/>
              </w:rPr>
            </w:pPr>
            <w:r>
              <w:rPr>
                <w:rFonts w:ascii="宋体" w:hAnsi="宋体" w:cs="宋体"/>
                <w:color w:val="000000"/>
                <w:kern w:val="0"/>
                <w:szCs w:val="21"/>
              </w:rPr>
              <w:t>22</w:t>
            </w:r>
            <w:r>
              <w:rPr>
                <w:rFonts w:hint="eastAsia" w:ascii="宋体" w:hAnsi="宋体" w:cs="宋体"/>
                <w:color w:val="000000"/>
                <w:kern w:val="0"/>
                <w:szCs w:val="21"/>
              </w:rPr>
              <w:t>3元</w:t>
            </w:r>
          </w:p>
        </w:tc>
        <w:tc>
          <w:tcPr>
            <w:tcW w:w="1235" w:type="pct"/>
            <w:gridSpan w:val="2"/>
            <w:vMerge w:val="continue"/>
          </w:tcPr>
          <w:p w14:paraId="3D9FE2E9">
            <w:pPr>
              <w:widowControl/>
              <w:jc w:val="center"/>
              <w:rPr>
                <w:rFonts w:ascii="宋体" w:hAnsi="宋体" w:cs="宋体"/>
                <w:kern w:val="0"/>
                <w:szCs w:val="21"/>
              </w:rPr>
            </w:pPr>
          </w:p>
        </w:tc>
      </w:tr>
      <w:tr w14:paraId="3537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3" w:type="pct"/>
            <w:shd w:val="clear" w:color="auto" w:fill="auto"/>
            <w:vAlign w:val="center"/>
          </w:tcPr>
          <w:p w14:paraId="5491C17B">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室外机主板 ZQ3330D</w:t>
            </w:r>
          </w:p>
        </w:tc>
        <w:tc>
          <w:tcPr>
            <w:tcW w:w="557" w:type="pct"/>
            <w:shd w:val="clear" w:color="auto" w:fill="auto"/>
            <w:vAlign w:val="center"/>
          </w:tcPr>
          <w:p w14:paraId="1532AF13">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格力</w:t>
            </w:r>
          </w:p>
        </w:tc>
        <w:tc>
          <w:tcPr>
            <w:tcW w:w="799" w:type="pct"/>
            <w:shd w:val="clear" w:color="auto" w:fill="auto"/>
            <w:vAlign w:val="center"/>
          </w:tcPr>
          <w:p w14:paraId="2B9B151C">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30223000039</w:t>
            </w:r>
          </w:p>
        </w:tc>
        <w:tc>
          <w:tcPr>
            <w:tcW w:w="387" w:type="pct"/>
            <w:shd w:val="clear" w:color="auto" w:fill="auto"/>
            <w:vAlign w:val="center"/>
          </w:tcPr>
          <w:p w14:paraId="19E14C30">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vAlign w:val="center"/>
          </w:tcPr>
          <w:p w14:paraId="2E3DD8D4">
            <w:pPr>
              <w:widowControl/>
              <w:jc w:val="center"/>
              <w:rPr>
                <w:rFonts w:ascii="宋体" w:hAnsi="宋体" w:eastAsia="Arial" w:cs="宋体"/>
                <w:snapToGrid w:val="0"/>
                <w:color w:val="000000"/>
                <w:kern w:val="0"/>
                <w:sz w:val="21"/>
                <w:szCs w:val="21"/>
                <w:lang w:val="en-US" w:eastAsia="en-US" w:bidi="ar-SA"/>
              </w:rPr>
            </w:pPr>
            <w:r>
              <w:rPr>
                <w:rFonts w:ascii="宋体" w:hAnsi="宋体" w:cs="宋体"/>
                <w:color w:val="000000"/>
                <w:kern w:val="0"/>
                <w:szCs w:val="21"/>
              </w:rPr>
              <w:t>2780</w:t>
            </w:r>
            <w:r>
              <w:rPr>
                <w:rFonts w:hint="eastAsia" w:ascii="宋体" w:hAnsi="宋体" w:cs="宋体"/>
                <w:color w:val="000000"/>
                <w:kern w:val="0"/>
                <w:szCs w:val="21"/>
              </w:rPr>
              <w:t>元</w:t>
            </w:r>
          </w:p>
        </w:tc>
        <w:tc>
          <w:tcPr>
            <w:tcW w:w="1235" w:type="pct"/>
            <w:gridSpan w:val="2"/>
            <w:vMerge w:val="continue"/>
          </w:tcPr>
          <w:p w14:paraId="5D7F3969">
            <w:pPr>
              <w:widowControl/>
              <w:jc w:val="center"/>
              <w:rPr>
                <w:rFonts w:ascii="宋体" w:hAnsi="宋体" w:cs="宋体"/>
                <w:kern w:val="0"/>
                <w:szCs w:val="21"/>
              </w:rPr>
            </w:pPr>
          </w:p>
        </w:tc>
      </w:tr>
      <w:tr w14:paraId="31FD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3" w:type="pct"/>
            <w:shd w:val="clear" w:color="auto" w:fill="auto"/>
            <w:vAlign w:val="center"/>
          </w:tcPr>
          <w:p w14:paraId="6BEC9A9E">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室外机压力传感器(低压)</w:t>
            </w:r>
          </w:p>
        </w:tc>
        <w:tc>
          <w:tcPr>
            <w:tcW w:w="557" w:type="pct"/>
            <w:shd w:val="clear" w:color="auto" w:fill="auto"/>
            <w:vAlign w:val="center"/>
          </w:tcPr>
          <w:p w14:paraId="1E6D36AC">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格力</w:t>
            </w:r>
          </w:p>
        </w:tc>
        <w:tc>
          <w:tcPr>
            <w:tcW w:w="799" w:type="pct"/>
            <w:shd w:val="clear" w:color="auto" w:fill="auto"/>
            <w:vAlign w:val="center"/>
          </w:tcPr>
          <w:p w14:paraId="5F30BC15">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32218000008</w:t>
            </w:r>
          </w:p>
        </w:tc>
        <w:tc>
          <w:tcPr>
            <w:tcW w:w="387" w:type="pct"/>
            <w:shd w:val="clear" w:color="auto" w:fill="auto"/>
            <w:vAlign w:val="center"/>
          </w:tcPr>
          <w:p w14:paraId="10EB6A18">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vAlign w:val="center"/>
          </w:tcPr>
          <w:p w14:paraId="637A51B5">
            <w:pPr>
              <w:widowControl/>
              <w:jc w:val="center"/>
              <w:rPr>
                <w:rFonts w:ascii="宋体" w:hAnsi="宋体" w:eastAsia="Arial" w:cs="宋体"/>
                <w:snapToGrid w:val="0"/>
                <w:color w:val="000000"/>
                <w:kern w:val="0"/>
                <w:sz w:val="21"/>
                <w:szCs w:val="21"/>
                <w:lang w:val="en-US" w:eastAsia="en-US" w:bidi="ar-SA"/>
              </w:rPr>
            </w:pPr>
            <w:r>
              <w:rPr>
                <w:rFonts w:ascii="宋体" w:hAnsi="宋体" w:cs="宋体"/>
                <w:color w:val="000000"/>
                <w:kern w:val="0"/>
                <w:szCs w:val="21"/>
              </w:rPr>
              <w:t>286</w:t>
            </w:r>
            <w:r>
              <w:rPr>
                <w:rFonts w:hint="eastAsia" w:ascii="宋体" w:hAnsi="宋体" w:cs="宋体"/>
                <w:color w:val="000000"/>
                <w:kern w:val="0"/>
                <w:szCs w:val="21"/>
              </w:rPr>
              <w:t>元</w:t>
            </w:r>
          </w:p>
        </w:tc>
        <w:tc>
          <w:tcPr>
            <w:tcW w:w="1235" w:type="pct"/>
            <w:gridSpan w:val="2"/>
            <w:vMerge w:val="continue"/>
          </w:tcPr>
          <w:p w14:paraId="22B1FE6B">
            <w:pPr>
              <w:widowControl/>
              <w:jc w:val="center"/>
              <w:rPr>
                <w:rFonts w:ascii="宋体" w:hAnsi="宋体" w:cs="宋体"/>
                <w:kern w:val="0"/>
                <w:szCs w:val="21"/>
              </w:rPr>
            </w:pPr>
          </w:p>
        </w:tc>
      </w:tr>
      <w:tr w14:paraId="2BC13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3" w:type="pct"/>
            <w:shd w:val="clear" w:color="auto" w:fill="auto"/>
            <w:vAlign w:val="center"/>
          </w:tcPr>
          <w:p w14:paraId="0FC94D1A">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室外机压力传感器(高压)</w:t>
            </w:r>
          </w:p>
        </w:tc>
        <w:tc>
          <w:tcPr>
            <w:tcW w:w="557" w:type="pct"/>
            <w:shd w:val="clear" w:color="auto" w:fill="auto"/>
            <w:vAlign w:val="center"/>
          </w:tcPr>
          <w:p w14:paraId="523DBEB5">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格力</w:t>
            </w:r>
          </w:p>
        </w:tc>
        <w:tc>
          <w:tcPr>
            <w:tcW w:w="799" w:type="pct"/>
            <w:shd w:val="clear" w:color="auto" w:fill="auto"/>
            <w:vAlign w:val="center"/>
          </w:tcPr>
          <w:p w14:paraId="7004ED39">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32218000009</w:t>
            </w:r>
          </w:p>
        </w:tc>
        <w:tc>
          <w:tcPr>
            <w:tcW w:w="387" w:type="pct"/>
            <w:shd w:val="clear" w:color="auto" w:fill="auto"/>
            <w:vAlign w:val="center"/>
          </w:tcPr>
          <w:p w14:paraId="6DBF0867">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vAlign w:val="center"/>
          </w:tcPr>
          <w:p w14:paraId="4F901D92">
            <w:pPr>
              <w:widowControl/>
              <w:jc w:val="center"/>
              <w:rPr>
                <w:rFonts w:ascii="宋体" w:hAnsi="宋体" w:eastAsia="Arial" w:cs="宋体"/>
                <w:snapToGrid w:val="0"/>
                <w:color w:val="000000"/>
                <w:kern w:val="0"/>
                <w:sz w:val="21"/>
                <w:szCs w:val="21"/>
                <w:lang w:val="en-US" w:eastAsia="en-US" w:bidi="ar-SA"/>
              </w:rPr>
            </w:pPr>
            <w:r>
              <w:rPr>
                <w:rFonts w:ascii="宋体" w:hAnsi="宋体" w:cs="宋体"/>
                <w:color w:val="000000"/>
                <w:kern w:val="0"/>
                <w:szCs w:val="21"/>
              </w:rPr>
              <w:t>286</w:t>
            </w:r>
            <w:r>
              <w:rPr>
                <w:rFonts w:hint="eastAsia" w:ascii="宋体" w:hAnsi="宋体" w:cs="宋体"/>
                <w:color w:val="000000"/>
                <w:kern w:val="0"/>
                <w:szCs w:val="21"/>
              </w:rPr>
              <w:t>元</w:t>
            </w:r>
          </w:p>
        </w:tc>
        <w:tc>
          <w:tcPr>
            <w:tcW w:w="1235" w:type="pct"/>
            <w:gridSpan w:val="2"/>
            <w:vMerge w:val="continue"/>
          </w:tcPr>
          <w:p w14:paraId="18E6A73A">
            <w:pPr>
              <w:widowControl/>
              <w:jc w:val="center"/>
              <w:rPr>
                <w:rFonts w:ascii="宋体" w:hAnsi="宋体" w:cs="宋体"/>
                <w:kern w:val="0"/>
                <w:szCs w:val="21"/>
              </w:rPr>
            </w:pPr>
          </w:p>
        </w:tc>
      </w:tr>
      <w:tr w14:paraId="07D2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3" w:type="pct"/>
            <w:shd w:val="clear" w:color="auto" w:fill="auto"/>
            <w:vAlign w:val="center"/>
          </w:tcPr>
          <w:p w14:paraId="5338F8C7">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室外机电磁阀 FDF6A09</w:t>
            </w:r>
          </w:p>
        </w:tc>
        <w:tc>
          <w:tcPr>
            <w:tcW w:w="557" w:type="pct"/>
            <w:shd w:val="clear" w:color="auto" w:fill="auto"/>
            <w:vAlign w:val="center"/>
          </w:tcPr>
          <w:p w14:paraId="075B4AC4">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格力</w:t>
            </w:r>
          </w:p>
        </w:tc>
        <w:tc>
          <w:tcPr>
            <w:tcW w:w="799" w:type="pct"/>
            <w:shd w:val="clear" w:color="auto" w:fill="auto"/>
            <w:vAlign w:val="center"/>
          </w:tcPr>
          <w:p w14:paraId="5752B459">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43000072</w:t>
            </w:r>
          </w:p>
        </w:tc>
        <w:tc>
          <w:tcPr>
            <w:tcW w:w="387" w:type="pct"/>
            <w:shd w:val="clear" w:color="auto" w:fill="auto"/>
            <w:vAlign w:val="center"/>
          </w:tcPr>
          <w:p w14:paraId="71EB4560">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vAlign w:val="center"/>
          </w:tcPr>
          <w:p w14:paraId="5F4DB760">
            <w:pPr>
              <w:widowControl/>
              <w:jc w:val="center"/>
              <w:rPr>
                <w:rFonts w:ascii="宋体" w:hAnsi="宋体" w:eastAsia="Arial" w:cs="宋体"/>
                <w:snapToGrid w:val="0"/>
                <w:color w:val="000000"/>
                <w:kern w:val="0"/>
                <w:sz w:val="21"/>
                <w:szCs w:val="21"/>
                <w:lang w:val="en-US" w:eastAsia="en-US" w:bidi="ar-SA"/>
              </w:rPr>
            </w:pPr>
            <w:r>
              <w:rPr>
                <w:rFonts w:ascii="宋体" w:hAnsi="宋体" w:cs="宋体"/>
                <w:color w:val="000000"/>
                <w:kern w:val="0"/>
                <w:szCs w:val="21"/>
              </w:rPr>
              <w:t>72</w:t>
            </w:r>
            <w:r>
              <w:rPr>
                <w:rFonts w:hint="eastAsia" w:ascii="宋体" w:hAnsi="宋体" w:cs="宋体"/>
                <w:color w:val="000000"/>
                <w:kern w:val="0"/>
                <w:szCs w:val="21"/>
              </w:rPr>
              <w:t>元</w:t>
            </w:r>
          </w:p>
        </w:tc>
        <w:tc>
          <w:tcPr>
            <w:tcW w:w="1235" w:type="pct"/>
            <w:gridSpan w:val="2"/>
            <w:vMerge w:val="continue"/>
          </w:tcPr>
          <w:p w14:paraId="34219580">
            <w:pPr>
              <w:widowControl/>
              <w:jc w:val="center"/>
              <w:rPr>
                <w:rFonts w:ascii="宋体" w:hAnsi="宋体" w:cs="宋体"/>
                <w:kern w:val="0"/>
                <w:szCs w:val="21"/>
              </w:rPr>
            </w:pPr>
          </w:p>
        </w:tc>
      </w:tr>
      <w:tr w14:paraId="7865A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3" w:type="pct"/>
            <w:shd w:val="clear" w:color="auto" w:fill="auto"/>
            <w:vAlign w:val="center"/>
          </w:tcPr>
          <w:p w14:paraId="3BDC31FB">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室外机四通阀 STF-2011G</w:t>
            </w:r>
          </w:p>
        </w:tc>
        <w:tc>
          <w:tcPr>
            <w:tcW w:w="557" w:type="pct"/>
            <w:shd w:val="clear" w:color="auto" w:fill="auto"/>
            <w:vAlign w:val="center"/>
          </w:tcPr>
          <w:p w14:paraId="6EF3BABD">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格力</w:t>
            </w:r>
          </w:p>
        </w:tc>
        <w:tc>
          <w:tcPr>
            <w:tcW w:w="799" w:type="pct"/>
            <w:shd w:val="clear" w:color="auto" w:fill="auto"/>
            <w:vAlign w:val="center"/>
          </w:tcPr>
          <w:p w14:paraId="7694E86D">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43000412</w:t>
            </w:r>
          </w:p>
        </w:tc>
        <w:tc>
          <w:tcPr>
            <w:tcW w:w="387" w:type="pct"/>
            <w:shd w:val="clear" w:color="auto" w:fill="auto"/>
            <w:vAlign w:val="center"/>
          </w:tcPr>
          <w:p w14:paraId="64C89593">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vAlign w:val="center"/>
          </w:tcPr>
          <w:p w14:paraId="4AEF80E9">
            <w:pPr>
              <w:widowControl/>
              <w:jc w:val="center"/>
              <w:rPr>
                <w:rFonts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650元</w:t>
            </w:r>
          </w:p>
        </w:tc>
        <w:tc>
          <w:tcPr>
            <w:tcW w:w="1235" w:type="pct"/>
            <w:gridSpan w:val="2"/>
            <w:vMerge w:val="continue"/>
          </w:tcPr>
          <w:p w14:paraId="3B481045">
            <w:pPr>
              <w:widowControl/>
              <w:jc w:val="center"/>
              <w:rPr>
                <w:rFonts w:ascii="宋体" w:hAnsi="宋体" w:cs="宋体"/>
                <w:kern w:val="0"/>
                <w:szCs w:val="21"/>
              </w:rPr>
            </w:pPr>
          </w:p>
        </w:tc>
      </w:tr>
      <w:tr w14:paraId="79E9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3" w:type="pct"/>
            <w:shd w:val="clear" w:color="auto" w:fill="auto"/>
            <w:vAlign w:val="center"/>
          </w:tcPr>
          <w:p w14:paraId="295B1CF4">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室外机无刷直流电机 SWZ750D</w:t>
            </w:r>
          </w:p>
        </w:tc>
        <w:tc>
          <w:tcPr>
            <w:tcW w:w="557" w:type="pct"/>
            <w:shd w:val="clear" w:color="auto" w:fill="auto"/>
            <w:vAlign w:val="center"/>
          </w:tcPr>
          <w:p w14:paraId="01388406">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格力</w:t>
            </w:r>
          </w:p>
        </w:tc>
        <w:tc>
          <w:tcPr>
            <w:tcW w:w="799" w:type="pct"/>
            <w:shd w:val="clear" w:color="auto" w:fill="auto"/>
            <w:vAlign w:val="center"/>
          </w:tcPr>
          <w:p w14:paraId="7614AFED">
            <w:pPr>
              <w:widowControl/>
              <w:jc w:val="center"/>
              <w:rPr>
                <w:rFonts w:hint="eastAsia"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15704124</w:t>
            </w:r>
          </w:p>
        </w:tc>
        <w:tc>
          <w:tcPr>
            <w:tcW w:w="387" w:type="pct"/>
            <w:shd w:val="clear" w:color="auto" w:fill="auto"/>
            <w:vAlign w:val="center"/>
          </w:tcPr>
          <w:p w14:paraId="2FC2A69D">
            <w:pPr>
              <w:widowControl/>
              <w:jc w:val="center"/>
              <w:rPr>
                <w:rFonts w:hint="eastAsia" w:ascii="宋体" w:hAnsi="宋体" w:eastAsia="Arial" w:cs="宋体"/>
                <w:snapToGrid w:val="0"/>
                <w:color w:val="000000"/>
                <w:kern w:val="0"/>
                <w:sz w:val="21"/>
                <w:szCs w:val="21"/>
                <w:lang w:val="en-US" w:eastAsia="zh-CN" w:bidi="ar-SA"/>
              </w:rPr>
            </w:pPr>
            <w:r>
              <w:rPr>
                <w:rFonts w:hint="eastAsia" w:ascii="宋体" w:hAnsi="宋体" w:eastAsia="宋体" w:cs="宋体"/>
                <w:snapToGrid w:val="0"/>
                <w:color w:val="000000"/>
                <w:kern w:val="0"/>
                <w:sz w:val="21"/>
                <w:szCs w:val="21"/>
                <w:lang w:val="en-US" w:eastAsia="zh-CN" w:bidi="ar-SA"/>
              </w:rPr>
              <w:t>个</w:t>
            </w:r>
          </w:p>
        </w:tc>
        <w:tc>
          <w:tcPr>
            <w:tcW w:w="646" w:type="pct"/>
            <w:shd w:val="clear" w:color="auto" w:fill="auto"/>
            <w:vAlign w:val="center"/>
          </w:tcPr>
          <w:p w14:paraId="3DD369BD">
            <w:pPr>
              <w:widowControl/>
              <w:jc w:val="center"/>
              <w:rPr>
                <w:rFonts w:ascii="宋体" w:hAnsi="宋体" w:eastAsia="Arial" w:cs="宋体"/>
                <w:snapToGrid w:val="0"/>
                <w:color w:val="000000"/>
                <w:kern w:val="0"/>
                <w:sz w:val="21"/>
                <w:szCs w:val="21"/>
                <w:lang w:val="en-US" w:eastAsia="en-US" w:bidi="ar-SA"/>
              </w:rPr>
            </w:pPr>
            <w:r>
              <w:rPr>
                <w:rFonts w:hint="eastAsia" w:ascii="宋体" w:hAnsi="宋体" w:cs="宋体"/>
                <w:color w:val="000000"/>
                <w:kern w:val="0"/>
                <w:szCs w:val="21"/>
              </w:rPr>
              <w:t>1560元</w:t>
            </w:r>
          </w:p>
        </w:tc>
        <w:tc>
          <w:tcPr>
            <w:tcW w:w="1235" w:type="pct"/>
            <w:gridSpan w:val="2"/>
            <w:vMerge w:val="continue"/>
          </w:tcPr>
          <w:p w14:paraId="200351D9">
            <w:pPr>
              <w:widowControl/>
              <w:jc w:val="center"/>
              <w:rPr>
                <w:rFonts w:ascii="宋体" w:hAnsi="宋体" w:cs="宋体"/>
                <w:kern w:val="0"/>
                <w:szCs w:val="21"/>
              </w:rPr>
            </w:pPr>
          </w:p>
        </w:tc>
      </w:tr>
    </w:tbl>
    <w:p w14:paraId="2CEB3E4E">
      <w:pPr>
        <w:rPr>
          <w:b/>
          <w:bCs/>
        </w:rPr>
      </w:pPr>
    </w:p>
    <w:p w14:paraId="61A5027A">
      <w:pPr>
        <w:pStyle w:val="23"/>
        <w:numPr>
          <w:ilvl w:val="-1"/>
          <w:numId w:val="0"/>
        </w:numPr>
        <w:autoSpaceDE/>
        <w:autoSpaceDN/>
        <w:spacing w:afterLines="0" w:line="360" w:lineRule="exact"/>
        <w:ind w:right="0" w:firstLine="0" w:firstLineChars="0"/>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u w:val="none"/>
          <w:lang w:val="en-US" w:eastAsia="zh-CN" w:bidi="ar"/>
        </w:rPr>
        <w:t>注：1、</w:t>
      </w:r>
      <w:r>
        <w:rPr>
          <w:rFonts w:hint="eastAsia" w:ascii="仿宋" w:hAnsi="仿宋" w:eastAsia="仿宋" w:cs="仿宋"/>
          <w:i w:val="0"/>
          <w:iCs w:val="0"/>
          <w:color w:val="000000"/>
          <w:kern w:val="0"/>
          <w:sz w:val="24"/>
          <w:szCs w:val="24"/>
          <w:highlight w:val="none"/>
          <w:u w:val="none"/>
          <w:lang w:val="en-US" w:eastAsia="zh-CN" w:bidi="ar"/>
        </w:rPr>
        <w:t>本项目采用综合评分法评审，基准价=通过初步评审的有效报价的最优惠价，即</w:t>
      </w:r>
      <w:r>
        <w:rPr>
          <w:rFonts w:hint="eastAsia" w:ascii="仿宋" w:hAnsi="仿宋" w:eastAsia="仿宋" w:cs="仿宋"/>
          <w:b/>
          <w:bCs/>
          <w:i w:val="0"/>
          <w:iCs w:val="0"/>
          <w:color w:val="000000"/>
          <w:kern w:val="0"/>
          <w:sz w:val="24"/>
          <w:szCs w:val="24"/>
          <w:highlight w:val="none"/>
          <w:u w:val="none"/>
          <w:lang w:val="en-US" w:eastAsia="zh-CN" w:bidi="ar"/>
        </w:rPr>
        <w:t>最低维保权重价之和、最低维修配件（5000元以上配件）单价之和，</w:t>
      </w:r>
      <w:r>
        <w:rPr>
          <w:rFonts w:hint="eastAsia" w:ascii="仿宋" w:hAnsi="仿宋" w:eastAsia="仿宋" w:cs="仿宋"/>
          <w:b w:val="0"/>
          <w:bCs w:val="0"/>
          <w:i w:val="0"/>
          <w:iCs w:val="0"/>
          <w:color w:val="000000"/>
          <w:kern w:val="0"/>
          <w:sz w:val="24"/>
          <w:szCs w:val="24"/>
          <w:highlight w:val="none"/>
          <w:u w:val="none"/>
          <w:lang w:val="en-US" w:eastAsia="zh-CN" w:bidi="ar"/>
        </w:rPr>
        <w:t>报价保留两位小数。</w:t>
      </w:r>
    </w:p>
    <w:p w14:paraId="768ED16E">
      <w:pPr>
        <w:pStyle w:val="23"/>
        <w:numPr>
          <w:ilvl w:val="-1"/>
          <w:numId w:val="0"/>
        </w:numPr>
        <w:autoSpaceDE/>
        <w:autoSpaceDN/>
        <w:spacing w:afterLines="0" w:line="360" w:lineRule="exact"/>
        <w:ind w:right="0" w:firstLine="480" w:firstLineChars="200"/>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维保（含免费维修）部分报价得分=（基准价/参与评审的报价）×70</w:t>
      </w:r>
    </w:p>
    <w:p w14:paraId="26A51D71">
      <w:pPr>
        <w:pStyle w:val="23"/>
        <w:numPr>
          <w:ilvl w:val="-1"/>
          <w:numId w:val="0"/>
        </w:numPr>
        <w:autoSpaceDE/>
        <w:autoSpaceDN/>
        <w:spacing w:afterLines="0" w:line="360" w:lineRule="exact"/>
        <w:ind w:right="0" w:firstLine="480" w:firstLineChars="200"/>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单个材料免费维修额度报价得分为在响应单个维修材料5000元以内（含5000元）配件免费更换的基础上，每增加150元免费额度得1分，最高得20分</w:t>
      </w:r>
    </w:p>
    <w:p w14:paraId="08E3DCBF">
      <w:pPr>
        <w:pStyle w:val="23"/>
        <w:numPr>
          <w:ilvl w:val="-1"/>
          <w:numId w:val="0"/>
        </w:numPr>
        <w:autoSpaceDE/>
        <w:autoSpaceDN/>
        <w:spacing w:afterLines="0" w:line="360" w:lineRule="exact"/>
        <w:ind w:right="0" w:firstLine="480" w:firstLineChars="200"/>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常用维修配件（5000元以上配件）报价得分=（基准价/参与评审的报价）×10</w:t>
      </w:r>
    </w:p>
    <w:p w14:paraId="1DE8677D">
      <w:pPr>
        <w:pStyle w:val="23"/>
        <w:numPr>
          <w:ilvl w:val="-1"/>
          <w:numId w:val="0"/>
        </w:numPr>
        <w:autoSpaceDE/>
        <w:autoSpaceDN/>
        <w:spacing w:afterLines="0" w:line="360" w:lineRule="exact"/>
        <w:ind w:right="0" w:firstLine="0" w:firstLineChars="0"/>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报价得分以四舍五入保留小数点后二位，评标委员会按评审标准统一评分，按供应商的综合得分由高至低推荐中标候选人，若得分相同，则由评标委员会按少数服从多数的原则通过投票表决决定排名先后。</w:t>
      </w:r>
    </w:p>
    <w:p w14:paraId="38D540FF">
      <w:pPr>
        <w:pStyle w:val="23"/>
        <w:numPr>
          <w:ilvl w:val="-1"/>
          <w:numId w:val="0"/>
        </w:numPr>
        <w:autoSpaceDE/>
        <w:autoSpaceDN/>
        <w:spacing w:afterLines="0" w:line="360" w:lineRule="exact"/>
        <w:ind w:right="0" w:firstLine="480" w:firstLineChars="200"/>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免费维修额度为单个材料价格，采购人不再另行支付任何费用，包括由此产生的人工费、税费、食宿交通费、安全措施费、管理费、技术服务费、各种保险费用、支付给国家检验机构的检验费用（如有）等一切费用。（举例：若免费维修额度为5000元，维修更换某配件，配件费5000元、人工费300元。因配件费不高于免费维修额度，故采购人不支付维修费用，包括由此产生的人工费亦不再支付。）</w:t>
      </w:r>
    </w:p>
    <w:p w14:paraId="2FBB9BB1">
      <w:pPr>
        <w:pStyle w:val="23"/>
        <w:numPr>
          <w:ilvl w:val="0"/>
          <w:numId w:val="0"/>
        </w:numPr>
        <w:autoSpaceDE/>
        <w:autoSpaceDN/>
        <w:spacing w:afterLines="0" w:line="360" w:lineRule="exact"/>
        <w:ind w:right="0" w:rightChars="0" w:firstLine="480" w:firstLineChars="200"/>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3、报价有效期90天；</w:t>
      </w:r>
    </w:p>
    <w:p w14:paraId="31141AC6">
      <w:pPr>
        <w:pStyle w:val="23"/>
        <w:keepNext w:val="0"/>
        <w:keepLines w:val="0"/>
        <w:pageBreakBefore w:val="0"/>
        <w:numPr>
          <w:ilvl w:val="-1"/>
          <w:numId w:val="0"/>
        </w:numPr>
        <w:kinsoku w:val="0"/>
        <w:wordWrap/>
        <w:overflowPunct/>
        <w:topLinePunct w:val="0"/>
        <w:autoSpaceDE/>
        <w:autoSpaceDN/>
        <w:bidi w:val="0"/>
        <w:adjustRightInd w:val="0"/>
        <w:snapToGrid w:val="0"/>
        <w:spacing w:after="0" w:afterLines="0" w:line="360" w:lineRule="exact"/>
        <w:ind w:right="0" w:firstLine="480" w:firstLineChars="200"/>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r>
        <w:rPr>
          <w:rFonts w:hint="eastAsia" w:ascii="仿宋" w:hAnsi="仿宋" w:eastAsia="仿宋" w:cs="仿宋"/>
          <w:b/>
          <w:bCs/>
          <w:i w:val="0"/>
          <w:iCs w:val="0"/>
          <w:color w:val="000000"/>
          <w:kern w:val="0"/>
          <w:sz w:val="24"/>
          <w:szCs w:val="24"/>
          <w:u w:val="none"/>
          <w:lang w:val="en-US" w:eastAsia="zh-CN" w:bidi="ar"/>
        </w:rPr>
        <w:t>报价超过</w:t>
      </w:r>
      <w:r>
        <w:rPr>
          <w:rFonts w:hint="eastAsia" w:ascii="仿宋" w:hAnsi="仿宋" w:eastAsia="仿宋" w:cs="仿宋"/>
          <w:b/>
          <w:bCs/>
          <w:i w:val="0"/>
          <w:iCs w:val="0"/>
          <w:color w:val="000000"/>
          <w:kern w:val="0"/>
          <w:sz w:val="24"/>
          <w:szCs w:val="24"/>
          <w:highlight w:val="none"/>
          <w:u w:val="none"/>
          <w:lang w:val="en-US" w:eastAsia="zh-CN" w:bidi="ar"/>
        </w:rPr>
        <w:t>采购限价</w:t>
      </w:r>
      <w:r>
        <w:rPr>
          <w:rFonts w:hint="eastAsia" w:ascii="仿宋" w:hAnsi="仿宋" w:eastAsia="仿宋" w:cs="仿宋"/>
          <w:b/>
          <w:bCs/>
          <w:i w:val="0"/>
          <w:iCs w:val="0"/>
          <w:color w:val="000000"/>
          <w:kern w:val="0"/>
          <w:sz w:val="24"/>
          <w:szCs w:val="24"/>
          <w:u w:val="none"/>
          <w:lang w:val="en-US" w:eastAsia="zh-CN" w:bidi="ar"/>
        </w:rPr>
        <w:t>的为无效报价</w:t>
      </w:r>
      <w:r>
        <w:rPr>
          <w:rFonts w:hint="eastAsia" w:ascii="仿宋" w:hAnsi="仿宋" w:eastAsia="仿宋" w:cs="仿宋"/>
          <w:i w:val="0"/>
          <w:iCs w:val="0"/>
          <w:color w:val="000000"/>
          <w:kern w:val="0"/>
          <w:sz w:val="24"/>
          <w:szCs w:val="24"/>
          <w:u w:val="none"/>
          <w:lang w:val="en-US" w:eastAsia="zh-CN" w:bidi="ar"/>
        </w:rPr>
        <w:t>；报价明细表不允许做任何变更，变更视为无效报价；</w:t>
      </w:r>
    </w:p>
    <w:p w14:paraId="5D023C6C">
      <w:pPr>
        <w:pStyle w:val="23"/>
        <w:numPr>
          <w:ilvl w:val="-1"/>
          <w:numId w:val="0"/>
        </w:numPr>
        <w:autoSpaceDE/>
        <w:autoSpaceDN/>
        <w:spacing w:afterLines="0" w:line="360" w:lineRule="exact"/>
        <w:ind w:right="0" w:firstLine="440"/>
        <w:rPr>
          <w:rFonts w:hint="eastAsia" w:ascii="仿宋" w:hAnsi="仿宋" w:eastAsia="仿宋" w:cs="仿宋"/>
          <w:b/>
          <w:bCs/>
          <w:color w:val="auto"/>
          <w:sz w:val="24"/>
          <w:szCs w:val="24"/>
          <w:u w:val="single"/>
        </w:rPr>
      </w:pPr>
      <w:r>
        <w:rPr>
          <w:rFonts w:hint="eastAsia" w:ascii="仿宋" w:hAnsi="仿宋" w:eastAsia="仿宋" w:cs="仿宋"/>
          <w:i w:val="0"/>
          <w:iCs w:val="0"/>
          <w:color w:val="000000"/>
          <w:kern w:val="0"/>
          <w:sz w:val="24"/>
          <w:szCs w:val="24"/>
          <w:u w:val="none"/>
          <w:lang w:val="en-US" w:eastAsia="zh-CN" w:bidi="ar"/>
        </w:rPr>
        <w:t>5、报价要求货币为人民币，且报价应含税及完成本项目的一切相关费用。</w:t>
      </w:r>
    </w:p>
    <w:p w14:paraId="23DBBF81">
      <w:pPr>
        <w:rPr>
          <w:rFonts w:hint="default" w:ascii="Times New Roman" w:hAnsi="Times New Roman" w:cs="Times New Roman"/>
          <w:b/>
          <w:bCs/>
          <w:spacing w:val="-13"/>
          <w:sz w:val="30"/>
          <w:szCs w:val="30"/>
        </w:rPr>
      </w:pPr>
      <w:r>
        <w:rPr>
          <w:rFonts w:hint="default" w:ascii="Times New Roman" w:hAnsi="Times New Roman" w:cs="Times New Roman"/>
          <w:b/>
          <w:bCs/>
          <w:spacing w:val="-13"/>
          <w:sz w:val="30"/>
          <w:szCs w:val="30"/>
        </w:rPr>
        <w:br w:type="page"/>
      </w:r>
    </w:p>
    <w:p w14:paraId="67CC15D2">
      <w:pPr>
        <w:pStyle w:val="7"/>
        <w:keepNext w:val="0"/>
        <w:keepLines w:val="0"/>
        <w:pageBreakBefore w:val="0"/>
        <w:kinsoku w:val="0"/>
        <w:wordWrap/>
        <w:overflowPunct/>
        <w:topLinePunct w:val="0"/>
        <w:bidi w:val="0"/>
        <w:adjustRightInd w:val="0"/>
        <w:snapToGrid w:val="0"/>
        <w:spacing w:before="59" w:line="500" w:lineRule="exact"/>
        <w:rPr>
          <w:rFonts w:hint="default" w:ascii="Times New Roman" w:hAnsi="Times New Roman" w:eastAsia="仿宋" w:cs="Times New Roman"/>
          <w:sz w:val="28"/>
          <w:szCs w:val="28"/>
        </w:rPr>
      </w:pPr>
      <w:r>
        <w:rPr>
          <w:rFonts w:hint="default" w:ascii="Times New Roman" w:hAnsi="Times New Roman" w:eastAsia="仿宋" w:cs="Times New Roman"/>
          <w:b/>
          <w:bCs/>
          <w:spacing w:val="-13"/>
          <w:sz w:val="28"/>
          <w:szCs w:val="28"/>
        </w:rPr>
        <w:t>附件</w:t>
      </w:r>
      <w:r>
        <w:rPr>
          <w:rFonts w:hint="default" w:ascii="Times New Roman" w:hAnsi="Times New Roman" w:eastAsia="仿宋" w:cs="Times New Roman"/>
          <w:b/>
          <w:bCs/>
          <w:spacing w:val="-13"/>
          <w:sz w:val="28"/>
          <w:szCs w:val="28"/>
          <w:lang w:val="en-US" w:eastAsia="zh-CN"/>
        </w:rPr>
        <w:t>五</w:t>
      </w:r>
      <w:r>
        <w:rPr>
          <w:rFonts w:hint="default" w:ascii="Times New Roman" w:hAnsi="Times New Roman" w:eastAsia="仿宋" w:cs="Times New Roman"/>
          <w:b/>
          <w:bCs/>
          <w:spacing w:val="-13"/>
          <w:sz w:val="28"/>
          <w:szCs w:val="28"/>
        </w:rPr>
        <w:t>：</w:t>
      </w:r>
    </w:p>
    <w:p w14:paraId="77E0198C">
      <w:pPr>
        <w:pStyle w:val="7"/>
        <w:keepNext w:val="0"/>
        <w:keepLines w:val="0"/>
        <w:pageBreakBefore w:val="0"/>
        <w:kinsoku w:val="0"/>
        <w:wordWrap/>
        <w:overflowPunct/>
        <w:topLinePunct w:val="0"/>
        <w:bidi w:val="0"/>
        <w:adjustRightInd w:val="0"/>
        <w:snapToGrid w:val="0"/>
        <w:spacing w:before="226" w:line="500" w:lineRule="exact"/>
        <w:ind w:left="0" w:firstLine="0"/>
        <w:rPr>
          <w:rFonts w:hint="default" w:ascii="Times New Roman" w:hAnsi="Times New Roman" w:eastAsia="仿宋" w:cs="Times New Roman"/>
          <w:sz w:val="28"/>
          <w:szCs w:val="28"/>
        </w:rPr>
      </w:pPr>
      <w:r>
        <w:rPr>
          <w:rFonts w:hint="default" w:ascii="Times New Roman" w:hAnsi="Times New Roman" w:eastAsia="仿宋" w:cs="Times New Roman"/>
          <w:spacing w:val="-1"/>
          <w:sz w:val="28"/>
          <w:szCs w:val="28"/>
        </w:rPr>
        <w:t>在中华人民共和国境内（不含港、澳、台地区）</w:t>
      </w:r>
      <w:r>
        <w:rPr>
          <w:rFonts w:hint="default" w:ascii="Times New Roman" w:hAnsi="Times New Roman" w:eastAsia="仿宋" w:cs="Times New Roman"/>
          <w:spacing w:val="-2"/>
          <w:sz w:val="28"/>
          <w:szCs w:val="28"/>
        </w:rPr>
        <w:t>注册，具有独立法人资格:</w:t>
      </w:r>
    </w:p>
    <w:p w14:paraId="240BDA64">
      <w:pPr>
        <w:pStyle w:val="7"/>
        <w:keepNext w:val="0"/>
        <w:keepLines w:val="0"/>
        <w:pageBreakBefore w:val="0"/>
        <w:kinsoku w:val="0"/>
        <w:wordWrap/>
        <w:overflowPunct/>
        <w:topLinePunct w:val="0"/>
        <w:bidi w:val="0"/>
        <w:adjustRightInd w:val="0"/>
        <w:snapToGrid w:val="0"/>
        <w:spacing w:before="59" w:line="500" w:lineRule="exact"/>
        <w:rPr>
          <w:rFonts w:hint="default" w:ascii="Times New Roman" w:hAnsi="Times New Roman" w:eastAsia="仿宋" w:cs="Times New Roman"/>
          <w:b/>
          <w:bCs/>
          <w:spacing w:val="-13"/>
          <w:sz w:val="28"/>
          <w:szCs w:val="28"/>
        </w:rPr>
      </w:pPr>
      <w:r>
        <w:rPr>
          <w:rFonts w:hint="default" w:ascii="Times New Roman" w:hAnsi="Times New Roman" w:eastAsia="仿宋" w:cs="Times New Roman"/>
          <w:spacing w:val="-2"/>
          <w:sz w:val="28"/>
          <w:szCs w:val="28"/>
        </w:rPr>
        <w:t>提供</w:t>
      </w:r>
      <w:r>
        <w:rPr>
          <w:rFonts w:hint="default" w:ascii="Times New Roman" w:hAnsi="Times New Roman" w:eastAsia="仿宋" w:cs="Times New Roman"/>
          <w:b/>
          <w:bCs/>
          <w:spacing w:val="-2"/>
          <w:sz w:val="28"/>
          <w:szCs w:val="28"/>
        </w:rPr>
        <w:t>营业执照或者事业单位法人证书、社会团体法人登记证书、其他</w:t>
      </w:r>
      <w:r>
        <w:rPr>
          <w:rFonts w:hint="default" w:ascii="Times New Roman" w:hAnsi="Times New Roman" w:eastAsia="仿宋" w:cs="Times New Roman"/>
          <w:b/>
          <w:bCs/>
          <w:spacing w:val="-3"/>
          <w:sz w:val="28"/>
          <w:szCs w:val="28"/>
        </w:rPr>
        <w:t>组织</w:t>
      </w:r>
      <w:r>
        <w:rPr>
          <w:rFonts w:hint="default" w:ascii="Times New Roman" w:hAnsi="Times New Roman" w:eastAsia="仿宋" w:cs="Times New Roman"/>
          <w:sz w:val="28"/>
          <w:szCs w:val="28"/>
        </w:rPr>
        <w:t xml:space="preserve"> </w:t>
      </w:r>
      <w:r>
        <w:rPr>
          <w:rFonts w:hint="default" w:ascii="Times New Roman" w:hAnsi="Times New Roman" w:eastAsia="仿宋" w:cs="Times New Roman"/>
          <w:b/>
          <w:bCs/>
          <w:spacing w:val="-2"/>
          <w:sz w:val="28"/>
          <w:szCs w:val="28"/>
        </w:rPr>
        <w:t>登记证明文件</w:t>
      </w:r>
      <w:r>
        <w:rPr>
          <w:rFonts w:hint="default" w:ascii="Times New Roman" w:hAnsi="Times New Roman" w:eastAsia="仿宋" w:cs="Times New Roman"/>
          <w:spacing w:val="-2"/>
          <w:sz w:val="28"/>
          <w:szCs w:val="28"/>
        </w:rPr>
        <w:t>的副本复印件加盖公章</w:t>
      </w:r>
    </w:p>
    <w:p w14:paraId="2FE7C5AB">
      <w:pPr>
        <w:pStyle w:val="7"/>
        <w:keepNext w:val="0"/>
        <w:keepLines w:val="0"/>
        <w:pageBreakBefore w:val="0"/>
        <w:kinsoku w:val="0"/>
        <w:wordWrap/>
        <w:overflowPunct/>
        <w:topLinePunct w:val="0"/>
        <w:bidi w:val="0"/>
        <w:adjustRightInd w:val="0"/>
        <w:snapToGrid w:val="0"/>
        <w:spacing w:before="59" w:line="500" w:lineRule="exact"/>
        <w:rPr>
          <w:rFonts w:hint="default" w:ascii="Times New Roman" w:hAnsi="Times New Roman" w:eastAsia="仿宋" w:cs="Times New Roman"/>
          <w:b/>
          <w:bCs/>
          <w:spacing w:val="-13"/>
          <w:sz w:val="28"/>
          <w:szCs w:val="28"/>
        </w:rPr>
      </w:pPr>
    </w:p>
    <w:p w14:paraId="482B2243">
      <w:pPr>
        <w:pStyle w:val="7"/>
        <w:keepNext w:val="0"/>
        <w:keepLines w:val="0"/>
        <w:pageBreakBefore w:val="0"/>
        <w:kinsoku w:val="0"/>
        <w:wordWrap/>
        <w:overflowPunct/>
        <w:topLinePunct w:val="0"/>
        <w:bidi w:val="0"/>
        <w:adjustRightInd w:val="0"/>
        <w:snapToGrid w:val="0"/>
        <w:spacing w:before="59" w:line="500" w:lineRule="exact"/>
        <w:rPr>
          <w:rFonts w:hint="default" w:ascii="Times New Roman" w:hAnsi="Times New Roman" w:eastAsia="仿宋" w:cs="Times New Roman"/>
          <w:b/>
          <w:bCs/>
          <w:spacing w:val="-13"/>
          <w:sz w:val="28"/>
          <w:szCs w:val="28"/>
        </w:rPr>
      </w:pPr>
    </w:p>
    <w:p w14:paraId="4AD8ADE6">
      <w:pPr>
        <w:pStyle w:val="7"/>
        <w:keepNext w:val="0"/>
        <w:keepLines w:val="0"/>
        <w:pageBreakBefore w:val="0"/>
        <w:kinsoku w:val="0"/>
        <w:wordWrap/>
        <w:overflowPunct/>
        <w:topLinePunct w:val="0"/>
        <w:bidi w:val="0"/>
        <w:adjustRightInd w:val="0"/>
        <w:snapToGrid w:val="0"/>
        <w:spacing w:before="59" w:line="500" w:lineRule="exact"/>
        <w:rPr>
          <w:rFonts w:hint="default" w:ascii="Times New Roman" w:hAnsi="Times New Roman" w:eastAsia="仿宋" w:cs="Times New Roman"/>
          <w:b/>
          <w:bCs/>
          <w:spacing w:val="-13"/>
          <w:sz w:val="28"/>
          <w:szCs w:val="28"/>
        </w:rPr>
      </w:pPr>
    </w:p>
    <w:p w14:paraId="0D3E6742">
      <w:pPr>
        <w:pStyle w:val="7"/>
        <w:keepNext w:val="0"/>
        <w:keepLines w:val="0"/>
        <w:pageBreakBefore w:val="0"/>
        <w:kinsoku w:val="0"/>
        <w:wordWrap/>
        <w:overflowPunct/>
        <w:topLinePunct w:val="0"/>
        <w:bidi w:val="0"/>
        <w:adjustRightInd w:val="0"/>
        <w:snapToGrid w:val="0"/>
        <w:spacing w:before="59" w:line="500" w:lineRule="exact"/>
        <w:rPr>
          <w:rFonts w:hint="default" w:ascii="Times New Roman" w:hAnsi="Times New Roman" w:eastAsia="仿宋" w:cs="Times New Roman"/>
          <w:b/>
          <w:bCs/>
          <w:spacing w:val="-13"/>
          <w:sz w:val="28"/>
          <w:szCs w:val="28"/>
        </w:rPr>
      </w:pPr>
    </w:p>
    <w:p w14:paraId="4E33393A">
      <w:pPr>
        <w:pStyle w:val="7"/>
        <w:keepNext w:val="0"/>
        <w:keepLines w:val="0"/>
        <w:pageBreakBefore w:val="0"/>
        <w:kinsoku w:val="0"/>
        <w:wordWrap/>
        <w:overflowPunct/>
        <w:topLinePunct w:val="0"/>
        <w:bidi w:val="0"/>
        <w:adjustRightInd w:val="0"/>
        <w:snapToGrid w:val="0"/>
        <w:spacing w:before="59" w:line="500" w:lineRule="exact"/>
        <w:rPr>
          <w:rFonts w:hint="default" w:ascii="Times New Roman" w:hAnsi="Times New Roman" w:eastAsia="仿宋" w:cs="Times New Roman"/>
          <w:b/>
          <w:bCs/>
          <w:spacing w:val="-13"/>
          <w:sz w:val="28"/>
          <w:szCs w:val="28"/>
        </w:rPr>
      </w:pPr>
    </w:p>
    <w:p w14:paraId="69657A9E">
      <w:pPr>
        <w:pStyle w:val="8"/>
        <w:rPr>
          <w:rFonts w:hint="default" w:ascii="Times New Roman" w:hAnsi="Times New Roman" w:eastAsia="仿宋" w:cs="Times New Roman"/>
          <w:b/>
          <w:bCs/>
          <w:spacing w:val="-13"/>
          <w:sz w:val="28"/>
          <w:szCs w:val="28"/>
        </w:rPr>
      </w:pPr>
    </w:p>
    <w:p w14:paraId="53325C41">
      <w:pPr>
        <w:rPr>
          <w:rFonts w:hint="default" w:ascii="Times New Roman" w:hAnsi="Times New Roman" w:eastAsia="仿宋" w:cs="Times New Roman"/>
          <w:b/>
          <w:bCs/>
          <w:spacing w:val="-13"/>
          <w:sz w:val="28"/>
          <w:szCs w:val="28"/>
        </w:rPr>
      </w:pPr>
    </w:p>
    <w:p w14:paraId="4CD369B0">
      <w:pPr>
        <w:rPr>
          <w:rFonts w:hint="default" w:ascii="Times New Roman" w:hAnsi="Times New Roman" w:eastAsia="仿宋" w:cs="Times New Roman"/>
          <w:b/>
          <w:bCs/>
          <w:spacing w:val="-13"/>
          <w:sz w:val="28"/>
          <w:szCs w:val="28"/>
        </w:rPr>
      </w:pPr>
    </w:p>
    <w:p w14:paraId="4843316C">
      <w:pPr>
        <w:rPr>
          <w:rFonts w:hint="default" w:ascii="Times New Roman" w:hAnsi="Times New Roman" w:eastAsia="仿宋" w:cs="Times New Roman"/>
          <w:b/>
          <w:bCs/>
          <w:spacing w:val="-13"/>
          <w:sz w:val="28"/>
          <w:szCs w:val="28"/>
        </w:rPr>
      </w:pPr>
    </w:p>
    <w:p w14:paraId="3E22BA89">
      <w:pPr>
        <w:rPr>
          <w:rFonts w:hint="default" w:ascii="Times New Roman" w:hAnsi="Times New Roman" w:eastAsia="仿宋" w:cs="Times New Roman"/>
          <w:b/>
          <w:bCs/>
          <w:spacing w:val="-13"/>
          <w:sz w:val="28"/>
          <w:szCs w:val="28"/>
        </w:rPr>
      </w:pPr>
      <w:r>
        <w:rPr>
          <w:rFonts w:hint="default" w:ascii="Times New Roman" w:hAnsi="Times New Roman" w:eastAsia="仿宋" w:cs="Times New Roman"/>
          <w:b/>
          <w:bCs/>
          <w:spacing w:val="-13"/>
          <w:sz w:val="28"/>
          <w:szCs w:val="28"/>
        </w:rPr>
        <w:br w:type="page"/>
      </w:r>
    </w:p>
    <w:p w14:paraId="4F3CD2C6">
      <w:pPr>
        <w:pStyle w:val="7"/>
        <w:keepNext w:val="0"/>
        <w:keepLines w:val="0"/>
        <w:pageBreakBefore w:val="0"/>
        <w:kinsoku w:val="0"/>
        <w:wordWrap/>
        <w:overflowPunct/>
        <w:topLinePunct w:val="0"/>
        <w:bidi w:val="0"/>
        <w:adjustRightInd w:val="0"/>
        <w:snapToGrid w:val="0"/>
        <w:spacing w:before="59" w:line="500" w:lineRule="exact"/>
        <w:rPr>
          <w:rFonts w:hint="eastAsia" w:ascii="Times New Roman" w:hAnsi="Times New Roman" w:eastAsia="仿宋" w:cs="Times New Roman"/>
          <w:spacing w:val="-3"/>
          <w:sz w:val="28"/>
          <w:szCs w:val="28"/>
          <w:lang w:eastAsia="zh-CN"/>
        </w:rPr>
      </w:pPr>
      <w:r>
        <w:rPr>
          <w:rFonts w:hint="default" w:ascii="Times New Roman" w:hAnsi="Times New Roman" w:eastAsia="仿宋" w:cs="Times New Roman"/>
          <w:b/>
          <w:bCs/>
          <w:spacing w:val="-13"/>
          <w:sz w:val="28"/>
          <w:szCs w:val="28"/>
        </w:rPr>
        <w:t>附件</w:t>
      </w:r>
      <w:r>
        <w:rPr>
          <w:rFonts w:hint="default" w:ascii="Times New Roman" w:hAnsi="Times New Roman" w:eastAsia="仿宋" w:cs="Times New Roman"/>
          <w:b/>
          <w:bCs/>
          <w:spacing w:val="-13"/>
          <w:sz w:val="28"/>
          <w:szCs w:val="28"/>
          <w:lang w:val="en-US" w:eastAsia="zh-CN"/>
        </w:rPr>
        <w:t>六</w:t>
      </w:r>
      <w:r>
        <w:rPr>
          <w:rFonts w:hint="default" w:ascii="Times New Roman" w:hAnsi="Times New Roman" w:eastAsia="仿宋" w:cs="Times New Roman"/>
          <w:b/>
          <w:bCs/>
          <w:spacing w:val="-13"/>
          <w:sz w:val="28"/>
          <w:szCs w:val="28"/>
        </w:rPr>
        <w:t>：</w:t>
      </w:r>
      <w:r>
        <w:rPr>
          <w:rFonts w:hint="default" w:ascii="Times New Roman" w:hAnsi="Times New Roman" w:eastAsia="仿宋" w:cs="Times New Roman"/>
          <w:b w:val="0"/>
          <w:bCs w:val="0"/>
          <w:spacing w:val="-3"/>
          <w:sz w:val="28"/>
          <w:szCs w:val="28"/>
        </w:rPr>
        <w:t>优惠条件及特殊承</w:t>
      </w:r>
      <w:r>
        <w:rPr>
          <w:rFonts w:hint="eastAsia" w:ascii="Times New Roman" w:hAnsi="Times New Roman" w:cs="Times New Roman"/>
          <w:b w:val="0"/>
          <w:bCs w:val="0"/>
          <w:spacing w:val="-3"/>
          <w:sz w:val="28"/>
          <w:szCs w:val="28"/>
          <w:lang w:eastAsia="zh-CN"/>
        </w:rPr>
        <w:t>诺</w:t>
      </w:r>
    </w:p>
    <w:p w14:paraId="2A736636">
      <w:pPr>
        <w:keepNext w:val="0"/>
        <w:keepLines w:val="0"/>
        <w:pageBreakBefore w:val="0"/>
        <w:tabs>
          <w:tab w:val="left" w:pos="1262"/>
        </w:tabs>
        <w:kinsoku w:val="0"/>
        <w:wordWrap/>
        <w:overflowPunct/>
        <w:topLinePunct w:val="0"/>
        <w:bidi w:val="0"/>
        <w:adjustRightInd w:val="0"/>
        <w:snapToGrid w:val="0"/>
        <w:spacing w:line="500" w:lineRule="exact"/>
        <w:jc w:val="center"/>
        <w:rPr>
          <w:rFonts w:hint="default" w:ascii="Times New Roman" w:hAnsi="Times New Roman" w:eastAsia="仿宋" w:cs="Times New Roman"/>
          <w:b/>
          <w:bCs/>
          <w:color w:val="000000"/>
          <w:sz w:val="36"/>
          <w:szCs w:val="36"/>
        </w:rPr>
      </w:pPr>
      <w:r>
        <w:rPr>
          <w:rFonts w:hint="eastAsia" w:ascii="Times New Roman" w:hAnsi="Times New Roman" w:eastAsia="仿宋" w:cs="Times New Roman"/>
          <w:b/>
          <w:bCs/>
          <w:color w:val="000000"/>
          <w:sz w:val="44"/>
          <w:szCs w:val="44"/>
          <w:lang w:eastAsia="zh-CN"/>
        </w:rPr>
        <w:t>承诺</w:t>
      </w:r>
      <w:r>
        <w:rPr>
          <w:rFonts w:hint="default" w:ascii="Times New Roman" w:hAnsi="Times New Roman" w:eastAsia="仿宋" w:cs="Times New Roman"/>
          <w:b/>
          <w:bCs/>
          <w:color w:val="000000"/>
          <w:sz w:val="44"/>
          <w:szCs w:val="44"/>
        </w:rPr>
        <w:t>函</w:t>
      </w:r>
    </w:p>
    <w:p w14:paraId="7EDD1E9C">
      <w:pPr>
        <w:keepNext w:val="0"/>
        <w:keepLines w:val="0"/>
        <w:pageBreakBefore w:val="0"/>
        <w:tabs>
          <w:tab w:val="left" w:pos="1262"/>
        </w:tabs>
        <w:kinsoku w:val="0"/>
        <w:wordWrap/>
        <w:overflowPunct/>
        <w:topLinePunct w:val="0"/>
        <w:bidi w:val="0"/>
        <w:adjustRightInd w:val="0"/>
        <w:snapToGrid w:val="0"/>
        <w:spacing w:line="500" w:lineRule="exact"/>
        <w:jc w:val="left"/>
        <w:rPr>
          <w:rFonts w:hint="default" w:ascii="Times New Roman" w:hAnsi="Times New Roman" w:eastAsia="仿宋" w:cs="Times New Roman"/>
          <w:b w:val="0"/>
          <w:bCs w:val="0"/>
          <w:color w:val="000000"/>
          <w:sz w:val="28"/>
          <w:szCs w:val="28"/>
        </w:rPr>
      </w:pPr>
      <w:r>
        <w:rPr>
          <w:rFonts w:hint="default" w:ascii="Times New Roman" w:hAnsi="Times New Roman" w:eastAsia="仿宋" w:cs="Times New Roman"/>
          <w:b/>
          <w:bCs/>
          <w:color w:val="000000"/>
          <w:sz w:val="28"/>
          <w:szCs w:val="28"/>
        </w:rPr>
        <w:t xml:space="preserve"> </w:t>
      </w:r>
      <w:r>
        <w:rPr>
          <w:rFonts w:hint="default" w:ascii="Times New Roman" w:hAnsi="Times New Roman" w:eastAsia="仿宋" w:cs="Times New Roman"/>
          <w:b w:val="0"/>
          <w:bCs w:val="0"/>
          <w:color w:val="000000"/>
          <w:sz w:val="28"/>
          <w:szCs w:val="28"/>
          <w:u w:val="single"/>
          <w:lang w:val="en-US" w:eastAsia="zh-CN"/>
        </w:rPr>
        <w:t>杭州怡苑物产集团有限公司</w:t>
      </w:r>
      <w:r>
        <w:rPr>
          <w:rFonts w:hint="default" w:ascii="Times New Roman" w:hAnsi="Times New Roman" w:eastAsia="仿宋" w:cs="Times New Roman"/>
          <w:b w:val="0"/>
          <w:bCs w:val="0"/>
          <w:color w:val="000000"/>
          <w:sz w:val="28"/>
          <w:szCs w:val="28"/>
        </w:rPr>
        <w:t xml:space="preserve">： </w:t>
      </w:r>
    </w:p>
    <w:p w14:paraId="3087E797">
      <w:pPr>
        <w:keepNext w:val="0"/>
        <w:keepLines w:val="0"/>
        <w:pageBreakBefore w:val="0"/>
        <w:tabs>
          <w:tab w:val="left" w:pos="1262"/>
        </w:tabs>
        <w:kinsoku w:val="0"/>
        <w:wordWrap/>
        <w:overflowPunct/>
        <w:topLinePunct w:val="0"/>
        <w:bidi w:val="0"/>
        <w:adjustRightInd w:val="0"/>
        <w:snapToGrid w:val="0"/>
        <w:spacing w:line="500" w:lineRule="exact"/>
        <w:ind w:firstLine="560" w:firstLineChars="200"/>
        <w:jc w:val="both"/>
        <w:rPr>
          <w:rFonts w:hint="eastAsia" w:ascii="Times New Roman" w:hAnsi="Times New Roman" w:eastAsia="仿宋" w:cs="Times New Roman"/>
          <w:b w:val="0"/>
          <w:bCs w:val="0"/>
          <w:color w:val="000000"/>
          <w:sz w:val="28"/>
          <w:szCs w:val="28"/>
          <w:u w:val="none"/>
          <w:lang w:val="en-US" w:eastAsia="zh-CN"/>
        </w:rPr>
      </w:pPr>
      <w:r>
        <w:rPr>
          <w:rFonts w:hint="eastAsia" w:ascii="Times New Roman" w:hAnsi="Times New Roman" w:eastAsia="仿宋" w:cs="Times New Roman"/>
          <w:b w:val="0"/>
          <w:bCs w:val="0"/>
          <w:color w:val="000000"/>
          <w:sz w:val="28"/>
          <w:szCs w:val="28"/>
          <w:u w:val="none"/>
          <w:lang w:val="en-US" w:eastAsia="zh-CN"/>
        </w:rPr>
        <w:t>我方郑重承诺，响应贵方所需条件：</w:t>
      </w:r>
    </w:p>
    <w:p w14:paraId="3B5B74D9">
      <w:pPr>
        <w:keepNext w:val="0"/>
        <w:keepLines w:val="0"/>
        <w:pageBreakBefore w:val="0"/>
        <w:tabs>
          <w:tab w:val="left" w:pos="1262"/>
        </w:tabs>
        <w:kinsoku w:val="0"/>
        <w:wordWrap/>
        <w:overflowPunct/>
        <w:topLinePunct w:val="0"/>
        <w:bidi w:val="0"/>
        <w:adjustRightInd w:val="0"/>
        <w:snapToGrid w:val="0"/>
        <w:spacing w:line="500" w:lineRule="exact"/>
        <w:ind w:firstLine="560" w:firstLineChars="200"/>
        <w:jc w:val="both"/>
        <w:rPr>
          <w:rFonts w:hint="eastAsia" w:ascii="Times New Roman" w:hAnsi="Times New Roman" w:eastAsia="仿宋" w:cs="Times New Roman"/>
          <w:b w:val="0"/>
          <w:bCs w:val="0"/>
          <w:color w:val="000000"/>
          <w:sz w:val="28"/>
          <w:szCs w:val="28"/>
          <w:u w:val="none"/>
          <w:lang w:val="en-US" w:eastAsia="zh-CN"/>
        </w:rPr>
      </w:pPr>
      <w:r>
        <w:rPr>
          <w:rFonts w:hint="eastAsia" w:ascii="Times New Roman" w:hAnsi="Times New Roman" w:eastAsia="仿宋" w:cs="Times New Roman"/>
          <w:b w:val="0"/>
          <w:bCs w:val="0"/>
          <w:color w:val="000000"/>
          <w:sz w:val="28"/>
          <w:szCs w:val="28"/>
          <w:u w:val="none"/>
          <w:lang w:val="en-US" w:eastAsia="zh-CN"/>
        </w:rPr>
        <w:t>1、在本地具有足够规模的备品备件库和原厂配件来源渠道畅通，配件质量可靠；确保发生故障的情况下能迅速处理解决。</w:t>
      </w:r>
    </w:p>
    <w:p w14:paraId="6D1F729D">
      <w:pPr>
        <w:keepNext w:val="0"/>
        <w:keepLines w:val="0"/>
        <w:pageBreakBefore w:val="0"/>
        <w:tabs>
          <w:tab w:val="left" w:pos="1262"/>
        </w:tabs>
        <w:kinsoku w:val="0"/>
        <w:wordWrap/>
        <w:overflowPunct/>
        <w:topLinePunct w:val="0"/>
        <w:bidi w:val="0"/>
        <w:adjustRightInd w:val="0"/>
        <w:snapToGrid w:val="0"/>
        <w:spacing w:line="500" w:lineRule="exact"/>
        <w:ind w:firstLine="560" w:firstLineChars="200"/>
        <w:jc w:val="both"/>
        <w:rPr>
          <w:rFonts w:hint="eastAsia" w:ascii="Times New Roman" w:hAnsi="Times New Roman" w:eastAsia="仿宋" w:cs="Times New Roman"/>
          <w:b w:val="0"/>
          <w:bCs w:val="0"/>
          <w:color w:val="000000"/>
          <w:sz w:val="28"/>
          <w:szCs w:val="28"/>
          <w:u w:val="none"/>
          <w:lang w:val="en-US" w:eastAsia="zh-CN"/>
        </w:rPr>
      </w:pPr>
      <w:r>
        <w:rPr>
          <w:rFonts w:hint="eastAsia" w:ascii="Times New Roman" w:hAnsi="Times New Roman" w:eastAsia="仿宋" w:cs="Times New Roman"/>
          <w:b w:val="0"/>
          <w:bCs w:val="0"/>
          <w:color w:val="000000"/>
          <w:sz w:val="28"/>
          <w:szCs w:val="28"/>
          <w:u w:val="none"/>
          <w:lang w:val="en-US" w:eastAsia="zh-CN"/>
        </w:rPr>
        <w:t>2、报修响应提供2小时响应服务（不可抗拒的因素除外），及时检查故障原因；及时处理使用单位的报修以及紧急故障并提供解决方案，一般故障处理在2小时内处理完毕。</w:t>
      </w:r>
    </w:p>
    <w:p w14:paraId="145731AF">
      <w:pPr>
        <w:keepNext w:val="0"/>
        <w:keepLines w:val="0"/>
        <w:pageBreakBefore w:val="0"/>
        <w:tabs>
          <w:tab w:val="left" w:pos="1262"/>
        </w:tabs>
        <w:kinsoku w:val="0"/>
        <w:wordWrap/>
        <w:overflowPunct/>
        <w:topLinePunct w:val="0"/>
        <w:bidi w:val="0"/>
        <w:adjustRightInd w:val="0"/>
        <w:snapToGrid w:val="0"/>
        <w:spacing w:line="500" w:lineRule="exact"/>
        <w:ind w:firstLine="560" w:firstLineChars="200"/>
        <w:jc w:val="both"/>
        <w:rPr>
          <w:rFonts w:hint="eastAsia" w:ascii="Times New Roman" w:hAnsi="Times New Roman" w:eastAsia="仿宋" w:cs="Times New Roman"/>
          <w:b w:val="0"/>
          <w:bCs w:val="0"/>
          <w:color w:val="000000"/>
          <w:sz w:val="28"/>
          <w:szCs w:val="28"/>
          <w:u w:val="none"/>
          <w:lang w:val="en-US" w:eastAsia="zh-CN"/>
        </w:rPr>
      </w:pPr>
      <w:r>
        <w:rPr>
          <w:rFonts w:hint="eastAsia" w:ascii="Times New Roman" w:hAnsi="Times New Roman" w:eastAsia="仿宋" w:cs="Times New Roman"/>
          <w:b w:val="0"/>
          <w:bCs w:val="0"/>
          <w:color w:val="000000"/>
          <w:sz w:val="28"/>
          <w:szCs w:val="28"/>
          <w:u w:val="none"/>
          <w:lang w:val="en-US" w:eastAsia="zh-CN"/>
        </w:rPr>
        <w:t>3、一般维保检修当天完成，最长不超过24小时。</w:t>
      </w:r>
    </w:p>
    <w:p w14:paraId="56DB4F04">
      <w:pPr>
        <w:keepNext w:val="0"/>
        <w:keepLines w:val="0"/>
        <w:pageBreakBefore w:val="0"/>
        <w:tabs>
          <w:tab w:val="left" w:pos="1262"/>
        </w:tabs>
        <w:kinsoku w:val="0"/>
        <w:wordWrap/>
        <w:overflowPunct/>
        <w:topLinePunct w:val="0"/>
        <w:bidi w:val="0"/>
        <w:adjustRightInd w:val="0"/>
        <w:snapToGrid w:val="0"/>
        <w:spacing w:line="500" w:lineRule="exact"/>
        <w:ind w:firstLine="560" w:firstLineChars="200"/>
        <w:jc w:val="both"/>
        <w:rPr>
          <w:rFonts w:hint="eastAsia" w:ascii="Times New Roman" w:hAnsi="Times New Roman" w:eastAsia="仿宋" w:cs="Times New Roman"/>
          <w:b w:val="0"/>
          <w:bCs w:val="0"/>
          <w:color w:val="000000"/>
          <w:sz w:val="28"/>
          <w:szCs w:val="28"/>
          <w:u w:val="none"/>
          <w:lang w:val="en-US" w:eastAsia="zh-CN"/>
        </w:rPr>
      </w:pPr>
    </w:p>
    <w:p w14:paraId="63EF0421">
      <w:pPr>
        <w:keepNext w:val="0"/>
        <w:keepLines w:val="0"/>
        <w:pageBreakBefore w:val="0"/>
        <w:tabs>
          <w:tab w:val="left" w:pos="1262"/>
        </w:tabs>
        <w:kinsoku w:val="0"/>
        <w:wordWrap/>
        <w:overflowPunct/>
        <w:topLinePunct w:val="0"/>
        <w:bidi w:val="0"/>
        <w:adjustRightInd w:val="0"/>
        <w:snapToGrid w:val="0"/>
        <w:spacing w:line="500" w:lineRule="exact"/>
        <w:ind w:firstLine="560" w:firstLineChars="200"/>
        <w:jc w:val="both"/>
        <w:rPr>
          <w:rFonts w:hint="eastAsia" w:ascii="Times New Roman" w:hAnsi="Times New Roman" w:eastAsia="仿宋" w:cs="Times New Roman"/>
          <w:b w:val="0"/>
          <w:bCs w:val="0"/>
          <w:color w:val="000000"/>
          <w:sz w:val="28"/>
          <w:szCs w:val="28"/>
          <w:u w:val="none"/>
          <w:lang w:val="en-US" w:eastAsia="zh-CN"/>
        </w:rPr>
      </w:pPr>
      <w:r>
        <w:rPr>
          <w:rFonts w:hint="eastAsia" w:ascii="Times New Roman" w:hAnsi="Times New Roman" w:eastAsia="仿宋" w:cs="Times New Roman"/>
          <w:b w:val="0"/>
          <w:bCs w:val="0"/>
          <w:color w:val="000000"/>
          <w:sz w:val="28"/>
          <w:szCs w:val="28"/>
          <w:u w:val="none"/>
          <w:lang w:val="en-US" w:eastAsia="zh-CN"/>
        </w:rPr>
        <w:t>（</w:t>
      </w:r>
      <w:r>
        <w:rPr>
          <w:rFonts w:hint="default" w:ascii="Times New Roman" w:hAnsi="Times New Roman" w:eastAsia="仿宋" w:cs="Times New Roman"/>
          <w:b w:val="0"/>
          <w:bCs w:val="0"/>
          <w:color w:val="000000"/>
          <w:sz w:val="28"/>
          <w:szCs w:val="28"/>
          <w:u w:val="none"/>
          <w:lang w:val="en-US" w:eastAsia="zh-CN"/>
        </w:rPr>
        <w:t>优惠条件</w:t>
      </w:r>
      <w:r>
        <w:rPr>
          <w:rFonts w:hint="eastAsia" w:ascii="Times New Roman" w:hAnsi="Times New Roman" w:eastAsia="仿宋" w:cs="Times New Roman"/>
          <w:b w:val="0"/>
          <w:bCs w:val="0"/>
          <w:color w:val="000000"/>
          <w:sz w:val="28"/>
          <w:szCs w:val="28"/>
          <w:u w:val="none"/>
          <w:lang w:val="en-US" w:eastAsia="zh-CN"/>
        </w:rPr>
        <w:t>自拟，如有）</w:t>
      </w:r>
    </w:p>
    <w:p w14:paraId="663BDA7C">
      <w:pPr>
        <w:keepNext w:val="0"/>
        <w:keepLines w:val="0"/>
        <w:pageBreakBefore w:val="0"/>
        <w:tabs>
          <w:tab w:val="left" w:pos="1262"/>
        </w:tabs>
        <w:kinsoku w:val="0"/>
        <w:wordWrap/>
        <w:overflowPunct/>
        <w:topLinePunct w:val="0"/>
        <w:bidi w:val="0"/>
        <w:adjustRightInd w:val="0"/>
        <w:snapToGrid w:val="0"/>
        <w:spacing w:line="500" w:lineRule="exact"/>
        <w:ind w:firstLine="560" w:firstLineChars="200"/>
        <w:jc w:val="both"/>
        <w:rPr>
          <w:rFonts w:hint="default" w:ascii="Times New Roman" w:hAnsi="Times New Roman" w:eastAsia="仿宋" w:cs="Times New Roman"/>
          <w:b w:val="0"/>
          <w:bCs w:val="0"/>
          <w:color w:val="000000"/>
          <w:sz w:val="28"/>
          <w:szCs w:val="28"/>
          <w:u w:val="none"/>
          <w:lang w:val="en-US" w:eastAsia="zh-CN"/>
        </w:rPr>
      </w:pPr>
      <w:r>
        <w:rPr>
          <w:rFonts w:hint="eastAsia" w:ascii="Times New Roman" w:hAnsi="Times New Roman" w:eastAsia="仿宋" w:cs="Times New Roman"/>
          <w:b w:val="0"/>
          <w:bCs w:val="0"/>
          <w:color w:val="000000"/>
          <w:sz w:val="28"/>
          <w:szCs w:val="28"/>
          <w:u w:val="none"/>
          <w:lang w:val="en-US" w:eastAsia="zh-CN"/>
        </w:rPr>
        <w:t>特此承诺。</w:t>
      </w:r>
    </w:p>
    <w:p w14:paraId="14096187">
      <w:pPr>
        <w:keepNext w:val="0"/>
        <w:keepLines w:val="0"/>
        <w:pageBreakBefore w:val="0"/>
        <w:tabs>
          <w:tab w:val="left" w:pos="1262"/>
        </w:tabs>
        <w:kinsoku w:val="0"/>
        <w:wordWrap/>
        <w:overflowPunct/>
        <w:topLinePunct w:val="0"/>
        <w:bidi w:val="0"/>
        <w:adjustRightInd w:val="0"/>
        <w:snapToGrid w:val="0"/>
        <w:spacing w:line="500" w:lineRule="exact"/>
        <w:ind w:firstLine="560" w:firstLineChars="200"/>
        <w:jc w:val="both"/>
        <w:rPr>
          <w:rFonts w:hint="default" w:ascii="Times New Roman" w:hAnsi="Times New Roman" w:eastAsia="仿宋" w:cs="Times New Roman"/>
          <w:b w:val="0"/>
          <w:bCs w:val="0"/>
          <w:color w:val="000000"/>
          <w:sz w:val="28"/>
          <w:szCs w:val="28"/>
        </w:rPr>
      </w:pPr>
    </w:p>
    <w:p w14:paraId="1A32AAF2">
      <w:pPr>
        <w:pStyle w:val="7"/>
        <w:rPr>
          <w:rFonts w:hint="default"/>
        </w:rPr>
      </w:pPr>
    </w:p>
    <w:p w14:paraId="100D15EF">
      <w:pPr>
        <w:keepNext w:val="0"/>
        <w:keepLines w:val="0"/>
        <w:pageBreakBefore w:val="0"/>
        <w:tabs>
          <w:tab w:val="left" w:pos="1262"/>
        </w:tabs>
        <w:kinsoku w:val="0"/>
        <w:wordWrap/>
        <w:overflowPunct/>
        <w:topLinePunct w:val="0"/>
        <w:bidi w:val="0"/>
        <w:adjustRightInd w:val="0"/>
        <w:snapToGrid w:val="0"/>
        <w:spacing w:line="500" w:lineRule="exact"/>
        <w:ind w:firstLine="560" w:firstLineChars="200"/>
        <w:jc w:val="both"/>
        <w:rPr>
          <w:rFonts w:hint="default" w:ascii="Times New Roman" w:hAnsi="Times New Roman" w:eastAsia="仿宋" w:cs="Times New Roman"/>
          <w:b w:val="0"/>
          <w:bCs w:val="0"/>
          <w:color w:val="000000"/>
          <w:sz w:val="28"/>
          <w:szCs w:val="28"/>
        </w:rPr>
      </w:pPr>
    </w:p>
    <w:p w14:paraId="2591A29E">
      <w:pPr>
        <w:keepNext w:val="0"/>
        <w:keepLines w:val="0"/>
        <w:pageBreakBefore w:val="0"/>
        <w:tabs>
          <w:tab w:val="left" w:pos="1262"/>
        </w:tabs>
        <w:kinsoku w:val="0"/>
        <w:wordWrap/>
        <w:overflowPunct/>
        <w:topLinePunct w:val="0"/>
        <w:bidi w:val="0"/>
        <w:adjustRightInd w:val="0"/>
        <w:snapToGrid w:val="0"/>
        <w:spacing w:line="500" w:lineRule="exact"/>
        <w:ind w:firstLine="560" w:firstLineChars="200"/>
        <w:jc w:val="both"/>
        <w:rPr>
          <w:rFonts w:hint="default" w:ascii="Times New Roman" w:hAnsi="Times New Roman" w:eastAsia="仿宋" w:cs="Times New Roman"/>
          <w:b w:val="0"/>
          <w:bCs w:val="0"/>
          <w:color w:val="000000"/>
          <w:sz w:val="28"/>
          <w:szCs w:val="28"/>
        </w:rPr>
      </w:pPr>
      <w:r>
        <w:rPr>
          <w:rFonts w:hint="default" w:ascii="Times New Roman" w:hAnsi="Times New Roman" w:eastAsia="仿宋" w:cs="Times New Roman"/>
          <w:b w:val="0"/>
          <w:bCs w:val="0"/>
          <w:color w:val="000000"/>
          <w:sz w:val="28"/>
          <w:szCs w:val="28"/>
        </w:rPr>
        <w:t>报价人</w:t>
      </w:r>
      <w:r>
        <w:rPr>
          <w:rFonts w:hint="default" w:ascii="Times New Roman" w:hAnsi="Times New Roman" w:eastAsia="仿宋" w:cs="Times New Roman"/>
          <w:b/>
          <w:bCs/>
          <w:color w:val="000000"/>
          <w:sz w:val="28"/>
          <w:szCs w:val="28"/>
        </w:rPr>
        <w:t>（盖公章）</w:t>
      </w:r>
      <w:r>
        <w:rPr>
          <w:rFonts w:hint="default" w:ascii="Times New Roman" w:hAnsi="Times New Roman" w:eastAsia="仿宋" w:cs="Times New Roman"/>
          <w:b w:val="0"/>
          <w:bCs w:val="0"/>
          <w:color w:val="000000"/>
          <w:sz w:val="28"/>
          <w:szCs w:val="28"/>
        </w:rPr>
        <w:t>：</w:t>
      </w:r>
    </w:p>
    <w:p w14:paraId="55A7041C">
      <w:pPr>
        <w:keepNext w:val="0"/>
        <w:keepLines w:val="0"/>
        <w:pageBreakBefore w:val="0"/>
        <w:tabs>
          <w:tab w:val="left" w:pos="1262"/>
        </w:tabs>
        <w:kinsoku w:val="0"/>
        <w:wordWrap/>
        <w:overflowPunct/>
        <w:topLinePunct w:val="0"/>
        <w:bidi w:val="0"/>
        <w:adjustRightInd w:val="0"/>
        <w:snapToGrid w:val="0"/>
        <w:spacing w:line="500" w:lineRule="exact"/>
        <w:ind w:firstLine="560" w:firstLineChars="200"/>
        <w:jc w:val="both"/>
        <w:rPr>
          <w:rFonts w:hint="default" w:ascii="Times New Roman" w:hAnsi="Times New Roman" w:eastAsia="仿宋" w:cs="Times New Roman"/>
          <w:b w:val="0"/>
          <w:bCs w:val="0"/>
          <w:color w:val="000000"/>
          <w:sz w:val="28"/>
          <w:szCs w:val="28"/>
        </w:rPr>
      </w:pPr>
      <w:r>
        <w:rPr>
          <w:rFonts w:hint="default" w:ascii="Times New Roman" w:hAnsi="Times New Roman" w:eastAsia="仿宋" w:cs="Times New Roman"/>
          <w:b w:val="0"/>
          <w:bCs w:val="0"/>
          <w:color w:val="000000"/>
          <w:sz w:val="28"/>
          <w:szCs w:val="28"/>
        </w:rPr>
        <w:t>法定代表人或授权委托人</w:t>
      </w:r>
      <w:r>
        <w:rPr>
          <w:rFonts w:hint="default" w:ascii="Times New Roman" w:hAnsi="Times New Roman" w:eastAsia="仿宋" w:cs="Times New Roman"/>
          <w:b/>
          <w:bCs/>
          <w:color w:val="000000"/>
          <w:sz w:val="28"/>
          <w:szCs w:val="28"/>
        </w:rPr>
        <w:t>（签字或盖章）</w:t>
      </w:r>
      <w:r>
        <w:rPr>
          <w:rFonts w:hint="default" w:ascii="Times New Roman" w:hAnsi="Times New Roman" w:eastAsia="仿宋" w:cs="Times New Roman"/>
          <w:b w:val="0"/>
          <w:bCs w:val="0"/>
          <w:color w:val="000000"/>
          <w:sz w:val="28"/>
          <w:szCs w:val="28"/>
        </w:rPr>
        <w:t xml:space="preserve">： </w:t>
      </w:r>
    </w:p>
    <w:p w14:paraId="27CE1FE9">
      <w:pPr>
        <w:keepNext w:val="0"/>
        <w:keepLines w:val="0"/>
        <w:pageBreakBefore w:val="0"/>
        <w:tabs>
          <w:tab w:val="left" w:pos="1262"/>
        </w:tabs>
        <w:kinsoku w:val="0"/>
        <w:wordWrap/>
        <w:overflowPunct/>
        <w:topLinePunct w:val="0"/>
        <w:bidi w:val="0"/>
        <w:adjustRightInd w:val="0"/>
        <w:snapToGrid w:val="0"/>
        <w:spacing w:line="500" w:lineRule="exact"/>
        <w:ind w:firstLine="560" w:firstLineChars="200"/>
        <w:jc w:val="both"/>
        <w:rPr>
          <w:rFonts w:hint="default" w:ascii="Times New Roman" w:hAnsi="Times New Roman" w:eastAsia="仿宋" w:cs="Times New Roman"/>
          <w:b w:val="0"/>
          <w:bCs w:val="0"/>
          <w:color w:val="000000"/>
          <w:sz w:val="28"/>
          <w:szCs w:val="28"/>
        </w:rPr>
      </w:pPr>
      <w:r>
        <w:rPr>
          <w:rFonts w:hint="default" w:ascii="Times New Roman" w:hAnsi="Times New Roman" w:eastAsia="仿宋" w:cs="Times New Roman"/>
          <w:b w:val="0"/>
          <w:bCs w:val="0"/>
          <w:color w:val="000000"/>
          <w:sz w:val="28"/>
          <w:szCs w:val="28"/>
        </w:rPr>
        <w:t xml:space="preserve">联系人： </w:t>
      </w:r>
    </w:p>
    <w:p w14:paraId="5068FC3D">
      <w:pPr>
        <w:keepNext w:val="0"/>
        <w:keepLines w:val="0"/>
        <w:pageBreakBefore w:val="0"/>
        <w:tabs>
          <w:tab w:val="left" w:pos="1262"/>
        </w:tabs>
        <w:kinsoku w:val="0"/>
        <w:wordWrap/>
        <w:overflowPunct/>
        <w:topLinePunct w:val="0"/>
        <w:bidi w:val="0"/>
        <w:adjustRightInd w:val="0"/>
        <w:snapToGrid w:val="0"/>
        <w:spacing w:line="500" w:lineRule="exact"/>
        <w:ind w:firstLine="560" w:firstLineChars="200"/>
        <w:jc w:val="both"/>
        <w:rPr>
          <w:rFonts w:hint="default" w:ascii="Times New Roman" w:hAnsi="Times New Roman" w:eastAsia="仿宋" w:cs="Times New Roman"/>
          <w:b w:val="0"/>
          <w:bCs w:val="0"/>
          <w:color w:val="000000"/>
          <w:sz w:val="28"/>
          <w:szCs w:val="28"/>
        </w:rPr>
      </w:pPr>
      <w:r>
        <w:rPr>
          <w:rFonts w:hint="default" w:ascii="Times New Roman" w:hAnsi="Times New Roman" w:eastAsia="仿宋" w:cs="Times New Roman"/>
          <w:b w:val="0"/>
          <w:bCs w:val="0"/>
          <w:color w:val="000000"/>
          <w:sz w:val="28"/>
          <w:szCs w:val="28"/>
        </w:rPr>
        <w:t xml:space="preserve">联系电话： </w:t>
      </w:r>
    </w:p>
    <w:p w14:paraId="2B58B88E">
      <w:pPr>
        <w:keepNext w:val="0"/>
        <w:keepLines w:val="0"/>
        <w:pageBreakBefore w:val="0"/>
        <w:tabs>
          <w:tab w:val="left" w:pos="1262"/>
        </w:tabs>
        <w:kinsoku w:val="0"/>
        <w:wordWrap/>
        <w:overflowPunct/>
        <w:topLinePunct w:val="0"/>
        <w:bidi w:val="0"/>
        <w:adjustRightInd w:val="0"/>
        <w:snapToGrid w:val="0"/>
        <w:spacing w:line="500" w:lineRule="exact"/>
        <w:ind w:firstLine="560" w:firstLineChars="200"/>
        <w:jc w:val="both"/>
        <w:rPr>
          <w:rFonts w:hint="default" w:ascii="Times New Roman" w:hAnsi="Times New Roman" w:eastAsia="仿宋" w:cs="Times New Roman"/>
          <w:b w:val="0"/>
          <w:bCs w:val="0"/>
          <w:color w:val="000000"/>
          <w:sz w:val="28"/>
          <w:szCs w:val="28"/>
        </w:rPr>
      </w:pPr>
      <w:r>
        <w:rPr>
          <w:rFonts w:hint="default" w:ascii="Times New Roman" w:hAnsi="Times New Roman" w:eastAsia="仿宋" w:cs="Times New Roman"/>
          <w:b w:val="0"/>
          <w:bCs w:val="0"/>
          <w:color w:val="000000"/>
          <w:sz w:val="28"/>
          <w:szCs w:val="28"/>
        </w:rPr>
        <w:t xml:space="preserve">联系地址： </w:t>
      </w:r>
    </w:p>
    <w:p w14:paraId="16D9EF8D">
      <w:pPr>
        <w:keepNext w:val="0"/>
        <w:keepLines w:val="0"/>
        <w:pageBreakBefore w:val="0"/>
        <w:tabs>
          <w:tab w:val="left" w:pos="1262"/>
        </w:tabs>
        <w:kinsoku w:val="0"/>
        <w:wordWrap/>
        <w:overflowPunct/>
        <w:topLinePunct w:val="0"/>
        <w:bidi w:val="0"/>
        <w:adjustRightInd w:val="0"/>
        <w:snapToGrid w:val="0"/>
        <w:spacing w:line="500" w:lineRule="exact"/>
        <w:ind w:firstLine="560" w:firstLineChars="200"/>
        <w:jc w:val="both"/>
        <w:rPr>
          <w:rFonts w:hint="default" w:ascii="Times New Roman" w:hAnsi="Times New Roman" w:eastAsia="方正仿宋_GB2312" w:cs="Times New Roman"/>
          <w:sz w:val="28"/>
          <w:szCs w:val="28"/>
        </w:rPr>
      </w:pPr>
      <w:r>
        <w:rPr>
          <w:rFonts w:hint="default" w:ascii="Times New Roman" w:hAnsi="Times New Roman" w:eastAsia="仿宋" w:cs="Times New Roman"/>
          <w:b w:val="0"/>
          <w:bCs w:val="0"/>
          <w:color w:val="000000"/>
          <w:sz w:val="28"/>
          <w:szCs w:val="28"/>
        </w:rPr>
        <w:t>日期：</w:t>
      </w:r>
      <w:r>
        <w:rPr>
          <w:rFonts w:hint="default" w:ascii="Times New Roman" w:hAnsi="Times New Roman" w:eastAsia="仿宋" w:cs="Times New Roman"/>
          <w:b w:val="0"/>
          <w:bCs w:val="0"/>
          <w:color w:val="000000"/>
          <w:sz w:val="28"/>
          <w:szCs w:val="28"/>
          <w:u w:val="single"/>
        </w:rPr>
        <w:t xml:space="preserve"> </w:t>
      </w:r>
      <w:r>
        <w:rPr>
          <w:rFonts w:hint="default" w:ascii="Times New Roman" w:hAnsi="Times New Roman" w:eastAsia="仿宋" w:cs="Times New Roman"/>
          <w:b w:val="0"/>
          <w:bCs w:val="0"/>
          <w:color w:val="000000"/>
          <w:sz w:val="28"/>
          <w:szCs w:val="28"/>
          <w:u w:val="single"/>
          <w:lang w:val="en-US" w:eastAsia="zh-CN"/>
        </w:rPr>
        <w:t xml:space="preserve">     </w:t>
      </w:r>
      <w:r>
        <w:rPr>
          <w:rFonts w:hint="default" w:ascii="Times New Roman" w:hAnsi="Times New Roman" w:eastAsia="仿宋" w:cs="Times New Roman"/>
          <w:b w:val="0"/>
          <w:bCs w:val="0"/>
          <w:color w:val="000000"/>
          <w:sz w:val="28"/>
          <w:szCs w:val="28"/>
        </w:rPr>
        <w:t>年</w:t>
      </w:r>
      <w:r>
        <w:rPr>
          <w:rFonts w:hint="default" w:ascii="Times New Roman" w:hAnsi="Times New Roman" w:eastAsia="仿宋" w:cs="Times New Roman"/>
          <w:b w:val="0"/>
          <w:bCs w:val="0"/>
          <w:color w:val="000000"/>
          <w:sz w:val="28"/>
          <w:szCs w:val="28"/>
          <w:u w:val="single"/>
        </w:rPr>
        <w:t xml:space="preserve"> </w:t>
      </w:r>
      <w:r>
        <w:rPr>
          <w:rFonts w:hint="default" w:ascii="Times New Roman" w:hAnsi="Times New Roman" w:eastAsia="仿宋" w:cs="Times New Roman"/>
          <w:b w:val="0"/>
          <w:bCs w:val="0"/>
          <w:color w:val="000000"/>
          <w:sz w:val="28"/>
          <w:szCs w:val="28"/>
          <w:u w:val="single"/>
          <w:lang w:val="en-US" w:eastAsia="zh-CN"/>
        </w:rPr>
        <w:t xml:space="preserve">    </w:t>
      </w:r>
      <w:r>
        <w:rPr>
          <w:rFonts w:hint="default" w:ascii="Times New Roman" w:hAnsi="Times New Roman" w:eastAsia="仿宋" w:cs="Times New Roman"/>
          <w:b w:val="0"/>
          <w:bCs w:val="0"/>
          <w:color w:val="000000"/>
          <w:sz w:val="28"/>
          <w:szCs w:val="28"/>
        </w:rPr>
        <w:t>月</w:t>
      </w:r>
      <w:r>
        <w:rPr>
          <w:rFonts w:hint="default" w:ascii="Times New Roman" w:hAnsi="Times New Roman" w:eastAsia="仿宋" w:cs="Times New Roman"/>
          <w:b w:val="0"/>
          <w:bCs w:val="0"/>
          <w:color w:val="000000"/>
          <w:sz w:val="28"/>
          <w:szCs w:val="28"/>
          <w:u w:val="single"/>
        </w:rPr>
        <w:t xml:space="preserve"> </w:t>
      </w:r>
      <w:r>
        <w:rPr>
          <w:rFonts w:hint="default" w:ascii="Times New Roman" w:hAnsi="Times New Roman" w:eastAsia="仿宋" w:cs="Times New Roman"/>
          <w:b w:val="0"/>
          <w:bCs w:val="0"/>
          <w:color w:val="000000"/>
          <w:sz w:val="28"/>
          <w:szCs w:val="28"/>
          <w:u w:val="single"/>
          <w:lang w:val="en-US" w:eastAsia="zh-CN"/>
        </w:rPr>
        <w:t xml:space="preserve">    </w:t>
      </w:r>
      <w:r>
        <w:rPr>
          <w:rFonts w:hint="default" w:ascii="Times New Roman" w:hAnsi="Times New Roman" w:eastAsia="仿宋" w:cs="Times New Roman"/>
          <w:b w:val="0"/>
          <w:bCs w:val="0"/>
          <w:color w:val="000000"/>
          <w:sz w:val="28"/>
          <w:szCs w:val="28"/>
        </w:rPr>
        <w:t>日</w:t>
      </w:r>
    </w:p>
    <w:p w14:paraId="7EFCAFFE">
      <w:pPr>
        <w:pStyle w:val="7"/>
        <w:keepNext w:val="0"/>
        <w:keepLines w:val="0"/>
        <w:pageBreakBefore w:val="0"/>
        <w:kinsoku w:val="0"/>
        <w:wordWrap/>
        <w:overflowPunct/>
        <w:topLinePunct w:val="0"/>
        <w:bidi w:val="0"/>
        <w:adjustRightInd w:val="0"/>
        <w:snapToGrid w:val="0"/>
        <w:spacing w:before="59" w:line="500" w:lineRule="exact"/>
        <w:rPr>
          <w:rFonts w:hint="default" w:ascii="Times New Roman" w:hAnsi="Times New Roman" w:eastAsia="仿宋" w:cs="Times New Roman"/>
          <w:spacing w:val="-3"/>
          <w:sz w:val="28"/>
          <w:szCs w:val="28"/>
        </w:rPr>
      </w:pPr>
    </w:p>
    <w:p w14:paraId="2CB7FF5D">
      <w:pPr>
        <w:pStyle w:val="7"/>
        <w:keepNext w:val="0"/>
        <w:keepLines w:val="0"/>
        <w:pageBreakBefore w:val="0"/>
        <w:kinsoku w:val="0"/>
        <w:wordWrap/>
        <w:overflowPunct/>
        <w:topLinePunct w:val="0"/>
        <w:bidi w:val="0"/>
        <w:adjustRightInd w:val="0"/>
        <w:snapToGrid w:val="0"/>
        <w:spacing w:before="59" w:line="500" w:lineRule="exact"/>
        <w:ind w:left="0"/>
        <w:rPr>
          <w:rFonts w:hint="default" w:ascii="Times New Roman" w:hAnsi="Times New Roman" w:eastAsia="仿宋" w:cs="Times New Roman"/>
          <w:b/>
          <w:bCs/>
          <w:spacing w:val="-13"/>
          <w:sz w:val="28"/>
          <w:szCs w:val="28"/>
        </w:rPr>
      </w:pPr>
    </w:p>
    <w:p w14:paraId="4D3D26BF">
      <w:pPr>
        <w:pStyle w:val="7"/>
        <w:keepNext w:val="0"/>
        <w:keepLines w:val="0"/>
        <w:pageBreakBefore w:val="0"/>
        <w:kinsoku w:val="0"/>
        <w:wordWrap/>
        <w:overflowPunct/>
        <w:topLinePunct w:val="0"/>
        <w:bidi w:val="0"/>
        <w:adjustRightInd w:val="0"/>
        <w:snapToGrid w:val="0"/>
        <w:spacing w:before="59" w:line="500" w:lineRule="exact"/>
        <w:ind w:left="0"/>
        <w:rPr>
          <w:rFonts w:hint="default" w:ascii="Times New Roman" w:hAnsi="Times New Roman" w:eastAsia="仿宋" w:cs="Times New Roman"/>
          <w:b/>
          <w:bCs/>
          <w:spacing w:val="-13"/>
          <w:sz w:val="28"/>
          <w:szCs w:val="28"/>
        </w:rPr>
      </w:pPr>
    </w:p>
    <w:p w14:paraId="652DAD26">
      <w:pPr>
        <w:pStyle w:val="7"/>
        <w:keepNext w:val="0"/>
        <w:keepLines w:val="0"/>
        <w:pageBreakBefore w:val="0"/>
        <w:kinsoku w:val="0"/>
        <w:wordWrap/>
        <w:overflowPunct/>
        <w:topLinePunct w:val="0"/>
        <w:bidi w:val="0"/>
        <w:adjustRightInd w:val="0"/>
        <w:snapToGrid w:val="0"/>
        <w:spacing w:before="59" w:line="500" w:lineRule="exact"/>
        <w:ind w:left="0"/>
        <w:rPr>
          <w:rFonts w:hint="default" w:ascii="Times New Roman" w:hAnsi="Times New Roman" w:eastAsia="仿宋" w:cs="Times New Roman"/>
          <w:b/>
          <w:bCs/>
          <w:spacing w:val="-13"/>
          <w:sz w:val="28"/>
          <w:szCs w:val="28"/>
        </w:rPr>
      </w:pPr>
    </w:p>
    <w:p w14:paraId="08B78130">
      <w:pPr>
        <w:pStyle w:val="7"/>
        <w:keepNext w:val="0"/>
        <w:keepLines w:val="0"/>
        <w:pageBreakBefore w:val="0"/>
        <w:kinsoku w:val="0"/>
        <w:wordWrap/>
        <w:overflowPunct/>
        <w:topLinePunct w:val="0"/>
        <w:bidi w:val="0"/>
        <w:adjustRightInd w:val="0"/>
        <w:snapToGrid w:val="0"/>
        <w:spacing w:before="59" w:line="500" w:lineRule="exact"/>
        <w:ind w:left="0"/>
        <w:rPr>
          <w:rFonts w:hint="default" w:ascii="Times New Roman" w:hAnsi="Times New Roman" w:eastAsia="仿宋" w:cs="Times New Roman"/>
          <w:b/>
          <w:bCs/>
          <w:spacing w:val="-13"/>
          <w:sz w:val="28"/>
          <w:szCs w:val="28"/>
        </w:rPr>
      </w:pPr>
    </w:p>
    <w:p w14:paraId="7AC6EFA9">
      <w:pPr>
        <w:pStyle w:val="7"/>
        <w:keepNext w:val="0"/>
        <w:keepLines w:val="0"/>
        <w:pageBreakBefore w:val="0"/>
        <w:kinsoku w:val="0"/>
        <w:wordWrap/>
        <w:overflowPunct/>
        <w:topLinePunct w:val="0"/>
        <w:bidi w:val="0"/>
        <w:adjustRightInd w:val="0"/>
        <w:snapToGrid w:val="0"/>
        <w:spacing w:before="59" w:line="500" w:lineRule="exact"/>
        <w:ind w:left="0"/>
        <w:rPr>
          <w:rFonts w:hint="default" w:ascii="Times New Roman" w:hAnsi="Times New Roman" w:eastAsia="仿宋" w:cs="Times New Roman"/>
          <w:b/>
          <w:bCs/>
          <w:spacing w:val="-13"/>
          <w:sz w:val="28"/>
          <w:szCs w:val="28"/>
        </w:rPr>
      </w:pPr>
    </w:p>
    <w:p w14:paraId="1D332E91">
      <w:pPr>
        <w:pStyle w:val="7"/>
        <w:keepNext w:val="0"/>
        <w:keepLines w:val="0"/>
        <w:pageBreakBefore w:val="0"/>
        <w:kinsoku w:val="0"/>
        <w:wordWrap/>
        <w:overflowPunct/>
        <w:topLinePunct w:val="0"/>
        <w:bidi w:val="0"/>
        <w:adjustRightInd w:val="0"/>
        <w:snapToGrid w:val="0"/>
        <w:spacing w:before="59" w:line="500" w:lineRule="exact"/>
        <w:ind w:left="0"/>
        <w:rPr>
          <w:rFonts w:hint="default" w:ascii="Times New Roman" w:hAnsi="Times New Roman" w:eastAsia="仿宋" w:cs="Times New Roman"/>
          <w:b w:val="0"/>
          <w:bCs w:val="0"/>
          <w:spacing w:val="-13"/>
          <w:sz w:val="28"/>
          <w:szCs w:val="28"/>
        </w:rPr>
      </w:pPr>
      <w:r>
        <w:rPr>
          <w:rFonts w:hint="default" w:ascii="Times New Roman" w:hAnsi="Times New Roman" w:eastAsia="仿宋" w:cs="Times New Roman"/>
          <w:b/>
          <w:bCs/>
          <w:spacing w:val="-13"/>
          <w:sz w:val="28"/>
          <w:szCs w:val="28"/>
        </w:rPr>
        <w:t>附件</w:t>
      </w:r>
      <w:r>
        <w:rPr>
          <w:rFonts w:hint="default" w:ascii="Times New Roman" w:hAnsi="Times New Roman" w:eastAsia="仿宋" w:cs="Times New Roman"/>
          <w:b/>
          <w:bCs/>
          <w:spacing w:val="-13"/>
          <w:sz w:val="28"/>
          <w:szCs w:val="28"/>
          <w:lang w:val="en-US" w:eastAsia="zh-CN"/>
        </w:rPr>
        <w:t>七</w:t>
      </w:r>
      <w:r>
        <w:rPr>
          <w:rFonts w:hint="default" w:ascii="Times New Roman" w:hAnsi="Times New Roman" w:eastAsia="仿宋" w:cs="Times New Roman"/>
          <w:b/>
          <w:bCs/>
          <w:spacing w:val="-13"/>
          <w:sz w:val="28"/>
          <w:szCs w:val="28"/>
        </w:rPr>
        <w:t>：</w:t>
      </w:r>
      <w:r>
        <w:rPr>
          <w:rFonts w:hint="eastAsia" w:ascii="Times New Roman" w:hAnsi="Times New Roman" w:cs="Times New Roman"/>
          <w:b w:val="0"/>
          <w:bCs w:val="0"/>
          <w:spacing w:val="-13"/>
          <w:sz w:val="28"/>
          <w:szCs w:val="28"/>
          <w:lang w:eastAsia="zh-CN"/>
        </w:rPr>
        <w:t>采购人</w:t>
      </w:r>
      <w:r>
        <w:rPr>
          <w:rFonts w:hint="default" w:ascii="Times New Roman" w:hAnsi="Times New Roman" w:eastAsia="仿宋" w:cs="Times New Roman"/>
          <w:b w:val="0"/>
          <w:bCs w:val="0"/>
          <w:spacing w:val="-13"/>
          <w:sz w:val="28"/>
          <w:szCs w:val="28"/>
        </w:rPr>
        <w:t>认为需要的其他文件资料（格式自拟）</w:t>
      </w:r>
    </w:p>
    <w:p w14:paraId="752A123E">
      <w:pPr>
        <w:keepNext w:val="0"/>
        <w:keepLines w:val="0"/>
        <w:pageBreakBefore w:val="0"/>
        <w:kinsoku/>
        <w:wordWrap/>
        <w:overflowPunct/>
        <w:topLinePunct w:val="0"/>
        <w:bidi w:val="0"/>
        <w:adjustRightInd/>
        <w:snapToGrid/>
        <w:spacing w:line="240" w:lineRule="auto"/>
        <w:rPr>
          <w:rFonts w:hint="eastAsia" w:ascii="Times New Roman" w:hAnsi="Times New Roman" w:eastAsia="仿宋" w:cs="Times New Roman"/>
          <w:b w:val="0"/>
          <w:bCs w:val="0"/>
          <w:snapToGrid w:val="0"/>
          <w:color w:val="000000"/>
          <w:spacing w:val="-13"/>
          <w:kern w:val="0"/>
          <w:sz w:val="28"/>
          <w:szCs w:val="28"/>
          <w:lang w:val="en-US" w:eastAsia="zh-CN" w:bidi="ar-SA"/>
        </w:rPr>
      </w:pPr>
      <w:r>
        <w:rPr>
          <w:rFonts w:hint="eastAsia" w:ascii="Times New Roman" w:hAnsi="Times New Roman" w:eastAsia="仿宋" w:cs="Times New Roman"/>
          <w:b w:val="0"/>
          <w:bCs w:val="0"/>
          <w:snapToGrid w:val="0"/>
          <w:color w:val="000000"/>
          <w:spacing w:val="-13"/>
          <w:kern w:val="0"/>
          <w:sz w:val="28"/>
          <w:szCs w:val="28"/>
          <w:lang w:val="en-US" w:eastAsia="zh-CN" w:bidi="ar-SA"/>
        </w:rPr>
        <w:t>1.</w:t>
      </w:r>
      <w:r>
        <w:rPr>
          <w:rFonts w:hint="eastAsia" w:ascii="Times New Roman" w:hAnsi="Times New Roman" w:eastAsia="仿宋" w:cs="Times New Roman"/>
          <w:b w:val="0"/>
          <w:bCs w:val="0"/>
          <w:snapToGrid w:val="0"/>
          <w:color w:val="000000"/>
          <w:spacing w:val="-13"/>
          <w:kern w:val="0"/>
          <w:sz w:val="28"/>
          <w:szCs w:val="28"/>
          <w:lang w:val="en-US" w:eastAsia="en-US" w:bidi="ar-SA"/>
        </w:rPr>
        <w:t>项目负责人3年（含）以上中央空调设备维护保养作业的管理与实施经验</w:t>
      </w:r>
      <w:r>
        <w:rPr>
          <w:rFonts w:hint="eastAsia" w:ascii="Times New Roman" w:hAnsi="Times New Roman" w:eastAsia="仿宋" w:cs="Times New Roman"/>
          <w:b w:val="0"/>
          <w:bCs w:val="0"/>
          <w:snapToGrid w:val="0"/>
          <w:color w:val="000000"/>
          <w:spacing w:val="-13"/>
          <w:kern w:val="0"/>
          <w:sz w:val="28"/>
          <w:szCs w:val="28"/>
          <w:lang w:val="en-US" w:eastAsia="zh-CN" w:bidi="ar-SA"/>
        </w:rPr>
        <w:t>证明；</w:t>
      </w:r>
    </w:p>
    <w:p w14:paraId="285D2840">
      <w:pPr>
        <w:keepNext w:val="0"/>
        <w:keepLines w:val="0"/>
        <w:pageBreakBefore w:val="0"/>
        <w:kinsoku/>
        <w:wordWrap/>
        <w:overflowPunct/>
        <w:topLinePunct w:val="0"/>
        <w:bidi w:val="0"/>
        <w:adjustRightInd/>
        <w:snapToGrid/>
        <w:spacing w:line="240" w:lineRule="auto"/>
        <w:rPr>
          <w:rFonts w:hint="eastAsia" w:ascii="Times New Roman" w:hAnsi="Times New Roman" w:eastAsia="仿宋" w:cs="Times New Roman"/>
          <w:b w:val="0"/>
          <w:bCs w:val="0"/>
          <w:snapToGrid w:val="0"/>
          <w:color w:val="000000"/>
          <w:spacing w:val="-13"/>
          <w:kern w:val="0"/>
          <w:sz w:val="28"/>
          <w:szCs w:val="28"/>
          <w:lang w:val="en-US" w:eastAsia="zh-CN" w:bidi="ar-SA"/>
        </w:rPr>
      </w:pPr>
      <w:r>
        <w:rPr>
          <w:rFonts w:hint="eastAsia" w:ascii="Times New Roman" w:hAnsi="Times New Roman" w:eastAsia="仿宋" w:cs="Times New Roman"/>
          <w:b w:val="0"/>
          <w:bCs w:val="0"/>
          <w:snapToGrid w:val="0"/>
          <w:color w:val="000000"/>
          <w:spacing w:val="-13"/>
          <w:kern w:val="0"/>
          <w:sz w:val="28"/>
          <w:szCs w:val="28"/>
          <w:lang w:val="en-US" w:eastAsia="zh-CN" w:bidi="ar-SA"/>
        </w:rPr>
        <w:t>2.</w:t>
      </w:r>
      <w:r>
        <w:rPr>
          <w:rFonts w:hint="eastAsia" w:ascii="Times New Roman" w:hAnsi="Times New Roman" w:eastAsia="仿宋" w:cs="Times New Roman"/>
          <w:b w:val="0"/>
          <w:bCs w:val="0"/>
          <w:snapToGrid w:val="0"/>
          <w:color w:val="000000"/>
          <w:spacing w:val="-13"/>
          <w:kern w:val="0"/>
          <w:sz w:val="28"/>
          <w:szCs w:val="28"/>
          <w:lang w:val="en-US" w:eastAsia="en-US" w:bidi="ar-SA"/>
        </w:rPr>
        <w:t>现场维护保养人员3年（含）以上中央空调设备维护保养的丰富经验</w:t>
      </w:r>
      <w:r>
        <w:rPr>
          <w:rFonts w:hint="eastAsia" w:ascii="Times New Roman" w:hAnsi="Times New Roman" w:eastAsia="仿宋" w:cs="Times New Roman"/>
          <w:b w:val="0"/>
          <w:bCs w:val="0"/>
          <w:snapToGrid w:val="0"/>
          <w:color w:val="000000"/>
          <w:spacing w:val="-13"/>
          <w:kern w:val="0"/>
          <w:sz w:val="28"/>
          <w:szCs w:val="28"/>
          <w:lang w:val="en-US" w:eastAsia="zh-CN" w:bidi="ar-SA"/>
        </w:rPr>
        <w:t>证明。</w:t>
      </w:r>
    </w:p>
    <w:p w14:paraId="016C50E8">
      <w:pPr>
        <w:pStyle w:val="7"/>
        <w:keepNext w:val="0"/>
        <w:keepLines w:val="0"/>
        <w:pageBreakBefore w:val="0"/>
        <w:kinsoku w:val="0"/>
        <w:wordWrap/>
        <w:overflowPunct/>
        <w:topLinePunct w:val="0"/>
        <w:bidi w:val="0"/>
        <w:adjustRightInd w:val="0"/>
        <w:snapToGrid w:val="0"/>
        <w:spacing w:before="44" w:line="500" w:lineRule="exact"/>
        <w:ind w:left="583"/>
        <w:rPr>
          <w:rFonts w:hint="default" w:ascii="Times New Roman" w:hAnsi="Times New Roman" w:eastAsia="仿宋" w:cs="Times New Roman"/>
          <w:b w:val="0"/>
          <w:bCs w:val="0"/>
          <w:snapToGrid w:val="0"/>
          <w:color w:val="000000"/>
          <w:spacing w:val="-13"/>
          <w:kern w:val="0"/>
          <w:sz w:val="28"/>
          <w:szCs w:val="28"/>
          <w:lang w:val="en-US" w:eastAsia="zh-CN" w:bidi="ar-SA"/>
        </w:rPr>
      </w:pPr>
    </w:p>
    <w:sectPr>
      <w:footerReference r:id="rId7" w:type="default"/>
      <w:pgSz w:w="11906" w:h="16839"/>
      <w:pgMar w:top="1117" w:right="1417" w:bottom="1100" w:left="1418" w:header="0" w:footer="992"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EFF" w:usb1="C000785B" w:usb2="00000009" w:usb3="00000000" w:csb0="400001FF" w:csb1="FFFF0000"/>
  </w:font>
  <w:font w:name="宋体">
    <w:panose1 w:val="02010600030101010101"/>
    <w:charset w:val="4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C58F31B-6377-454B-BFC4-96A5F8ADA046}"/>
  </w:font>
  <w:font w:name="黑体">
    <w:panose1 w:val="02010609060101010101"/>
    <w:charset w:val="86"/>
    <w:family w:val="auto"/>
    <w:pitch w:val="default"/>
    <w:sig w:usb0="800002BF" w:usb1="38CF7CFA" w:usb2="00000016" w:usb3="00000000" w:csb0="00040001" w:csb1="00000000"/>
    <w:embedRegular r:id="rId2" w:fontKey="{F958A613-F9FC-42B5-ACEC-269E3C7591B0}"/>
  </w:font>
  <w:font w:name="Courier New">
    <w:panose1 w:val="02070309020205020404"/>
    <w:charset w:val="01"/>
    <w:family w:val="modern"/>
    <w:pitch w:val="default"/>
    <w:sig w:usb0="E0002EFF" w:usb1="C0007843" w:usb2="00000009" w:usb3="00000000" w:csb0="400001FF" w:csb1="FFFF0000"/>
    <w:embedRegular r:id="rId3" w:fontKey="{24B2D15A-FAD5-4B74-90B3-06E959BF183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4" w:fontKey="{6D80B7FC-3946-4E6D-AB9D-5C2BDC23CD99}"/>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5" w:fontKey="{B28312FE-DF8D-4B3D-81C6-D632B9FA453E}"/>
  </w:font>
  <w:font w:name="方正仿宋_GB2312">
    <w:panose1 w:val="02000000000000000000"/>
    <w:charset w:val="86"/>
    <w:family w:val="auto"/>
    <w:pitch w:val="default"/>
    <w:sig w:usb0="A00002BF" w:usb1="184F6CFA" w:usb2="00000012" w:usb3="00000000" w:csb0="00040001" w:csb1="00000000"/>
    <w:embedRegular r:id="rId6" w:fontKey="{D4DBAD5D-FE1A-4808-A629-C892869A6F3B}"/>
  </w:font>
  <w:font w:name="方正仿宋_GB18030">
    <w:panose1 w:val="02000000000000000000"/>
    <w:charset w:val="86"/>
    <w:family w:val="auto"/>
    <w:pitch w:val="default"/>
    <w:sig w:usb0="00000001" w:usb1="08000000" w:usb2="00000000" w:usb3="00000000" w:csb0="00040000" w:csb1="00000000"/>
    <w:embedRegular r:id="rId7" w:fontKey="{87A11938-2DFA-4218-B024-3617F8B24485}"/>
  </w:font>
  <w:font w:name="微软雅黑">
    <w:panose1 w:val="020B0503020204020204"/>
    <w:charset w:val="86"/>
    <w:family w:val="auto"/>
    <w:pitch w:val="default"/>
    <w:sig w:usb0="80000287" w:usb1="2ACF3C50" w:usb2="00000016" w:usb3="00000000" w:csb0="0004001F" w:csb1="00000000"/>
    <w:embedRegular r:id="rId8" w:fontKey="{DEA8AA0E-BA90-4F9C-B05A-D970AB08E623}"/>
  </w:font>
  <w:font w:name="小标宋">
    <w:altName w:val="微软雅黑"/>
    <w:panose1 w:val="00000000000000000000"/>
    <w:charset w:val="80"/>
    <w:family w:val="auto"/>
    <w:pitch w:val="default"/>
    <w:sig w:usb0="00000000" w:usb1="00000000" w:usb2="00000012" w:usb3="00000000" w:csb0="00020001" w:csb1="00000000"/>
    <w:embedRegular r:id="rId9" w:fontKey="{81D83AFA-82A9-4943-9515-42C5795847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B3B81">
    <w:pPr>
      <w:spacing w:line="176" w:lineRule="auto"/>
      <w:ind w:left="4542"/>
      <w:rPr>
        <w:rFonts w:ascii="Times New Roman" w:hAnsi="Times New Roman" w:eastAsia="Times New Roman"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C1506">
    <w:pPr>
      <w:spacing w:line="176" w:lineRule="auto"/>
      <w:ind w:left="454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52EAD5">
                          <w:pPr>
                            <w:pStyle w:val="1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C52EAD5">
                    <w:pPr>
                      <w:pStyle w:val="1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CDBD6">
    <w:pPr>
      <w:spacing w:line="176" w:lineRule="auto"/>
      <w:ind w:left="445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5B965B">
                          <w:pPr>
                            <w:pStyle w:val="12"/>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65B965B">
                    <w:pPr>
                      <w:pStyle w:val="12"/>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3F4EAB"/>
    <w:multiLevelType w:val="singleLevel"/>
    <w:tmpl w:val="893F4EAB"/>
    <w:lvl w:ilvl="0" w:tentative="0">
      <w:start w:val="4"/>
      <w:numFmt w:val="chineseCounting"/>
      <w:suff w:val="space"/>
      <w:lvlText w:val="第%1部分"/>
      <w:lvlJc w:val="left"/>
      <w:rPr>
        <w:rFonts w:hint="eastAsia"/>
      </w:rPr>
    </w:lvl>
  </w:abstractNum>
  <w:abstractNum w:abstractNumId="1">
    <w:nsid w:val="C455105C"/>
    <w:multiLevelType w:val="singleLevel"/>
    <w:tmpl w:val="C455105C"/>
    <w:lvl w:ilvl="0" w:tentative="0">
      <w:start w:val="1"/>
      <w:numFmt w:val="chineseCounting"/>
      <w:suff w:val="space"/>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500"/>
  <w:hyphenationZone w:val="360"/>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hhOTM1OGMwMmY0M2U4MmVmNzJkNjY4NjAwMTU2YzMifQ=="/>
    <w:docVar w:name="KSO_WPS_MARK_KEY" w:val="a62c579b-e5fb-42e6-8f73-7962fb6141ce"/>
  </w:docVars>
  <w:rsids>
    <w:rsidRoot w:val="00000000"/>
    <w:rsid w:val="00D53EBB"/>
    <w:rsid w:val="017149DC"/>
    <w:rsid w:val="017A44EB"/>
    <w:rsid w:val="032E7392"/>
    <w:rsid w:val="03B1713F"/>
    <w:rsid w:val="03C0678F"/>
    <w:rsid w:val="0427482E"/>
    <w:rsid w:val="06E95DF6"/>
    <w:rsid w:val="072F7177"/>
    <w:rsid w:val="08AB5A48"/>
    <w:rsid w:val="08BD60DC"/>
    <w:rsid w:val="0A1062ED"/>
    <w:rsid w:val="0AC173E7"/>
    <w:rsid w:val="0B304DED"/>
    <w:rsid w:val="0B3B0548"/>
    <w:rsid w:val="0BBA4FFF"/>
    <w:rsid w:val="0C0A07BD"/>
    <w:rsid w:val="0C1969E9"/>
    <w:rsid w:val="0C700B64"/>
    <w:rsid w:val="0DAB60F0"/>
    <w:rsid w:val="0EA73C50"/>
    <w:rsid w:val="114F61E9"/>
    <w:rsid w:val="11516BF6"/>
    <w:rsid w:val="13693592"/>
    <w:rsid w:val="13AD455F"/>
    <w:rsid w:val="151820BD"/>
    <w:rsid w:val="16F62693"/>
    <w:rsid w:val="18CF5470"/>
    <w:rsid w:val="1A4F318A"/>
    <w:rsid w:val="1B415B36"/>
    <w:rsid w:val="1BF838F4"/>
    <w:rsid w:val="1D1327C1"/>
    <w:rsid w:val="1D715C81"/>
    <w:rsid w:val="1EEAD728"/>
    <w:rsid w:val="1F4815B5"/>
    <w:rsid w:val="1F8B4890"/>
    <w:rsid w:val="1FE3647B"/>
    <w:rsid w:val="20ED726E"/>
    <w:rsid w:val="210E3FC3"/>
    <w:rsid w:val="2116462E"/>
    <w:rsid w:val="215E4647"/>
    <w:rsid w:val="21C37505"/>
    <w:rsid w:val="22143FBE"/>
    <w:rsid w:val="22206319"/>
    <w:rsid w:val="236C162A"/>
    <w:rsid w:val="24E340EA"/>
    <w:rsid w:val="263F01D7"/>
    <w:rsid w:val="264777D9"/>
    <w:rsid w:val="26793A5B"/>
    <w:rsid w:val="26BD433E"/>
    <w:rsid w:val="28235FAE"/>
    <w:rsid w:val="28A80261"/>
    <w:rsid w:val="2951179F"/>
    <w:rsid w:val="2AEA4B61"/>
    <w:rsid w:val="2B772EE7"/>
    <w:rsid w:val="2BEF7F55"/>
    <w:rsid w:val="2D471BA9"/>
    <w:rsid w:val="2DA95C0C"/>
    <w:rsid w:val="2DB93861"/>
    <w:rsid w:val="2E010379"/>
    <w:rsid w:val="2E254102"/>
    <w:rsid w:val="2F0F5A43"/>
    <w:rsid w:val="2F7E6E20"/>
    <w:rsid w:val="31F25FFE"/>
    <w:rsid w:val="32896019"/>
    <w:rsid w:val="33323851"/>
    <w:rsid w:val="34E5228B"/>
    <w:rsid w:val="369167D9"/>
    <w:rsid w:val="36AF5145"/>
    <w:rsid w:val="37265173"/>
    <w:rsid w:val="38CA48C3"/>
    <w:rsid w:val="38CD6789"/>
    <w:rsid w:val="39E81AF1"/>
    <w:rsid w:val="3A02001C"/>
    <w:rsid w:val="3A35579D"/>
    <w:rsid w:val="3BF21F96"/>
    <w:rsid w:val="3BF33BCB"/>
    <w:rsid w:val="3CEB3D4F"/>
    <w:rsid w:val="3DD01AED"/>
    <w:rsid w:val="3E3F4372"/>
    <w:rsid w:val="3E886D26"/>
    <w:rsid w:val="3F6E3C24"/>
    <w:rsid w:val="3F836EDA"/>
    <w:rsid w:val="3FCA44E4"/>
    <w:rsid w:val="401528D3"/>
    <w:rsid w:val="401F0B33"/>
    <w:rsid w:val="404623E2"/>
    <w:rsid w:val="42DC05C9"/>
    <w:rsid w:val="43930541"/>
    <w:rsid w:val="45C802FA"/>
    <w:rsid w:val="46A15C51"/>
    <w:rsid w:val="46B341A7"/>
    <w:rsid w:val="46C155A5"/>
    <w:rsid w:val="46D45D66"/>
    <w:rsid w:val="48185B57"/>
    <w:rsid w:val="498E392B"/>
    <w:rsid w:val="4BA6642B"/>
    <w:rsid w:val="4C894315"/>
    <w:rsid w:val="4DB8220A"/>
    <w:rsid w:val="4EBE7F2F"/>
    <w:rsid w:val="4F77E124"/>
    <w:rsid w:val="50C4081F"/>
    <w:rsid w:val="52047263"/>
    <w:rsid w:val="52CA44D9"/>
    <w:rsid w:val="532853D8"/>
    <w:rsid w:val="537F3879"/>
    <w:rsid w:val="542D3366"/>
    <w:rsid w:val="546724CF"/>
    <w:rsid w:val="54F95BC6"/>
    <w:rsid w:val="553719A4"/>
    <w:rsid w:val="55C1120F"/>
    <w:rsid w:val="55C91693"/>
    <w:rsid w:val="567F64BB"/>
    <w:rsid w:val="589D1A16"/>
    <w:rsid w:val="591E3AA4"/>
    <w:rsid w:val="5AFA409D"/>
    <w:rsid w:val="5BA858A7"/>
    <w:rsid w:val="5DA80FCA"/>
    <w:rsid w:val="5DBE13E9"/>
    <w:rsid w:val="5DE66B5A"/>
    <w:rsid w:val="5EFF6126"/>
    <w:rsid w:val="5F236D75"/>
    <w:rsid w:val="5F5A0E9D"/>
    <w:rsid w:val="60A96349"/>
    <w:rsid w:val="60D96D6D"/>
    <w:rsid w:val="62E419D3"/>
    <w:rsid w:val="659C13F2"/>
    <w:rsid w:val="69961435"/>
    <w:rsid w:val="6B614634"/>
    <w:rsid w:val="6D193CF9"/>
    <w:rsid w:val="6D604233"/>
    <w:rsid w:val="6F484F7F"/>
    <w:rsid w:val="6F9523CE"/>
    <w:rsid w:val="70AE62DA"/>
    <w:rsid w:val="71933FAE"/>
    <w:rsid w:val="71A010A2"/>
    <w:rsid w:val="727F515C"/>
    <w:rsid w:val="72EE72CB"/>
    <w:rsid w:val="73C53042"/>
    <w:rsid w:val="76A03EC4"/>
    <w:rsid w:val="776823B8"/>
    <w:rsid w:val="77A13DC6"/>
    <w:rsid w:val="789D6207"/>
    <w:rsid w:val="78DE0702"/>
    <w:rsid w:val="79900BC5"/>
    <w:rsid w:val="7B7E0E7E"/>
    <w:rsid w:val="7DD718C7"/>
    <w:rsid w:val="7ED710F9"/>
    <w:rsid w:val="7EFF327D"/>
    <w:rsid w:val="7FB7795A"/>
    <w:rsid w:val="BB5F4EC9"/>
    <w:rsid w:val="BFB758C0"/>
    <w:rsid w:val="DAFF1457"/>
    <w:rsid w:val="DBDCD637"/>
    <w:rsid w:val="DCD1A8DF"/>
    <w:rsid w:val="DDB761D5"/>
    <w:rsid w:val="FF77CA8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iPriority="99"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340" w:beforeLines="0" w:after="330" w:afterLines="0" w:line="578" w:lineRule="auto"/>
      <w:outlineLvl w:val="0"/>
    </w:pPr>
    <w:rPr>
      <w:b/>
      <w:bCs/>
      <w:kern w:val="44"/>
      <w:sz w:val="44"/>
      <w:szCs w:val="44"/>
    </w:rPr>
  </w:style>
  <w:style w:type="paragraph" w:styleId="3">
    <w:name w:val="heading 2"/>
    <w:basedOn w:val="1"/>
    <w:next w:val="1"/>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uiPriority w:val="0"/>
    <w:pPr>
      <w:keepNext/>
      <w:keepLines/>
      <w:adjustRightInd w:val="0"/>
      <w:snapToGrid w:val="0"/>
      <w:spacing w:line="360" w:lineRule="auto"/>
      <w:jc w:val="left"/>
      <w:outlineLvl w:val="2"/>
    </w:pPr>
    <w:rPr>
      <w:rFonts w:ascii="宋体" w:hAnsi="宋体"/>
      <w:b/>
      <w:bCs/>
      <w:kern w:val="0"/>
      <w:sz w:val="20"/>
      <w:szCs w:val="21"/>
    </w:rPr>
  </w:style>
  <w:style w:type="character" w:default="1" w:styleId="20">
    <w:name w:val="Default Paragraph Font"/>
    <w:semiHidden/>
    <w:qFormat/>
    <w:uiPriority w:val="99"/>
  </w:style>
  <w:style w:type="table" w:default="1" w:styleId="18">
    <w:name w:val="Normal Table"/>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rPr>
      <w:szCs w:val="20"/>
    </w:rPr>
  </w:style>
  <w:style w:type="paragraph" w:styleId="6">
    <w:name w:val="annotation text"/>
    <w:basedOn w:val="1"/>
    <w:qFormat/>
    <w:uiPriority w:val="0"/>
    <w:pPr>
      <w:jc w:val="left"/>
    </w:pPr>
  </w:style>
  <w:style w:type="paragraph" w:styleId="7">
    <w:name w:val="Body Text"/>
    <w:basedOn w:val="1"/>
    <w:next w:val="8"/>
    <w:semiHidden/>
    <w:qFormat/>
    <w:uiPriority w:val="0"/>
    <w:rPr>
      <w:rFonts w:ascii="仿宋" w:hAnsi="仿宋" w:eastAsia="仿宋" w:cs="仿宋"/>
      <w:sz w:val="35"/>
      <w:szCs w:val="35"/>
      <w:lang w:val="en-US" w:eastAsia="en-US" w:bidi="ar-SA"/>
    </w:rPr>
  </w:style>
  <w:style w:type="paragraph" w:styleId="8">
    <w:name w:val="Body Text First Indent"/>
    <w:basedOn w:val="7"/>
    <w:next w:val="1"/>
    <w:qFormat/>
    <w:uiPriority w:val="0"/>
    <w:pPr>
      <w:autoSpaceDE/>
      <w:autoSpaceDN/>
      <w:adjustRightInd/>
      <w:spacing w:before="0" w:after="120"/>
      <w:ind w:left="0" w:firstLine="420" w:firstLineChars="100"/>
      <w:jc w:val="both"/>
    </w:pPr>
    <w:rPr>
      <w:rFonts w:ascii="Times New Roman" w:cs="Times New Roman"/>
      <w:kern w:val="2"/>
      <w:sz w:val="21"/>
    </w:rPr>
  </w:style>
  <w:style w:type="paragraph" w:styleId="9">
    <w:name w:val="toc 3"/>
    <w:basedOn w:val="1"/>
    <w:next w:val="1"/>
    <w:qFormat/>
    <w:uiPriority w:val="0"/>
    <w:pPr>
      <w:ind w:left="840" w:leftChars="400"/>
    </w:pPr>
  </w:style>
  <w:style w:type="paragraph" w:styleId="10">
    <w:name w:val="Plain Text"/>
    <w:basedOn w:val="1"/>
    <w:next w:val="11"/>
    <w:qFormat/>
    <w:uiPriority w:val="0"/>
    <w:rPr>
      <w:rFonts w:ascii="宋体" w:hAnsi="Courier New" w:cs="Courier New"/>
      <w:szCs w:val="21"/>
    </w:rPr>
  </w:style>
  <w:style w:type="paragraph" w:styleId="11">
    <w:name w:val="index 7"/>
    <w:basedOn w:val="1"/>
    <w:next w:val="1"/>
    <w:unhideWhenUsed/>
    <w:qFormat/>
    <w:uiPriority w:val="99"/>
    <w:pPr>
      <w:ind w:left="1200" w:leftChars="1200"/>
    </w:p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39"/>
    <w:pPr>
      <w:spacing w:before="120" w:beforeLines="0" w:beforeAutospacing="0" w:after="120" w:afterLines="0" w:afterAutospacing="0"/>
      <w:jc w:val="left"/>
    </w:pPr>
    <w:rPr>
      <w:b/>
      <w:caps/>
    </w:rPr>
  </w:style>
  <w:style w:type="paragraph" w:styleId="15">
    <w:name w:val="toc 6"/>
    <w:basedOn w:val="1"/>
    <w:next w:val="1"/>
    <w:qFormat/>
    <w:uiPriority w:val="39"/>
    <w:pPr>
      <w:ind w:left="2100" w:leftChars="1000"/>
    </w:pPr>
  </w:style>
  <w:style w:type="paragraph" w:styleId="16">
    <w:name w:val="toc 2"/>
    <w:basedOn w:val="1"/>
    <w:next w:val="1"/>
    <w:qFormat/>
    <w:uiPriority w:val="0"/>
    <w:pPr>
      <w:ind w:left="420" w:leftChars="200"/>
    </w:pPr>
  </w:style>
  <w:style w:type="paragraph" w:styleId="17">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paragraph" w:customStyle="1" w:styleId="22">
    <w:name w:val="[Normal]"/>
    <w:qFormat/>
    <w:uiPriority w:val="99"/>
    <w:rPr>
      <w:rFonts w:ascii="宋体" w:hAnsi="宋体" w:eastAsia="宋体" w:cs="Times New Roman"/>
      <w:sz w:val="24"/>
      <w:szCs w:val="22"/>
      <w:lang w:val="zh-CN" w:eastAsia="zh-CN" w:bidi="ar-SA"/>
    </w:rPr>
  </w:style>
  <w:style w:type="paragraph" w:customStyle="1" w:styleId="23">
    <w:name w:val="DAS正文"/>
    <w:basedOn w:val="1"/>
    <w:qFormat/>
    <w:uiPriority w:val="0"/>
    <w:pPr>
      <w:spacing w:line="360" w:lineRule="auto"/>
      <w:ind w:right="181" w:firstLine="480" w:firstLineChars="200"/>
    </w:pPr>
    <w:rPr>
      <w:rFonts w:ascii="Verdana" w:hAnsi="Verdana"/>
      <w:sz w:val="24"/>
    </w:rPr>
  </w:style>
  <w:style w:type="table" w:customStyle="1" w:styleId="24">
    <w:name w:val="Table Normal"/>
    <w:unhideWhenUsed/>
    <w:qFormat/>
    <w:uiPriority w:val="0"/>
    <w:tblPr>
      <w:tblCellMar>
        <w:top w:w="0" w:type="dxa"/>
        <w:left w:w="0" w:type="dxa"/>
        <w:bottom w:w="0" w:type="dxa"/>
        <w:right w:w="0" w:type="dxa"/>
      </w:tblCellMar>
    </w:tblPr>
  </w:style>
  <w:style w:type="paragraph" w:customStyle="1" w:styleId="25">
    <w:name w:val="Table Text"/>
    <w:basedOn w:val="1"/>
    <w:semiHidden/>
    <w:qFormat/>
    <w:uiPriority w:val="0"/>
    <w:rPr>
      <w:rFonts w:ascii="仿宋" w:hAnsi="仿宋" w:eastAsia="仿宋" w:cs="仿宋"/>
      <w:sz w:val="24"/>
      <w:szCs w:val="24"/>
      <w:lang w:val="en-US" w:eastAsia="en-US" w:bidi="ar-SA"/>
    </w:rPr>
  </w:style>
  <w:style w:type="character" w:customStyle="1" w:styleId="26">
    <w:name w:val="font51"/>
    <w:basedOn w:val="20"/>
    <w:qFormat/>
    <w:uiPriority w:val="99"/>
    <w:rPr>
      <w:rFonts w:ascii="宋体" w:hAnsi="宋体" w:eastAsia="宋体" w:cs="宋体"/>
      <w:color w:val="000000"/>
      <w:sz w:val="20"/>
      <w:szCs w:val="20"/>
      <w:u w:val="none"/>
    </w:rPr>
  </w:style>
  <w:style w:type="character" w:customStyle="1" w:styleId="27">
    <w:name w:val="font11"/>
    <w:basedOn w:val="20"/>
    <w:autoRedefine/>
    <w:qFormat/>
    <w:uiPriority w:val="0"/>
    <w:rPr>
      <w:rFonts w:hint="eastAsia" w:ascii="仿宋_GB2312" w:eastAsia="仿宋_GB2312" w:cs="仿宋_GB2312"/>
      <w:color w:val="000000"/>
      <w:sz w:val="20"/>
      <w:szCs w:val="20"/>
      <w:u w:val="none"/>
    </w:rPr>
  </w:style>
  <w:style w:type="character" w:customStyle="1" w:styleId="28">
    <w:name w:val="font31"/>
    <w:basedOn w:val="20"/>
    <w:autoRedefine/>
    <w:qFormat/>
    <w:uiPriority w:val="0"/>
    <w:rPr>
      <w:rFonts w:hint="eastAsia" w:ascii="仿宋_GB2312" w:eastAsia="仿宋_GB2312" w:cs="仿宋_GB2312"/>
      <w:color w:val="000000"/>
      <w:sz w:val="20"/>
      <w:szCs w:val="20"/>
      <w:u w:val="none"/>
    </w:rPr>
  </w:style>
  <w:style w:type="paragraph" w:styleId="29">
    <w:name w:val="List Paragraph"/>
    <w:basedOn w:val="1"/>
    <w:autoRedefine/>
    <w:unhideWhenUsed/>
    <w:qFormat/>
    <w:uiPriority w:val="99"/>
    <w:pPr>
      <w:ind w:firstLine="420" w:firstLineChars="200"/>
    </w:pPr>
  </w:style>
  <w:style w:type="paragraph" w:customStyle="1" w:styleId="30">
    <w:name w:val="p0"/>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31">
    <w:name w:val="NormalIndent"/>
    <w:basedOn w:val="1"/>
    <w:qFormat/>
    <w:uiPriority w:val="0"/>
    <w:pPr>
      <w:ind w:firstLine="420" w:firstLineChars="200"/>
    </w:pPr>
  </w:style>
  <w:style w:type="paragraph" w:customStyle="1" w:styleId="32">
    <w:name w:val="样式 标题 1 + 四号 加粗"/>
    <w:basedOn w:val="2"/>
    <w:qFormat/>
    <w:uiPriority w:val="0"/>
  </w:style>
  <w:style w:type="paragraph" w:customStyle="1" w:styleId="33">
    <w:name w:val="图/表"/>
    <w:basedOn w:val="1"/>
    <w:qFormat/>
    <w:uiPriority w:val="0"/>
    <w:pPr>
      <w:tabs>
        <w:tab w:val="left" w:pos="1418"/>
      </w:tabs>
      <w:jc w:val="center"/>
    </w:pPr>
    <w:rPr>
      <w:rFonts w:cs="宋体" w:asciiTheme="minorEastAsia" w:hAnsiTheme="minorEastAsi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39</Pages>
  <Words>6308</Words>
  <Characters>6631</Characters>
  <TotalTime>105</TotalTime>
  <ScaleCrop>false</ScaleCrop>
  <LinksUpToDate>false</LinksUpToDate>
  <CharactersWithSpaces>6705</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2024-06-26T13:16:00Z</dcterms:created>
  <dc:creator>王拯</dc:creator>
  <cp:lastModifiedBy>香香 XYZ</cp:lastModifiedBy>
  <dcterms:modified xsi:type="dcterms:W3CDTF">2025-08-28T03:11:03Z</dcterms:modified>
  <dc:title>浙江省政府采购</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2024-09-29T10:34:08Z</vt:filetime>
  </property>
  <property fmtid="{D5CDD505-2E9C-101B-9397-08002B2CF9AE}" pid="4" name="KSOProductBuildVer">
    <vt:lpwstr>2052-12.1.0.22529</vt:lpwstr>
  </property>
  <property fmtid="{D5CDD505-2E9C-101B-9397-08002B2CF9AE}" pid="5" name="ICV">
    <vt:lpwstr>B54577B4F7BE490C8406F0E82C079F2C_13</vt:lpwstr>
  </property>
  <property fmtid="{D5CDD505-2E9C-101B-9397-08002B2CF9AE}" pid="6" name="KSOTemplateDocerSaveRecord">
    <vt:lpwstr>eyJoZGlkIjoiNjQ2MzA5M2VkZDFmMDk4ZTg3MjBhNjA5OWY0ZmNhYTQiLCJ1c2VySWQiOiI0MDY3MTMyODIifQ==</vt:lpwstr>
  </property>
</Properties>
</file>