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559F">
      <w:pPr>
        <w:spacing w:line="311" w:lineRule="auto"/>
        <w:rPr>
          <w:rFonts w:ascii="Arial"/>
          <w:sz w:val="21"/>
        </w:rPr>
      </w:pPr>
    </w:p>
    <w:p w14:paraId="2E3FD0CF">
      <w:pPr>
        <w:pStyle w:val="4"/>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0F937F9D">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bookmarkStart w:id="0" w:name="OLE_LINK1"/>
      <w:r>
        <w:rPr>
          <w:rFonts w:hint="eastAsia" w:ascii="方正仿宋_GB2312" w:hAnsi="方正仿宋_GB2312" w:eastAsia="方正仿宋_GB2312" w:cs="方正仿宋_GB2312"/>
          <w:b/>
          <w:bCs/>
          <w:color w:val="000000"/>
          <w:spacing w:val="15"/>
          <w:sz w:val="52"/>
          <w:szCs w:val="52"/>
          <w:lang w:val="en-US" w:eastAsia="zh-CN"/>
        </w:rPr>
        <w:t>驾培公司教练车采购项目</w:t>
      </w:r>
      <w:bookmarkEnd w:id="0"/>
    </w:p>
    <w:p w14:paraId="3FC8F79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40DE10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932BF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5C06BD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3876DB4">
      <w:pPr>
        <w:pStyle w:val="4"/>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474284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5F2222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F097E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00141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0C207FE4">
      <w:pPr>
        <w:pStyle w:val="4"/>
        <w:spacing w:before="114" w:line="500" w:lineRule="exact"/>
        <w:ind w:firstLine="1840" w:firstLineChars="500"/>
        <w:rPr>
          <w:rFonts w:hint="eastAsia" w:ascii="方正仿宋_GB2312" w:hAnsi="方正仿宋_GB2312" w:eastAsia="方正仿宋_GB2312" w:cs="方正仿宋_GB2312"/>
          <w:spacing w:val="4"/>
          <w:sz w:val="36"/>
          <w:szCs w:val="36"/>
          <w:u w:val="none" w:color="auto"/>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询价</w:t>
      </w:r>
    </w:p>
    <w:p w14:paraId="41F022D6">
      <w:pPr>
        <w:pageBreakBefore w:val="0"/>
        <w:wordWrap w:val="0"/>
        <w:overflowPunct/>
        <w:topLinePunct w:val="0"/>
        <w:bidi w:val="0"/>
        <w:spacing w:line="360" w:lineRule="auto"/>
        <w:ind w:firstLine="1840" w:firstLineChars="500"/>
        <w:jc w:val="both"/>
        <w:rPr>
          <w:rFonts w:hint="default" w:ascii="宋体" w:hAnsi="宋体" w:eastAsia="宋体" w:cs="宋体"/>
          <w:color w:val="000000"/>
          <w:sz w:val="36"/>
          <w:lang w:val="en-US" w:eastAsia="zh-CN"/>
        </w:rPr>
      </w:pPr>
      <w:r>
        <w:rPr>
          <w:rFonts w:hint="eastAsia" w:ascii="方正仿宋_GB2312" w:hAnsi="方正仿宋_GB2312" w:eastAsia="方正仿宋_GB2312" w:cs="方正仿宋_GB2312"/>
          <w:spacing w:val="4"/>
          <w:sz w:val="36"/>
          <w:szCs w:val="36"/>
          <w:u w:val="none" w:color="auto"/>
          <w:lang w:val="en-US" w:eastAsia="zh-CN"/>
        </w:rPr>
        <w:t>采购编号：CT-CGYS[2025]1749</w:t>
      </w:r>
    </w:p>
    <w:p w14:paraId="326E436E">
      <w:pPr>
        <w:pStyle w:val="4"/>
        <w:spacing w:before="114" w:line="500" w:lineRule="exact"/>
        <w:ind w:left="2261" w:firstLine="368" w:firstLineChars="100"/>
        <w:rPr>
          <w:rFonts w:hint="default" w:ascii="方正仿宋_GB2312" w:hAnsi="方正仿宋_GB2312" w:eastAsia="方正仿宋_GB2312" w:cs="方正仿宋_GB2312"/>
          <w:spacing w:val="4"/>
          <w:sz w:val="36"/>
          <w:szCs w:val="36"/>
          <w:u w:val="none" w:color="auto"/>
          <w:lang w:val="en-US" w:eastAsia="zh-CN"/>
        </w:rPr>
      </w:pPr>
    </w:p>
    <w:p w14:paraId="6B70A1C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F2435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288B0C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C1C4C1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FA7C01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3FA335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145DFA2">
      <w:pPr>
        <w:pStyle w:val="4"/>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r>
        <w:rPr>
          <w:rFonts w:hint="eastAsia" w:ascii="方正仿宋_GB2312" w:hAnsi="方正仿宋_GB2312" w:eastAsia="方正仿宋_GB2312" w:cs="方正仿宋_GB2312"/>
          <w:spacing w:val="8"/>
          <w:lang w:val="en-US" w:eastAsia="zh-CN"/>
        </w:rPr>
        <w:t xml:space="preserve">询   价 </w:t>
      </w:r>
      <w:r>
        <w:rPr>
          <w:rFonts w:hint="eastAsia" w:ascii="方正仿宋_GB2312" w:hAnsi="方正仿宋_GB2312" w:eastAsia="方正仿宋_GB2312" w:cs="方正仿宋_GB2312"/>
          <w:spacing w:val="8"/>
        </w:rPr>
        <w:t xml:space="preserve">  人：杭州</w:t>
      </w:r>
      <w:r>
        <w:rPr>
          <w:rFonts w:hint="eastAsia" w:ascii="方正仿宋_GB2312" w:hAnsi="方正仿宋_GB2312" w:eastAsia="方正仿宋_GB2312" w:cs="方正仿宋_GB2312"/>
          <w:spacing w:val="8"/>
          <w:lang w:val="en-US" w:eastAsia="zh-CN"/>
        </w:rPr>
        <w:t>怡苑物产集团有限公司</w:t>
      </w:r>
    </w:p>
    <w:p w14:paraId="0E6DC1C3">
      <w:pPr>
        <w:pStyle w:val="4"/>
        <w:spacing w:before="114" w:line="500" w:lineRule="exact"/>
        <w:ind w:left="0" w:right="907" w:firstLine="0" w:firstLineChars="0"/>
        <w:jc w:val="center"/>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公交驾驶培训有限公司</w:t>
      </w:r>
    </w:p>
    <w:p w14:paraId="76A2DED4">
      <w:pPr>
        <w:pStyle w:val="4"/>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p>
    <w:p w14:paraId="5C3046C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897706">
      <w:pPr>
        <w:pStyle w:val="4"/>
        <w:spacing w:before="114"/>
        <w:ind w:left="3094"/>
        <w:rPr>
          <w:rFonts w:hint="eastAsia" w:ascii="方正仿宋_GB2312" w:hAnsi="方正仿宋_GB2312" w:eastAsia="方正仿宋_GB2312" w:cs="方正仿宋_GB2312"/>
        </w:rPr>
        <w:sectPr>
          <w:pgSz w:w="11906" w:h="16839"/>
          <w:pgMar w:top="1431" w:right="1681" w:bottom="0" w:left="1576" w:header="0" w:footer="0" w:gutter="0"/>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eastAsia="zh-CN"/>
        </w:rPr>
        <w:t>八</w:t>
      </w:r>
      <w:r>
        <w:rPr>
          <w:rFonts w:hint="eastAsia" w:ascii="方正仿宋_GB2312" w:hAnsi="方正仿宋_GB2312" w:eastAsia="方正仿宋_GB2312" w:cs="方正仿宋_GB2312"/>
          <w:spacing w:val="-5"/>
        </w:rPr>
        <w:t>月</w:t>
      </w:r>
    </w:p>
    <w:p w14:paraId="092B05BB">
      <w:pPr>
        <w:pStyle w:val="4"/>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1" w:name="bookmark1"/>
      <w:bookmarkEnd w:id="1"/>
      <w:bookmarkStart w:id="2" w:name="bookmark2"/>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2A3E4783">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b w:val="0"/>
          <w:bCs w:val="0"/>
          <w:color w:val="000000"/>
          <w:sz w:val="28"/>
          <w:szCs w:val="28"/>
          <w:highlight w:val="none"/>
          <w:u w:val="single"/>
          <w:lang w:val="en-US" w:eastAsia="zh-CN"/>
        </w:rPr>
        <w:t>驾培公司教练车采购项目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20"/>
        <w:gridCol w:w="1515"/>
        <w:gridCol w:w="3079"/>
        <w:gridCol w:w="1661"/>
      </w:tblGrid>
      <w:tr w14:paraId="1F2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302" w:type="dxa"/>
            <w:noWrap/>
            <w:vAlign w:val="center"/>
          </w:tcPr>
          <w:p w14:paraId="0BD4D9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320" w:type="dxa"/>
            <w:noWrap w:val="0"/>
            <w:vAlign w:val="center"/>
          </w:tcPr>
          <w:p w14:paraId="59AD3BF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515" w:type="dxa"/>
            <w:noWrap w:val="0"/>
            <w:vAlign w:val="center"/>
          </w:tcPr>
          <w:p w14:paraId="6C930A3B">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交货</w:t>
            </w:r>
            <w:r>
              <w:rPr>
                <w:rFonts w:hint="eastAsia" w:ascii="宋体" w:hAnsi="宋体" w:eastAsia="宋体" w:cs="宋体"/>
                <w:color w:val="auto"/>
                <w:sz w:val="24"/>
                <w:szCs w:val="24"/>
              </w:rPr>
              <w:t>期限</w:t>
            </w:r>
          </w:p>
        </w:tc>
        <w:tc>
          <w:tcPr>
            <w:tcW w:w="3079" w:type="dxa"/>
            <w:noWrap w:val="0"/>
            <w:vAlign w:val="center"/>
          </w:tcPr>
          <w:p w14:paraId="11FE8F0E">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661" w:type="dxa"/>
            <w:noWrap w:val="0"/>
            <w:vAlign w:val="center"/>
          </w:tcPr>
          <w:p w14:paraId="1B3FCC9C">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元/单位</w:t>
            </w:r>
            <w:r>
              <w:rPr>
                <w:rFonts w:hint="eastAsia" w:ascii="宋体" w:hAnsi="宋体" w:eastAsia="宋体" w:cs="宋体"/>
                <w:color w:val="auto"/>
                <w:sz w:val="24"/>
                <w:szCs w:val="24"/>
                <w:highlight w:val="none"/>
                <w:lang w:eastAsia="zh-CN"/>
              </w:rPr>
              <w:t>）</w:t>
            </w:r>
          </w:p>
        </w:tc>
      </w:tr>
      <w:tr w14:paraId="63C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1302" w:type="dxa"/>
            <w:noWrap/>
            <w:vAlign w:val="center"/>
          </w:tcPr>
          <w:p w14:paraId="1D51F79E">
            <w:pPr>
              <w:pageBreakBefore w:val="0"/>
              <w:widowControl/>
              <w:wordWrap w:val="0"/>
              <w:overflowPunct/>
              <w:topLinePunct w:val="0"/>
              <w:bidi w:val="0"/>
              <w:spacing w:line="300" w:lineRule="exact"/>
              <w:jc w:val="center"/>
              <w:rPr>
                <w:rFonts w:hint="eastAsia" w:ascii="宋体" w:hAnsi="宋体" w:eastAsia="宋体" w:cs="宋体"/>
                <w:color w:val="auto"/>
                <w:sz w:val="24"/>
                <w:szCs w:val="24"/>
                <w:lang w:val="en-US"/>
              </w:rPr>
            </w:pPr>
            <w:r>
              <w:rPr>
                <w:rFonts w:hint="eastAsia" w:ascii="宋体" w:hAnsi="宋体" w:eastAsia="宋体" w:cs="宋体"/>
                <w:b w:val="0"/>
                <w:bCs w:val="0"/>
                <w:color w:val="000000"/>
                <w:sz w:val="24"/>
                <w:szCs w:val="24"/>
                <w:highlight w:val="none"/>
                <w:u w:val="none"/>
                <w:lang w:val="en-US" w:eastAsia="zh-CN"/>
              </w:rPr>
              <w:t>驾培公司教练车采购项目</w:t>
            </w:r>
          </w:p>
        </w:tc>
        <w:tc>
          <w:tcPr>
            <w:tcW w:w="1320" w:type="dxa"/>
            <w:noWrap w:val="0"/>
            <w:vAlign w:val="center"/>
          </w:tcPr>
          <w:p w14:paraId="771E69FB">
            <w:pPr>
              <w:pageBreakBefore w:val="0"/>
              <w:widowControl/>
              <w:wordWrap w:val="0"/>
              <w:overflowPunct/>
              <w:topLinePunct w:val="0"/>
              <w:bidi w:val="0"/>
              <w:spacing w:line="300" w:lineRule="exact"/>
              <w:jc w:val="both"/>
              <w:rPr>
                <w:rFonts w:hint="eastAsia" w:ascii="宋体" w:hAnsi="宋体" w:eastAsia="宋体" w:cs="宋体"/>
                <w:color w:val="auto"/>
                <w:sz w:val="24"/>
                <w:szCs w:val="24"/>
              </w:rPr>
            </w:pPr>
            <w:r>
              <w:rPr>
                <w:rFonts w:hint="eastAsia" w:ascii="宋体" w:hAnsi="宋体" w:eastAsia="宋体" w:cs="宋体"/>
                <w:sz w:val="24"/>
                <w:szCs w:val="24"/>
                <w:lang w:val="en-US" w:eastAsia="zh-CN"/>
              </w:rPr>
              <w:t>根据采购人的需求，提供教练车（捷达自动）一辆</w:t>
            </w:r>
          </w:p>
        </w:tc>
        <w:tc>
          <w:tcPr>
            <w:tcW w:w="1515" w:type="dxa"/>
            <w:noWrap w:val="0"/>
            <w:vAlign w:val="center"/>
          </w:tcPr>
          <w:p w14:paraId="3B83354C">
            <w:pPr>
              <w:pageBreakBefore w:val="0"/>
              <w:widowControl/>
              <w:wordWrap w:val="0"/>
              <w:overflowPunct/>
              <w:topLinePunct w:val="0"/>
              <w:bidi w:val="0"/>
              <w:spacing w:line="300" w:lineRule="exact"/>
              <w:jc w:val="both"/>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2025年9月30日前</w:t>
            </w:r>
          </w:p>
        </w:tc>
        <w:tc>
          <w:tcPr>
            <w:tcW w:w="3079" w:type="dxa"/>
            <w:noWrap w:val="0"/>
            <w:vAlign w:val="center"/>
          </w:tcPr>
          <w:p w14:paraId="11CF0F0E">
            <w:pPr>
              <w:pStyle w:val="4"/>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1、教练车应符合中国法律法规及行业标准，具备正常的培训使用功能。（1、必须配备副制动；2、副驾驶增加喇叭按钮；3、车头按装副镜；4、车辆颜色及喷字必须符合行业要求。）</w:t>
            </w:r>
          </w:p>
          <w:p w14:paraId="134FB78C">
            <w:pPr>
              <w:pStyle w:val="4"/>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color w:val="auto"/>
                <w:sz w:val="24"/>
                <w:szCs w:val="24"/>
              </w:rPr>
            </w:pPr>
          </w:p>
        </w:tc>
        <w:tc>
          <w:tcPr>
            <w:tcW w:w="1661" w:type="dxa"/>
            <w:noWrap w:val="0"/>
            <w:vAlign w:val="center"/>
          </w:tcPr>
          <w:p w14:paraId="56B0BE7C">
            <w:pPr>
              <w:pageBreakBefore w:val="0"/>
              <w:widowControl/>
              <w:wordWrap w:val="0"/>
              <w:overflowPunct/>
              <w:topLinePunct w:val="0"/>
              <w:bidi w:val="0"/>
              <w:spacing w:line="520" w:lineRule="exact"/>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90000元/台</w:t>
            </w:r>
          </w:p>
        </w:tc>
      </w:tr>
    </w:tbl>
    <w:p w14:paraId="0B002AF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18</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14:</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14:paraId="505F072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郑工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15967127090</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4EE79A6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郑工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15967127090</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w:t>
      </w:r>
      <w:r>
        <w:rPr>
          <w:rFonts w:hint="eastAsia" w:ascii="方正仿宋_GB2312" w:hAnsi="方正仿宋_GB2312" w:eastAsia="方正仿宋_GB2312" w:cs="方正仿宋_GB2312"/>
          <w:sz w:val="28"/>
          <w:szCs w:val="28"/>
          <w:highlight w:val="none"/>
          <w:u w:val="single"/>
        </w:rPr>
        <w:t>确保响应文件密封包装且在邮寄过程保持完好，并在邮寄包裹上注明项目名称</w:t>
      </w:r>
      <w:r>
        <w:rPr>
          <w:rFonts w:hint="eastAsia" w:ascii="方正仿宋_GB2312" w:hAnsi="方正仿宋_GB2312" w:eastAsia="方正仿宋_GB2312" w:cs="方正仿宋_GB2312"/>
          <w:sz w:val="28"/>
          <w:szCs w:val="28"/>
          <w:highlight w:val="none"/>
        </w:rPr>
        <w:t>。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0A2EC9DB">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1F0AC76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689AA84A">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45D37D7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158FA73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12</w:t>
      </w:r>
      <w:r>
        <w:rPr>
          <w:rFonts w:hint="eastAsia" w:ascii="方正仿宋_GB2312" w:hAnsi="方正仿宋_GB2312" w:eastAsia="方正仿宋_GB2312" w:cs="方正仿宋_GB2312"/>
          <w:sz w:val="28"/>
          <w:szCs w:val="28"/>
          <w:highlight w:val="none"/>
        </w:rPr>
        <w:t>日</w:t>
      </w:r>
    </w:p>
    <w:p w14:paraId="617FA39F">
      <w:pPr>
        <w:pStyle w:val="4"/>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1252E76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0C8BDAF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04B091F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145A372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3"/>
          <w:sz w:val="28"/>
          <w:szCs w:val="28"/>
          <w:lang w:val="en-US" w:eastAsia="zh-CN"/>
        </w:rPr>
        <w:t>询价</w:t>
      </w:r>
      <w:r>
        <w:rPr>
          <w:rFonts w:hint="eastAsia" w:ascii="方正仿宋_GB2312" w:hAnsi="方正仿宋_GB2312" w:eastAsia="方正仿宋_GB2312" w:cs="方正仿宋_GB2312"/>
          <w:spacing w:val="-3"/>
          <w:sz w:val="28"/>
          <w:szCs w:val="28"/>
        </w:rPr>
        <w:t>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14:paraId="271B024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default" w:ascii="方正仿宋_GB2312" w:hAnsi="方正仿宋_GB2312" w:eastAsia="方正仿宋_GB2312" w:cs="方正仿宋_GB2312"/>
          <w:spacing w:val="-3"/>
          <w:sz w:val="28"/>
          <w:szCs w:val="28"/>
          <w:lang w:val="en-US"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8"/>
          <w:sz w:val="28"/>
          <w:szCs w:val="28"/>
          <w:lang w:val="en-US" w:eastAsia="zh-CN"/>
        </w:rPr>
        <w:t>采购人</w:t>
      </w:r>
      <w:r>
        <w:rPr>
          <w:rFonts w:hint="eastAsia" w:ascii="方正仿宋_GB2312" w:hAnsi="方正仿宋_GB2312" w:eastAsia="方正仿宋_GB2312" w:cs="方正仿宋_GB2312"/>
          <w:spacing w:val="-8"/>
          <w:sz w:val="28"/>
          <w:szCs w:val="28"/>
        </w:rPr>
        <w:t>”系指</w:t>
      </w:r>
      <w:r>
        <w:rPr>
          <w:rFonts w:hint="eastAsia" w:ascii="方正仿宋_GB2312" w:hAnsi="方正仿宋_GB2312" w:eastAsia="方正仿宋_GB2312" w:cs="方正仿宋_GB2312"/>
          <w:spacing w:val="-8"/>
          <w:sz w:val="28"/>
          <w:szCs w:val="28"/>
          <w:lang w:val="en-US" w:eastAsia="zh-CN"/>
        </w:rPr>
        <w:t>杭州公交驾驶培训有限公司。</w:t>
      </w:r>
    </w:p>
    <w:p w14:paraId="5EC652E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lang w:val="en-US" w:eastAsia="zh-CN"/>
        </w:rPr>
        <w:t>3</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05357ED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4</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14:paraId="74647FE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6446702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017315C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r>
        <w:rPr>
          <w:rFonts w:hint="eastAsia" w:ascii="方正仿宋_GB2312" w:hAnsi="方正仿宋_GB2312" w:eastAsia="方正仿宋_GB2312" w:cs="方正仿宋_GB2312"/>
          <w:spacing w:val="-1"/>
          <w:sz w:val="28"/>
          <w:szCs w:val="28"/>
          <w:lang w:val="en-US" w:eastAsia="zh-CN"/>
        </w:rPr>
        <w:t>。</w:t>
      </w:r>
    </w:p>
    <w:p w14:paraId="1098C2A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4A04C8B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3D256CB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1DFDA1B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5"/>
          <w:sz w:val="28"/>
          <w:szCs w:val="28"/>
          <w:lang w:val="en-US" w:eastAsia="zh-CN"/>
        </w:rPr>
        <w:t>45</w:t>
      </w:r>
      <w:r>
        <w:rPr>
          <w:rFonts w:hint="eastAsia" w:ascii="方正仿宋_GB2312" w:hAnsi="方正仿宋_GB2312" w:eastAsia="方正仿宋_GB2312" w:cs="方正仿宋_GB2312"/>
          <w:spacing w:val="-5"/>
          <w:sz w:val="28"/>
          <w:szCs w:val="28"/>
        </w:rPr>
        <w:t>日</w:t>
      </w:r>
      <w:r>
        <w:rPr>
          <w:rFonts w:hint="eastAsia" w:ascii="方正仿宋_GB2312" w:hAnsi="方正仿宋_GB2312" w:eastAsia="方正仿宋_GB2312" w:cs="方正仿宋_GB2312"/>
          <w:spacing w:val="-5"/>
          <w:sz w:val="28"/>
          <w:szCs w:val="28"/>
          <w:lang w:eastAsia="zh-CN"/>
        </w:rPr>
        <w:t>。</w:t>
      </w:r>
    </w:p>
    <w:p w14:paraId="27B0E28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20F8E1F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2EB3C43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059E2D7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3AE3E75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w:t>
      </w:r>
      <w:r>
        <w:rPr>
          <w:rFonts w:hint="eastAsia" w:ascii="方正仿宋_GB2312" w:hAnsi="方正仿宋_GB2312" w:eastAsia="方正仿宋_GB2312" w:cs="方正仿宋_GB2312"/>
          <w:b w:val="0"/>
          <w:bCs w:val="0"/>
          <w:spacing w:val="-7"/>
          <w:sz w:val="28"/>
          <w:szCs w:val="28"/>
          <w:lang w:val="en-US" w:eastAsia="zh-CN"/>
        </w:rPr>
        <w:t>明细表</w:t>
      </w:r>
      <w:r>
        <w:rPr>
          <w:rFonts w:hint="eastAsia" w:ascii="方正仿宋_GB2312" w:hAnsi="方正仿宋_GB2312" w:eastAsia="方正仿宋_GB2312" w:cs="方正仿宋_GB2312"/>
          <w:b w:val="0"/>
          <w:bCs w:val="0"/>
          <w:spacing w:val="-7"/>
          <w:sz w:val="28"/>
          <w:szCs w:val="28"/>
        </w:rPr>
        <w:t>（附件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6F7CDF7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1D4FAA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48" w:firstLineChars="200"/>
        <w:textAlignment w:val="auto"/>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.优惠条件及特殊承诺（格式自拟）；</w:t>
      </w:r>
    </w:p>
    <w:p w14:paraId="3EDEDD7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报价单位认为需要的其他文件资料；</w:t>
      </w:r>
    </w:p>
    <w:p w14:paraId="46DF9EC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7571F0F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3BE27BC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17276275">
      <w:pPr>
        <w:pStyle w:val="4"/>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4C5B10C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7BF17DA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03A302C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02D284E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highlight w:val="none"/>
          <w:lang w:val="en-US" w:eastAsia="zh-CN"/>
        </w:rPr>
        <w:t>只</w:t>
      </w:r>
      <w:r>
        <w:rPr>
          <w:rFonts w:hint="eastAsia" w:ascii="方正仿宋_GB2312" w:hAnsi="方正仿宋_GB2312" w:eastAsia="方正仿宋_GB2312" w:cs="方正仿宋_GB2312"/>
          <w:spacing w:val="-1"/>
          <w:sz w:val="28"/>
          <w:szCs w:val="28"/>
          <w:highlight w:val="none"/>
        </w:rPr>
        <w:t>接受在报价截止时间前</w:t>
      </w:r>
      <w:r>
        <w:rPr>
          <w:rFonts w:hint="eastAsia" w:ascii="方正仿宋_GB2312" w:hAnsi="方正仿宋_GB2312" w:eastAsia="方正仿宋_GB2312" w:cs="方正仿宋_GB2312"/>
          <w:spacing w:val="-1"/>
          <w:sz w:val="28"/>
          <w:szCs w:val="28"/>
          <w:highlight w:val="none"/>
          <w:lang w:val="en-US" w:eastAsia="zh-CN"/>
        </w:rPr>
        <w:t>供应商递交的</w:t>
      </w:r>
      <w:r>
        <w:rPr>
          <w:rFonts w:hint="eastAsia" w:ascii="方正仿宋_GB2312" w:hAnsi="方正仿宋_GB2312" w:eastAsia="方正仿宋_GB2312" w:cs="方正仿宋_GB2312"/>
          <w:spacing w:val="-1"/>
          <w:sz w:val="28"/>
          <w:szCs w:val="28"/>
          <w:highlight w:val="none"/>
        </w:rPr>
        <w:t>报价文件</w:t>
      </w:r>
      <w:r>
        <w:rPr>
          <w:rFonts w:hint="eastAsia" w:ascii="方正仿宋_GB2312" w:hAnsi="方正仿宋_GB2312" w:eastAsia="方正仿宋_GB2312" w:cs="方正仿宋_GB2312"/>
          <w:spacing w:val="-1"/>
          <w:sz w:val="28"/>
          <w:szCs w:val="28"/>
          <w:highlight w:val="none"/>
          <w:lang w:eastAsia="zh-CN"/>
        </w:rPr>
        <w:t>。</w:t>
      </w:r>
    </w:p>
    <w:p w14:paraId="67A259E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3EFF980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752874A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17A98B1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11336D7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75952F6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367C798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5922855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7FA7D0A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60AD4C2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2AD6E38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1144205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3A64A00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14:paraId="0C4CBD5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52C9EA8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11.不符合法律、法规和本采购文件规定的其他要求的</w:t>
      </w:r>
      <w:r>
        <w:rPr>
          <w:rFonts w:hint="eastAsia" w:ascii="方正仿宋_GB2312" w:hAnsi="方正仿宋_GB2312" w:eastAsia="方正仿宋_GB2312" w:cs="方正仿宋_GB2312"/>
          <w:spacing w:val="-1"/>
          <w:sz w:val="28"/>
          <w:szCs w:val="28"/>
          <w:lang w:eastAsia="zh-CN"/>
        </w:rPr>
        <w:t>。</w:t>
      </w:r>
    </w:p>
    <w:p w14:paraId="344E1E1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15AA6C0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43B7B91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14:paraId="6B2446A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269A87B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21BAAC1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w:t>
      </w:r>
      <w:r>
        <w:rPr>
          <w:rFonts w:hint="eastAsia" w:ascii="仿宋" w:hAnsi="仿宋" w:eastAsia="仿宋" w:cs="仿宋"/>
          <w:sz w:val="28"/>
          <w:szCs w:val="28"/>
        </w:rPr>
        <w:t>如果出现相同最低报价情</w:t>
      </w:r>
      <w:r>
        <w:rPr>
          <w:rFonts w:hint="eastAsia" w:ascii="仿宋" w:hAnsi="仿宋" w:eastAsia="仿宋" w:cs="仿宋"/>
          <w:spacing w:val="1"/>
          <w:sz w:val="28"/>
          <w:szCs w:val="28"/>
        </w:rPr>
        <w:t>况时</w:t>
      </w:r>
      <w:r>
        <w:rPr>
          <w:rFonts w:hint="eastAsia" w:ascii="仿宋" w:hAnsi="仿宋" w:eastAsia="仿宋" w:cs="仿宋"/>
          <w:spacing w:val="1"/>
          <w:sz w:val="28"/>
          <w:szCs w:val="28"/>
          <w:lang w:eastAsia="zh-CN"/>
        </w:rPr>
        <w:t>，</w:t>
      </w:r>
      <w:r>
        <w:rPr>
          <w:rFonts w:hint="eastAsia" w:ascii="仿宋" w:hAnsi="仿宋" w:eastAsia="仿宋" w:cs="仿宋"/>
          <w:b/>
          <w:bCs/>
          <w:color w:val="000000"/>
          <w:spacing w:val="1"/>
          <w:sz w:val="28"/>
          <w:szCs w:val="28"/>
        </w:rPr>
        <w:t>由评审小组按少数服从多数的原则通过投票表决决定</w:t>
      </w:r>
      <w:r>
        <w:rPr>
          <w:rFonts w:hint="eastAsia" w:ascii="仿宋" w:hAnsi="仿宋" w:eastAsia="仿宋" w:cs="仿宋"/>
          <w:b/>
          <w:bCs/>
          <w:color w:val="000000"/>
          <w:spacing w:val="1"/>
          <w:sz w:val="28"/>
          <w:szCs w:val="28"/>
          <w:lang w:eastAsia="zh-CN"/>
        </w:rPr>
        <w:t>。</w:t>
      </w:r>
    </w:p>
    <w:p w14:paraId="427DCF0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6C23A2E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656172F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14:paraId="6106894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0B697A8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389396A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1CDB6DD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24E001F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与采购人、其它供应商恶意串通的；</w:t>
      </w:r>
    </w:p>
    <w:p w14:paraId="4E5366E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14:paraId="553A5DF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14:paraId="0661ADD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19F996C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3" w:name="bookmark6"/>
      <w:bookmarkEnd w:id="3"/>
      <w:r>
        <w:rPr>
          <w:rFonts w:hint="eastAsia" w:ascii="方正仿宋_GB2312" w:hAnsi="方正仿宋_GB2312" w:eastAsia="方正仿宋_GB2312" w:cs="方正仿宋_GB2312"/>
          <w:spacing w:val="-1"/>
          <w:sz w:val="28"/>
          <w:szCs w:val="28"/>
          <w:lang w:eastAsia="zh-CN"/>
        </w:rPr>
        <w:t>。</w:t>
      </w:r>
    </w:p>
    <w:p w14:paraId="3689DDF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357230EB">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pgNumType w:fmt="decimal"/>
          <w:cols w:space="720" w:num="1"/>
        </w:sectPr>
      </w:pPr>
    </w:p>
    <w:p w14:paraId="3A6D19A0">
      <w:pPr>
        <w:pStyle w:val="4"/>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4" w:name="bookmark5"/>
      <w:bookmarkEnd w:id="4"/>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14:paraId="4BC8EC75">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5" w:name="bookmark7"/>
      <w:bookmarkEnd w:id="5"/>
      <w:bookmarkStart w:id="6" w:name="bookmark8"/>
      <w:bookmarkEnd w:id="6"/>
    </w:p>
    <w:p w14:paraId="574778F2">
      <w:pPr>
        <w:numPr>
          <w:ilvl w:val="0"/>
          <w:numId w:val="1"/>
        </w:numPr>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p>
    <w:p w14:paraId="2617388B">
      <w:pPr>
        <w:spacing w:line="500" w:lineRule="exact"/>
        <w:ind w:firstLine="560" w:firstLineChars="200"/>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杭州公交驾驶培训有限公司教练</w:t>
      </w:r>
      <w:r>
        <w:rPr>
          <w:rFonts w:hint="eastAsia" w:ascii="仿宋_GB2312" w:hAnsi="仿宋_GB2312" w:eastAsia="仿宋_GB2312" w:cs="仿宋_GB2312"/>
          <w:b w:val="0"/>
          <w:bCs w:val="0"/>
          <w:color w:val="000000"/>
          <w:sz w:val="28"/>
          <w:szCs w:val="28"/>
          <w:lang w:val="en-US" w:eastAsia="zh-CN"/>
        </w:rPr>
        <w:t>车采购项目</w:t>
      </w:r>
    </w:p>
    <w:p w14:paraId="32337017">
      <w:pPr>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二、项目概况</w:t>
      </w:r>
    </w:p>
    <w:tbl>
      <w:tblPr>
        <w:tblStyle w:val="9"/>
        <w:tblW w:w="8939" w:type="dxa"/>
        <w:jc w:val="center"/>
        <w:tblLayout w:type="fixed"/>
        <w:tblCellMar>
          <w:top w:w="0" w:type="dxa"/>
          <w:left w:w="108" w:type="dxa"/>
          <w:bottom w:w="0" w:type="dxa"/>
          <w:right w:w="108" w:type="dxa"/>
        </w:tblCellMar>
      </w:tblPr>
      <w:tblGrid>
        <w:gridCol w:w="848"/>
        <w:gridCol w:w="2790"/>
        <w:gridCol w:w="860"/>
        <w:gridCol w:w="1556"/>
        <w:gridCol w:w="1367"/>
        <w:gridCol w:w="1518"/>
      </w:tblGrid>
      <w:tr w14:paraId="3B147AA9">
        <w:tblPrEx>
          <w:tblCellMar>
            <w:top w:w="0" w:type="dxa"/>
            <w:left w:w="108" w:type="dxa"/>
            <w:bottom w:w="0" w:type="dxa"/>
            <w:right w:w="108" w:type="dxa"/>
          </w:tblCellMar>
        </w:tblPrEx>
        <w:trPr>
          <w:trHeight w:val="580"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928C">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323F6">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名称、规格、品牌等</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7B8A">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75F01">
            <w:pPr>
              <w:widowControl/>
              <w:spacing w:line="5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采购限价</w:t>
            </w:r>
          </w:p>
          <w:p w14:paraId="039F0D09">
            <w:pPr>
              <w:widowControl/>
              <w:spacing w:line="500" w:lineRule="exact"/>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C0123">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含税合计（元）</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1573">
            <w:pPr>
              <w:widowControl/>
              <w:spacing w:line="500" w:lineRule="exact"/>
              <w:ind w:firstLine="360"/>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2950C320">
        <w:tblPrEx>
          <w:tblCellMar>
            <w:top w:w="0" w:type="dxa"/>
            <w:left w:w="108" w:type="dxa"/>
            <w:bottom w:w="0" w:type="dxa"/>
            <w:right w:w="108" w:type="dxa"/>
          </w:tblCellMar>
        </w:tblPrEx>
        <w:trPr>
          <w:trHeight w:val="480"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80483">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E60A6">
            <w:pPr>
              <w:widowControl/>
              <w:spacing w:line="500" w:lineRule="exact"/>
              <w:ind w:firstLine="36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教练车（捷达</w:t>
            </w:r>
            <w:r>
              <w:rPr>
                <w:rFonts w:hint="eastAsia" w:ascii="仿宋" w:hAnsi="仿宋" w:eastAsia="仿宋" w:cs="仿宋"/>
                <w:color w:val="000000"/>
                <w:sz w:val="24"/>
                <w:szCs w:val="24"/>
                <w:lang w:val="en-US" w:eastAsia="zh-CN"/>
              </w:rPr>
              <w:t>自</w:t>
            </w:r>
            <w:r>
              <w:rPr>
                <w:rFonts w:hint="eastAsia" w:ascii="仿宋" w:hAnsi="仿宋" w:eastAsia="仿宋" w:cs="仿宋"/>
                <w:color w:val="000000"/>
                <w:sz w:val="24"/>
                <w:szCs w:val="24"/>
              </w:rPr>
              <w:t>动）</w:t>
            </w:r>
          </w:p>
        </w:tc>
        <w:tc>
          <w:tcPr>
            <w:tcW w:w="86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090514">
            <w:pPr>
              <w:widowControl/>
              <w:spacing w:line="500" w:lineRule="exact"/>
              <w:ind w:firstLine="360"/>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w:t>
            </w:r>
          </w:p>
        </w:tc>
        <w:tc>
          <w:tcPr>
            <w:tcW w:w="155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D9FBE79">
            <w:pPr>
              <w:widowControl/>
              <w:spacing w:line="500" w:lineRule="exact"/>
              <w:ind w:firstLine="36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900</w:t>
            </w:r>
            <w:r>
              <w:rPr>
                <w:rFonts w:hint="eastAsia" w:ascii="仿宋" w:hAnsi="仿宋" w:eastAsia="仿宋" w:cs="仿宋"/>
                <w:color w:val="000000"/>
                <w:sz w:val="24"/>
                <w:szCs w:val="24"/>
              </w:rPr>
              <w:t>00.00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989B">
            <w:pPr>
              <w:widowControl/>
              <w:spacing w:line="500" w:lineRule="exac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90000.00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7605B">
            <w:pPr>
              <w:widowControl/>
              <w:spacing w:line="500" w:lineRule="exact"/>
              <w:ind w:firstLine="360"/>
              <w:jc w:val="center"/>
              <w:textAlignment w:val="center"/>
              <w:rPr>
                <w:rFonts w:hint="eastAsia" w:ascii="仿宋" w:hAnsi="仿宋" w:eastAsia="仿宋" w:cs="仿宋"/>
                <w:color w:val="000000"/>
                <w:sz w:val="24"/>
                <w:szCs w:val="24"/>
              </w:rPr>
            </w:pPr>
          </w:p>
        </w:tc>
      </w:tr>
    </w:tbl>
    <w:p w14:paraId="1E16A254">
      <w:pPr>
        <w:numPr>
          <w:ilvl w:val="0"/>
          <w:numId w:val="0"/>
        </w:numPr>
        <w:spacing w:line="500" w:lineRule="exact"/>
        <w:ind w:firstLine="560" w:firstLineChars="200"/>
        <w:jc w:val="left"/>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val="0"/>
          <w:bCs w:val="0"/>
          <w:color w:val="000000"/>
          <w:sz w:val="28"/>
          <w:szCs w:val="28"/>
          <w:lang w:eastAsia="zh-CN"/>
        </w:rPr>
        <w:t>注：</w:t>
      </w:r>
      <w:r>
        <w:rPr>
          <w:rFonts w:hint="eastAsia" w:ascii="仿宋_GB2312" w:hAnsi="仿宋_GB2312" w:eastAsia="仿宋_GB2312" w:cs="仿宋_GB2312"/>
          <w:b w:val="0"/>
          <w:bCs w:val="0"/>
          <w:color w:val="000000"/>
          <w:sz w:val="28"/>
          <w:szCs w:val="28"/>
        </w:rPr>
        <w:t>供应商</w:t>
      </w:r>
      <w:r>
        <w:rPr>
          <w:rFonts w:hint="eastAsia" w:ascii="仿宋_GB2312" w:hAnsi="仿宋_GB2312" w:eastAsia="仿宋_GB2312" w:cs="仿宋_GB2312"/>
          <w:b w:val="0"/>
          <w:bCs w:val="0"/>
          <w:color w:val="000000"/>
          <w:sz w:val="28"/>
          <w:szCs w:val="28"/>
          <w:lang w:val="en-US" w:eastAsia="zh-CN"/>
        </w:rPr>
        <w:t>报价应包含车价、税费、运输费等一切费用。</w:t>
      </w:r>
    </w:p>
    <w:p w14:paraId="23B11FF2">
      <w:pPr>
        <w:numPr>
          <w:ilvl w:val="0"/>
          <w:numId w:val="0"/>
        </w:numPr>
        <w:spacing w:line="500" w:lineRule="exact"/>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三、</w:t>
      </w:r>
      <w:r>
        <w:rPr>
          <w:rFonts w:hint="eastAsia" w:ascii="仿宋_GB2312" w:hAnsi="仿宋_GB2312" w:eastAsia="仿宋_GB2312" w:cs="仿宋_GB2312"/>
          <w:b/>
          <w:bCs/>
          <w:color w:val="000000"/>
          <w:sz w:val="28"/>
          <w:szCs w:val="28"/>
        </w:rPr>
        <w:t>供应厂商资质要求：</w:t>
      </w:r>
    </w:p>
    <w:p w14:paraId="2DCCCE41">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在中华人民共和国境内注册，具有独立法人资格；</w:t>
      </w:r>
    </w:p>
    <w:p w14:paraId="0AC4E391">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与</w:t>
      </w:r>
      <w:r>
        <w:rPr>
          <w:rFonts w:hint="eastAsia" w:ascii="Times New Roman" w:hAnsi="Times New Roman" w:eastAsia="仿宋" w:cs="Times New Roman"/>
          <w:sz w:val="28"/>
          <w:szCs w:val="28"/>
          <w:lang w:eastAsia="zh-CN"/>
        </w:rPr>
        <w:t>询价人、</w:t>
      </w:r>
      <w:r>
        <w:rPr>
          <w:rFonts w:hint="default" w:ascii="Times New Roman" w:hAnsi="Times New Roman" w:eastAsia="仿宋" w:cs="Times New Roman"/>
          <w:sz w:val="28"/>
          <w:szCs w:val="28"/>
        </w:rPr>
        <w:t>采购</w:t>
      </w:r>
      <w:r>
        <w:rPr>
          <w:rFonts w:hint="eastAsia" w:ascii="Times New Roman" w:hAnsi="Times New Roman" w:eastAsia="仿宋" w:cs="Times New Roman"/>
          <w:sz w:val="28"/>
          <w:szCs w:val="28"/>
          <w:lang w:eastAsia="zh-CN"/>
        </w:rPr>
        <w:t>人</w:t>
      </w:r>
      <w:r>
        <w:rPr>
          <w:rFonts w:hint="default" w:ascii="Times New Roman" w:hAnsi="Times New Roman" w:eastAsia="仿宋" w:cs="Times New Roman"/>
          <w:sz w:val="28"/>
          <w:szCs w:val="28"/>
        </w:rPr>
        <w:t>存在利害关系可能影响招标公正性的单位，不得参加本项目</w:t>
      </w:r>
      <w:r>
        <w:rPr>
          <w:rFonts w:hint="eastAsia" w:ascii="Times New Roman" w:hAnsi="Times New Roman" w:eastAsia="仿宋" w:cs="Times New Roman"/>
          <w:sz w:val="28"/>
          <w:szCs w:val="28"/>
          <w:lang w:eastAsia="zh-CN"/>
        </w:rPr>
        <w:t>报价</w:t>
      </w:r>
      <w:r>
        <w:rPr>
          <w:rFonts w:hint="default" w:ascii="Times New Roman" w:hAnsi="Times New Roman" w:eastAsia="仿宋" w:cs="Times New Roman"/>
          <w:sz w:val="28"/>
          <w:szCs w:val="28"/>
        </w:rPr>
        <w:t>。单位负责人为同一人或者存在控股、管理关系的不同单位，不得同时参加本项目</w:t>
      </w:r>
      <w:r>
        <w:rPr>
          <w:rFonts w:hint="eastAsia" w:ascii="Times New Roman" w:hAnsi="Times New Roman" w:eastAsia="仿宋" w:cs="Times New Roman"/>
          <w:sz w:val="28"/>
          <w:szCs w:val="28"/>
          <w:lang w:eastAsia="zh-CN"/>
        </w:rPr>
        <w:t>报价</w:t>
      </w:r>
      <w:r>
        <w:rPr>
          <w:rFonts w:hint="default" w:ascii="Times New Roman" w:hAnsi="Times New Roman" w:eastAsia="仿宋" w:cs="Times New Roman"/>
          <w:sz w:val="28"/>
          <w:szCs w:val="28"/>
        </w:rPr>
        <w:t>；</w:t>
      </w:r>
    </w:p>
    <w:p w14:paraId="29BDC010">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具有相应的</w:t>
      </w:r>
      <w:r>
        <w:rPr>
          <w:rFonts w:hint="eastAsia" w:ascii="Times New Roman" w:hAnsi="Times New Roman" w:eastAsia="仿宋" w:cs="Times New Roman"/>
          <w:sz w:val="28"/>
          <w:szCs w:val="28"/>
          <w:lang w:eastAsia="zh-CN"/>
        </w:rPr>
        <w:t>汽车</w:t>
      </w:r>
      <w:r>
        <w:rPr>
          <w:rFonts w:hint="default" w:ascii="Times New Roman" w:hAnsi="Times New Roman" w:eastAsia="仿宋" w:cs="Times New Roman"/>
          <w:sz w:val="28"/>
          <w:szCs w:val="28"/>
        </w:rPr>
        <w:t>销售资质；</w:t>
      </w:r>
    </w:p>
    <w:p w14:paraId="359D46E9">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不接受联合体</w:t>
      </w:r>
      <w:r>
        <w:rPr>
          <w:rFonts w:hint="default" w:ascii="Times New Roman" w:hAnsi="Times New Roman" w:eastAsia="仿宋" w:cs="Times New Roman"/>
          <w:sz w:val="28"/>
          <w:szCs w:val="28"/>
          <w:lang w:val="en-US" w:eastAsia="zh-CN"/>
        </w:rPr>
        <w:t>报</w:t>
      </w:r>
      <w:r>
        <w:rPr>
          <w:rFonts w:hint="default" w:ascii="Times New Roman" w:hAnsi="Times New Roman" w:eastAsia="仿宋" w:cs="Times New Roman"/>
          <w:sz w:val="28"/>
          <w:szCs w:val="28"/>
        </w:rPr>
        <w:t>价。</w:t>
      </w:r>
    </w:p>
    <w:p w14:paraId="71B6313E">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00" w:lineRule="exact"/>
        <w:ind w:firstLine="562" w:firstLineChars="200"/>
        <w:textAlignment w:val="auto"/>
        <w:rPr>
          <w:rFonts w:ascii="仿宋_GB2312" w:hAnsi="仿宋_GB2312" w:eastAsia="仿宋_GB2312" w:cs="仿宋_GB2312"/>
          <w:b w:val="0"/>
          <w:bCs w:val="0"/>
          <w:color w:val="000000"/>
          <w:sz w:val="28"/>
          <w:szCs w:val="28"/>
        </w:rPr>
      </w:pPr>
      <w:r>
        <w:rPr>
          <w:rFonts w:hint="eastAsia" w:ascii="Times New Roman" w:hAnsi="Times New Roman" w:eastAsia="仿宋" w:cs="Times New Roman"/>
          <w:b/>
          <w:bCs/>
          <w:sz w:val="28"/>
          <w:szCs w:val="28"/>
          <w:lang w:eastAsia="zh-CN"/>
        </w:rPr>
        <w:t>四、</w:t>
      </w:r>
      <w:r>
        <w:rPr>
          <w:rFonts w:hint="eastAsia" w:ascii="仿宋_GB2312" w:hAnsi="仿宋_GB2312" w:eastAsia="仿宋_GB2312" w:cs="仿宋_GB2312"/>
          <w:b/>
          <w:bCs/>
          <w:color w:val="000000"/>
          <w:sz w:val="28"/>
          <w:szCs w:val="28"/>
          <w:lang w:val="en-US" w:eastAsia="zh-CN"/>
        </w:rPr>
        <w:t>交货日期</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val="0"/>
          <w:bCs w:val="0"/>
          <w:color w:val="000000"/>
          <w:sz w:val="28"/>
          <w:szCs w:val="28"/>
        </w:rPr>
        <w:t>2025年</w:t>
      </w:r>
      <w:r>
        <w:rPr>
          <w:rFonts w:hint="eastAsia" w:ascii="仿宋_GB2312" w:hAnsi="仿宋_GB2312" w:eastAsia="仿宋_GB2312" w:cs="仿宋_GB2312"/>
          <w:b w:val="0"/>
          <w:bCs w:val="0"/>
          <w:color w:val="000000"/>
          <w:sz w:val="28"/>
          <w:szCs w:val="28"/>
          <w:lang w:val="en-US" w:eastAsia="zh-CN"/>
        </w:rPr>
        <w:t>9</w:t>
      </w:r>
      <w:r>
        <w:rPr>
          <w:rFonts w:hint="eastAsia" w:ascii="仿宋_GB2312" w:hAnsi="仿宋_GB2312" w:eastAsia="仿宋_GB2312" w:cs="仿宋_GB2312"/>
          <w:b w:val="0"/>
          <w:bCs w:val="0"/>
          <w:color w:val="000000"/>
          <w:sz w:val="28"/>
          <w:szCs w:val="28"/>
        </w:rPr>
        <w:t>月</w:t>
      </w:r>
      <w:r>
        <w:rPr>
          <w:rFonts w:hint="eastAsia" w:ascii="仿宋_GB2312" w:hAnsi="仿宋_GB2312" w:eastAsia="仿宋_GB2312" w:cs="仿宋_GB2312"/>
          <w:b w:val="0"/>
          <w:bCs w:val="0"/>
          <w:color w:val="000000"/>
          <w:sz w:val="28"/>
          <w:szCs w:val="28"/>
          <w:lang w:val="en-US" w:eastAsia="zh-CN"/>
        </w:rPr>
        <w:t>30日前</w:t>
      </w:r>
      <w:r>
        <w:rPr>
          <w:rFonts w:hint="eastAsia" w:ascii="仿宋_GB2312" w:hAnsi="仿宋_GB2312" w:eastAsia="仿宋_GB2312" w:cs="仿宋_GB2312"/>
          <w:b w:val="0"/>
          <w:bCs w:val="0"/>
          <w:color w:val="000000"/>
          <w:sz w:val="28"/>
          <w:szCs w:val="28"/>
        </w:rPr>
        <w:t>。</w:t>
      </w:r>
    </w:p>
    <w:p w14:paraId="60F544BD">
      <w:pPr>
        <w:spacing w:line="500" w:lineRule="exact"/>
        <w:ind w:firstLine="562" w:firstLineChars="200"/>
        <w:rPr>
          <w:rFonts w:eastAsia="仿宋_GB2312"/>
          <w:b w:val="0"/>
          <w:bCs w:val="0"/>
          <w:color w:val="000000"/>
        </w:rPr>
      </w:pPr>
      <w:r>
        <w:rPr>
          <w:rFonts w:hint="eastAsia" w:ascii="仿宋_GB2312" w:hAnsi="仿宋_GB2312" w:eastAsia="仿宋_GB2312" w:cs="仿宋_GB2312"/>
          <w:b/>
          <w:bCs/>
          <w:color w:val="000000"/>
          <w:sz w:val="28"/>
          <w:szCs w:val="28"/>
          <w:lang w:val="en-US" w:eastAsia="zh-CN"/>
        </w:rPr>
        <w:t>五、</w:t>
      </w:r>
      <w:r>
        <w:rPr>
          <w:rFonts w:hint="eastAsia" w:ascii="仿宋_GB2312" w:hAnsi="仿宋_GB2312" w:eastAsia="仿宋_GB2312" w:cs="仿宋_GB2312"/>
          <w:b/>
          <w:bCs/>
          <w:color w:val="000000"/>
          <w:sz w:val="28"/>
          <w:szCs w:val="28"/>
        </w:rPr>
        <w:t>付款标准：</w:t>
      </w:r>
      <w:r>
        <w:rPr>
          <w:rFonts w:hint="eastAsia" w:ascii="仿宋_GB2312" w:hAnsi="仿宋_GB2312" w:eastAsia="仿宋_GB2312" w:cs="仿宋_GB2312"/>
          <w:b w:val="0"/>
          <w:bCs w:val="0"/>
          <w:color w:val="000000"/>
          <w:sz w:val="28"/>
          <w:szCs w:val="28"/>
        </w:rPr>
        <w:t>车辆交付，验收合格后一次性付款</w:t>
      </w:r>
    </w:p>
    <w:p w14:paraId="0D3093D1">
      <w:pPr>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六</w:t>
      </w:r>
      <w:r>
        <w:rPr>
          <w:rFonts w:hint="eastAsia" w:ascii="仿宋_GB2312" w:hAnsi="仿宋_GB2312" w:eastAsia="仿宋_GB2312" w:cs="仿宋_GB2312"/>
          <w:b/>
          <w:bCs/>
          <w:color w:val="000000"/>
          <w:sz w:val="28"/>
          <w:szCs w:val="28"/>
        </w:rPr>
        <w:t>、验收标准：</w:t>
      </w:r>
    </w:p>
    <w:p w14:paraId="55CB090E">
      <w:pPr>
        <w:spacing w:line="500" w:lineRule="exact"/>
        <w:ind w:firstLine="560" w:firstLineChars="200"/>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教练车应符合中国法律法规及行业标准，具备正常的培训使用功能。（1、必须配备副制动；2、副驾驶增加喇叭按钮；3、车头按装副镜；4、车辆颜色及喷字必须符合行业要求。）</w:t>
      </w:r>
    </w:p>
    <w:p w14:paraId="1D875883">
      <w:pPr>
        <w:pStyle w:val="4"/>
        <w:keepNext w:val="0"/>
        <w:keepLines w:val="0"/>
        <w:pageBreakBefore w:val="0"/>
        <w:kinsoku w:val="0"/>
        <w:wordWrap/>
        <w:overflowPunct/>
        <w:topLinePunct w:val="0"/>
        <w:bidi w:val="0"/>
        <w:adjustRightInd w:val="0"/>
        <w:snapToGrid w:val="0"/>
        <w:spacing w:before="87" w:line="480" w:lineRule="auto"/>
        <w:jc w:val="both"/>
        <w:outlineLvl w:val="0"/>
        <w:rPr>
          <w:rFonts w:hint="eastAsia" w:ascii="方正仿宋_GB2312" w:hAnsi="方正仿宋_GB2312" w:eastAsia="方正仿宋_GB2312" w:cs="方正仿宋_GB2312"/>
          <w:b/>
          <w:bCs/>
          <w:spacing w:val="3"/>
          <w:sz w:val="52"/>
          <w:szCs w:val="52"/>
        </w:rPr>
      </w:pPr>
    </w:p>
    <w:p w14:paraId="2BA7005B">
      <w:pPr>
        <w:rPr>
          <w:rFonts w:hint="eastAsia" w:ascii="方正仿宋_GB2312" w:hAnsi="方正仿宋_GB2312" w:eastAsia="方正仿宋_GB2312" w:cs="方正仿宋_GB2312"/>
          <w:b/>
          <w:bCs/>
          <w:spacing w:val="3"/>
          <w:sz w:val="52"/>
          <w:szCs w:val="52"/>
        </w:rPr>
      </w:pPr>
      <w:r>
        <w:rPr>
          <w:rFonts w:hint="eastAsia" w:ascii="方正仿宋_GB2312" w:hAnsi="方正仿宋_GB2312" w:eastAsia="方正仿宋_GB2312" w:cs="方正仿宋_GB2312"/>
          <w:b/>
          <w:bCs/>
          <w:spacing w:val="3"/>
          <w:sz w:val="52"/>
          <w:szCs w:val="52"/>
        </w:rPr>
        <w:br w:type="page"/>
      </w:r>
    </w:p>
    <w:p w14:paraId="7B98756D">
      <w:pPr>
        <w:pStyle w:val="4"/>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296BDEAC">
      <w:pPr>
        <w:pStyle w:val="4"/>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1B406DEC">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211636A0">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DBA34EA">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EB672ED">
      <w:pPr>
        <w:pStyle w:val="4"/>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14:paraId="7EA3C218">
      <w:pPr>
        <w:pStyle w:val="4"/>
        <w:keepNext w:val="0"/>
        <w:keepLines w:val="0"/>
        <w:pageBreakBefore w:val="0"/>
        <w:kinsoku w:val="0"/>
        <w:wordWrap/>
        <w:overflowPunct/>
        <w:topLinePunct w:val="0"/>
        <w:bidi w:val="0"/>
        <w:adjustRightInd w:val="0"/>
        <w:snapToGrid w:val="0"/>
        <w:spacing w:before="169" w:line="500" w:lineRule="exact"/>
        <w:ind w:right="31"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b w:val="0"/>
          <w:bCs w:val="0"/>
          <w:color w:val="000000"/>
          <w:spacing w:val="-16"/>
          <w:sz w:val="48"/>
          <w:szCs w:val="48"/>
          <w:highlight w:val="none"/>
          <w:lang w:val="en-US" w:eastAsia="zh-CN"/>
        </w:rPr>
        <w:t>驾培公司教练车采购项目</w:t>
      </w:r>
    </w:p>
    <w:p w14:paraId="4002851E">
      <w:pPr>
        <w:pageBreakBefore w:val="0"/>
        <w:wordWrap w:val="0"/>
        <w:overflowPunct/>
        <w:topLinePunct w:val="0"/>
        <w:bidi w:val="0"/>
        <w:spacing w:line="360" w:lineRule="auto"/>
        <w:jc w:val="center"/>
        <w:rPr>
          <w:rFonts w:hint="eastAsia" w:ascii="宋体" w:hAnsi="宋体" w:eastAsia="宋体" w:cs="宋体"/>
          <w:color w:val="000000"/>
          <w:sz w:val="36"/>
        </w:rPr>
      </w:pPr>
    </w:p>
    <w:p w14:paraId="0FC590FC">
      <w:pPr>
        <w:pageBreakBefore w:val="0"/>
        <w:wordWrap w:val="0"/>
        <w:overflowPunct/>
        <w:topLinePunct w:val="0"/>
        <w:bidi w:val="0"/>
        <w:spacing w:line="360" w:lineRule="auto"/>
        <w:jc w:val="center"/>
        <w:rPr>
          <w:rFonts w:hint="eastAsia" w:ascii="宋体" w:hAnsi="宋体" w:eastAsia="宋体" w:cs="宋体"/>
          <w:color w:val="000000"/>
          <w:sz w:val="36"/>
        </w:rPr>
      </w:pPr>
    </w:p>
    <w:p w14:paraId="5351377F">
      <w:pPr>
        <w:pageBreakBefore w:val="0"/>
        <w:wordWrap w:val="0"/>
        <w:overflowPunct/>
        <w:topLinePunct w:val="0"/>
        <w:bidi w:val="0"/>
        <w:spacing w:line="360" w:lineRule="auto"/>
        <w:jc w:val="center"/>
        <w:rPr>
          <w:rFonts w:hint="default" w:ascii="宋体" w:hAnsi="宋体" w:eastAsia="宋体" w:cs="宋体"/>
          <w:color w:val="000000"/>
          <w:sz w:val="36"/>
          <w:lang w:val="en-US" w:eastAsia="zh-CN"/>
        </w:rPr>
      </w:pPr>
      <w:r>
        <w:rPr>
          <w:rFonts w:hint="eastAsia" w:ascii="宋体" w:hAnsi="宋体" w:eastAsia="宋体" w:cs="宋体"/>
          <w:color w:val="000000"/>
          <w:sz w:val="36"/>
        </w:rPr>
        <w:t>采购编号：</w:t>
      </w:r>
    </w:p>
    <w:p w14:paraId="5DA00DD1">
      <w:pPr>
        <w:pStyle w:val="4"/>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14:paraId="119A5182">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01909608">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3212834">
      <w:pPr>
        <w:pStyle w:val="4"/>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12FF572D">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6E0BC7F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8A1A97B">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83F2FC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579BBC63">
      <w:pPr>
        <w:pStyle w:val="4"/>
        <w:keepNext w:val="0"/>
        <w:keepLines w:val="0"/>
        <w:pageBreakBefore w:val="0"/>
        <w:kinsoku w:val="0"/>
        <w:wordWrap/>
        <w:overflowPunct/>
        <w:topLinePunct w:val="0"/>
        <w:bidi w:val="0"/>
        <w:adjustRightInd w:val="0"/>
        <w:snapToGrid w:val="0"/>
        <w:spacing w:before="114" w:line="500" w:lineRule="exact"/>
        <w:ind w:firstLine="2590" w:firstLineChars="700"/>
        <w:jc w:val="left"/>
        <w:rPr>
          <w:rFonts w:hint="default" w:ascii="方正仿宋_GB2312" w:hAnsi="方正仿宋_GB2312" w:eastAsia="方正仿宋_GB2312" w:cs="方正仿宋_GB2312"/>
          <w:sz w:val="36"/>
          <w:szCs w:val="36"/>
          <w:u w:val="single"/>
          <w:lang w:eastAsia="zh-CN"/>
        </w:rPr>
      </w:pPr>
      <w:r>
        <w:rPr>
          <w:rFonts w:hint="eastAsia" w:ascii="方正仿宋_GB2312" w:hAnsi="方正仿宋_GB2312" w:eastAsia="方正仿宋_GB2312" w:cs="方正仿宋_GB2312"/>
          <w:spacing w:val="5"/>
          <w:sz w:val="36"/>
          <w:szCs w:val="36"/>
        </w:rPr>
        <w:t>报价单位全称</w:t>
      </w:r>
      <w:r>
        <w:rPr>
          <w:rFonts w:hint="eastAsia" w:ascii="方正仿宋_GB2312" w:hAnsi="方正仿宋_GB2312" w:eastAsia="方正仿宋_GB2312" w:cs="方正仿宋_GB2312"/>
          <w:spacing w:val="5"/>
          <w:sz w:val="36"/>
          <w:szCs w:val="36"/>
          <w:lang w:eastAsia="zh-CN"/>
        </w:rPr>
        <w:t>：</w:t>
      </w:r>
      <w:r>
        <w:rPr>
          <w:rFonts w:hint="eastAsia" w:ascii="方正仿宋_GB2312" w:hAnsi="方正仿宋_GB2312" w:eastAsia="方正仿宋_GB2312" w:cs="方正仿宋_GB2312"/>
          <w:spacing w:val="5"/>
          <w:sz w:val="36"/>
          <w:szCs w:val="36"/>
          <w:u w:val="single"/>
          <w:lang w:val="en-US" w:eastAsia="zh-CN"/>
        </w:rPr>
        <w:t xml:space="preserve">       </w:t>
      </w:r>
    </w:p>
    <w:p w14:paraId="00CCEA0F">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14:paraId="291BFDF6">
      <w:pPr>
        <w:pStyle w:val="4"/>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14:paraId="79C48DA0">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1B2A19AF">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明细表</w:t>
      </w:r>
    </w:p>
    <w:p w14:paraId="51D8AE95">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8AD4129">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color w:val="auto"/>
          <w:spacing w:val="0"/>
          <w:sz w:val="28"/>
          <w:szCs w:val="28"/>
          <w:u w:val="single"/>
          <w:lang w:val="en-US" w:eastAsia="zh-CN"/>
        </w:rPr>
        <w:t>驾培公司教练车采购项目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9"/>
        <w:tblpPr w:leftFromText="180" w:rightFromText="180" w:vertAnchor="text" w:horzAnchor="page" w:tblpX="1777" w:tblpY="99"/>
        <w:tblOverlap w:val="never"/>
        <w:tblW w:w="8939" w:type="dxa"/>
        <w:tblInd w:w="0" w:type="dxa"/>
        <w:tblLayout w:type="fixed"/>
        <w:tblCellMar>
          <w:top w:w="0" w:type="dxa"/>
          <w:left w:w="108" w:type="dxa"/>
          <w:bottom w:w="0" w:type="dxa"/>
          <w:right w:w="108" w:type="dxa"/>
        </w:tblCellMar>
      </w:tblPr>
      <w:tblGrid>
        <w:gridCol w:w="848"/>
        <w:gridCol w:w="2790"/>
        <w:gridCol w:w="860"/>
        <w:gridCol w:w="1556"/>
        <w:gridCol w:w="1367"/>
        <w:gridCol w:w="1518"/>
      </w:tblGrid>
      <w:tr w14:paraId="222EBEB8">
        <w:tblPrEx>
          <w:tblCellMar>
            <w:top w:w="0" w:type="dxa"/>
            <w:left w:w="108" w:type="dxa"/>
            <w:bottom w:w="0" w:type="dxa"/>
            <w:right w:w="108" w:type="dxa"/>
          </w:tblCellMar>
        </w:tblPrEx>
        <w:trPr>
          <w:trHeight w:val="5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3BB7">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F90F1">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名称、规格、品牌等</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465D2">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2BE87">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采购限价</w:t>
            </w:r>
          </w:p>
          <w:p w14:paraId="7D08D4EE">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FFA1A">
            <w:pPr>
              <w:widowControl/>
              <w:spacing w:line="5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含税报价</w:t>
            </w:r>
          </w:p>
          <w:p w14:paraId="43C41DCE">
            <w:pPr>
              <w:widowControl/>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EA55">
            <w:pPr>
              <w:widowControl/>
              <w:spacing w:line="500" w:lineRule="exact"/>
              <w:ind w:firstLine="360"/>
              <w:jc w:val="both"/>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679B7B58">
        <w:tblPrEx>
          <w:tblCellMar>
            <w:top w:w="0" w:type="dxa"/>
            <w:left w:w="108" w:type="dxa"/>
            <w:bottom w:w="0" w:type="dxa"/>
            <w:right w:w="108" w:type="dxa"/>
          </w:tblCellMar>
        </w:tblPrEx>
        <w:trPr>
          <w:trHeight w:val="480"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0B86C">
            <w:pPr>
              <w:widowControl/>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A3270">
            <w:pPr>
              <w:widowControl/>
              <w:spacing w:line="500" w:lineRule="exact"/>
              <w:ind w:firstLine="36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教练车（捷达</w:t>
            </w:r>
            <w:r>
              <w:rPr>
                <w:rFonts w:hint="eastAsia" w:ascii="仿宋" w:hAnsi="仿宋" w:eastAsia="仿宋" w:cs="仿宋"/>
                <w:color w:val="000000"/>
                <w:sz w:val="24"/>
                <w:szCs w:val="24"/>
                <w:lang w:val="en-US" w:eastAsia="zh-CN"/>
              </w:rPr>
              <w:t>自</w:t>
            </w:r>
            <w:r>
              <w:rPr>
                <w:rFonts w:hint="eastAsia" w:ascii="仿宋" w:hAnsi="仿宋" w:eastAsia="仿宋" w:cs="仿宋"/>
                <w:color w:val="000000"/>
                <w:sz w:val="24"/>
                <w:szCs w:val="24"/>
              </w:rPr>
              <w:t>动）</w:t>
            </w:r>
          </w:p>
        </w:tc>
        <w:tc>
          <w:tcPr>
            <w:tcW w:w="86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8B59ED4">
            <w:pPr>
              <w:widowControl/>
              <w:spacing w:line="500" w:lineRule="exact"/>
              <w:ind w:firstLine="360"/>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w:t>
            </w:r>
          </w:p>
        </w:tc>
        <w:tc>
          <w:tcPr>
            <w:tcW w:w="155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C057AA6">
            <w:pPr>
              <w:widowControl/>
              <w:spacing w:line="500" w:lineRule="exact"/>
              <w:ind w:firstLine="36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900</w:t>
            </w:r>
            <w:r>
              <w:rPr>
                <w:rFonts w:hint="eastAsia" w:ascii="仿宋" w:hAnsi="仿宋" w:eastAsia="仿宋" w:cs="仿宋"/>
                <w:color w:val="000000"/>
                <w:sz w:val="24"/>
                <w:szCs w:val="24"/>
              </w:rPr>
              <w:t>00.00</w:t>
            </w:r>
          </w:p>
        </w:tc>
        <w:tc>
          <w:tcPr>
            <w:tcW w:w="13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A2351">
            <w:pPr>
              <w:widowControl/>
              <w:spacing w:line="500" w:lineRule="exact"/>
              <w:textAlignment w:val="center"/>
              <w:rPr>
                <w:rFonts w:hint="eastAsia" w:ascii="仿宋" w:hAnsi="仿宋" w:eastAsia="仿宋" w:cs="仿宋"/>
                <w:color w:val="000000"/>
                <w:sz w:val="24"/>
                <w:szCs w:val="24"/>
                <w:lang w:val="en-US" w:eastAsia="zh-CN"/>
              </w:rPr>
            </w:pP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C695">
            <w:pPr>
              <w:widowControl/>
              <w:spacing w:line="500" w:lineRule="exact"/>
              <w:ind w:firstLine="360"/>
              <w:jc w:val="center"/>
              <w:textAlignment w:val="center"/>
              <w:rPr>
                <w:rFonts w:hint="eastAsia" w:ascii="仿宋" w:hAnsi="仿宋" w:eastAsia="仿宋" w:cs="仿宋"/>
                <w:color w:val="000000"/>
                <w:sz w:val="24"/>
                <w:szCs w:val="24"/>
              </w:rPr>
            </w:pPr>
          </w:p>
        </w:tc>
      </w:tr>
    </w:tbl>
    <w:p w14:paraId="2FBB9BB1">
      <w:pPr>
        <w:pStyle w:val="12"/>
        <w:numPr>
          <w:ilvl w:val="-1"/>
          <w:numId w:val="0"/>
        </w:numPr>
        <w:autoSpaceDE/>
        <w:autoSpaceDN/>
        <w:spacing w:afterLines="0" w:line="360" w:lineRule="exact"/>
        <w:ind w:right="0" w:firstLine="440" w:firstLineChars="2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eastAsia="宋体" w:cs="宋体"/>
          <w:b w:val="0"/>
          <w:bCs w:val="0"/>
          <w:i w:val="0"/>
          <w:iCs w:val="0"/>
          <w:color w:val="000000"/>
          <w:kern w:val="0"/>
          <w:sz w:val="22"/>
          <w:szCs w:val="22"/>
          <w:u w:val="none"/>
          <w:lang w:val="en-US" w:eastAsia="zh-CN" w:bidi="ar"/>
        </w:rPr>
        <w:t>1、</w:t>
      </w:r>
      <w:r>
        <w:rPr>
          <w:rFonts w:hint="eastAsia" w:ascii="宋体" w:hAnsi="宋体" w:eastAsia="宋体" w:cs="宋体"/>
          <w:b w:val="0"/>
          <w:bCs w:val="0"/>
          <w:i w:val="0"/>
          <w:iCs w:val="0"/>
          <w:color w:val="000000"/>
          <w:kern w:val="0"/>
          <w:sz w:val="22"/>
          <w:szCs w:val="22"/>
          <w:highlight w:val="none"/>
          <w:u w:val="none"/>
          <w:lang w:val="en-US" w:eastAsia="zh-CN" w:bidi="ar"/>
        </w:rPr>
        <w:t>含税</w:t>
      </w:r>
      <w:r>
        <w:rPr>
          <w:rFonts w:hint="eastAsia" w:ascii="宋体" w:hAnsi="宋体" w:eastAsia="宋体" w:cs="宋体"/>
          <w:b w:val="0"/>
          <w:bCs w:val="0"/>
          <w:spacing w:val="0"/>
          <w:sz w:val="22"/>
          <w:szCs w:val="22"/>
          <w:highlight w:val="none"/>
          <w:u w:val="none"/>
          <w:lang w:eastAsia="zh-CN" w:bidi="ar"/>
        </w:rPr>
        <w:t>报价保留两位小数。</w:t>
      </w:r>
    </w:p>
    <w:p w14:paraId="31141AC6">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880" w:firstLineChars="4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2、报价超过</w:t>
      </w:r>
      <w:r>
        <w:rPr>
          <w:rFonts w:hint="eastAsia" w:ascii="宋体" w:hAnsi="宋体" w:eastAsia="宋体" w:cs="宋体"/>
          <w:i w:val="0"/>
          <w:iCs w:val="0"/>
          <w:color w:val="000000"/>
          <w:kern w:val="0"/>
          <w:sz w:val="22"/>
          <w:szCs w:val="22"/>
          <w:highlight w:val="none"/>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t>的为无效报价；报价明细表内容不允许做任何变更，变更视为无效报价。</w:t>
      </w:r>
    </w:p>
    <w:p w14:paraId="41AE635F">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880" w:firstLineChars="4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3、报价文件若有分页，请加盖骑缝章；</w:t>
      </w:r>
    </w:p>
    <w:p w14:paraId="401F2D5A">
      <w:pPr>
        <w:pStyle w:val="12"/>
        <w:numPr>
          <w:ilvl w:val="-1"/>
          <w:numId w:val="0"/>
        </w:numPr>
        <w:autoSpaceDE/>
        <w:autoSpaceDN/>
        <w:spacing w:afterLines="0" w:line="360" w:lineRule="exact"/>
        <w:ind w:right="0" w:firstLine="899" w:firstLineChars="40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4、报价文件用信封装好并密封；</w:t>
      </w:r>
    </w:p>
    <w:p w14:paraId="79CE19B7">
      <w:pPr>
        <w:pStyle w:val="12"/>
        <w:numPr>
          <w:ilvl w:val="-1"/>
          <w:numId w:val="0"/>
        </w:numPr>
        <w:autoSpaceDE/>
        <w:autoSpaceDN/>
        <w:spacing w:afterLines="0" w:line="360" w:lineRule="exact"/>
        <w:ind w:right="0" w:firstLine="899" w:firstLineChars="40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5、报价要求货币为人民币，报价应含税及完成本项目的一切费用。</w:t>
      </w:r>
    </w:p>
    <w:p w14:paraId="23DBBF81">
      <w:pPr>
        <w:rPr>
          <w:b/>
          <w:bCs/>
          <w:spacing w:val="-13"/>
          <w:sz w:val="30"/>
          <w:szCs w:val="30"/>
        </w:rPr>
      </w:pPr>
      <w:r>
        <w:rPr>
          <w:b/>
          <w:bCs/>
          <w:spacing w:val="-13"/>
          <w:sz w:val="30"/>
          <w:szCs w:val="30"/>
        </w:rPr>
        <w:br w:type="page"/>
      </w:r>
    </w:p>
    <w:p w14:paraId="1F21F0AC">
      <w:pPr>
        <w:pStyle w:val="4"/>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14:paraId="67CC15D2">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77E0198C">
      <w:pPr>
        <w:pStyle w:val="4"/>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14:paraId="240BDA64">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2FE7C5AB">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82B2243">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AD8ADE6">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D3E6742">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33393A">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9E72EA4">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F3CD2C6">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3"/>
          <w:sz w:val="28"/>
          <w:szCs w:val="28"/>
        </w:rPr>
        <w:t>优惠条件及特殊承诺（格式自拟）</w:t>
      </w:r>
    </w:p>
    <w:p w14:paraId="784CA6BC">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p>
    <w:p w14:paraId="3453F6A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600E061">
      <w:pPr>
        <w:pStyle w:val="12"/>
        <w:rPr>
          <w:rFonts w:hint="eastAsia" w:ascii="方正仿宋_GB2312" w:hAnsi="方正仿宋_GB2312" w:eastAsia="方正仿宋_GB2312" w:cs="方正仿宋_GB2312"/>
          <w:sz w:val="28"/>
          <w:szCs w:val="28"/>
        </w:rPr>
      </w:pPr>
    </w:p>
    <w:p w14:paraId="1D332E91">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13"/>
          <w:sz w:val="28"/>
          <w:szCs w:val="28"/>
        </w:rPr>
        <w:t>报价单位认为需要的其他文件资料（格式自拟）</w:t>
      </w:r>
    </w:p>
    <w:p w14:paraId="1429958F">
      <w:pPr>
        <w:pStyle w:val="4"/>
        <w:keepNext w:val="0"/>
        <w:keepLines w:val="0"/>
        <w:pageBreakBefore w:val="0"/>
        <w:kinsoku w:val="0"/>
        <w:wordWrap/>
        <w:overflowPunct/>
        <w:topLinePunct w:val="0"/>
        <w:bidi w:val="0"/>
        <w:adjustRightInd w:val="0"/>
        <w:snapToGrid w:val="0"/>
        <w:spacing w:before="91" w:line="500" w:lineRule="exact"/>
        <w:ind w:left="8" w:firstLine="57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
          <w:sz w:val="28"/>
          <w:szCs w:val="28"/>
        </w:rPr>
        <w:t>1.证明询价响应人为厂家授权经销商能提供销售和售后服务的相关授</w:t>
      </w:r>
      <w:r>
        <w:rPr>
          <w:rFonts w:hint="eastAsia" w:ascii="方正仿宋_GB2312" w:hAnsi="方正仿宋_GB2312" w:eastAsia="方正仿宋_GB2312" w:cs="方正仿宋_GB2312"/>
          <w:spacing w:val="18"/>
          <w:sz w:val="28"/>
          <w:szCs w:val="28"/>
        </w:rPr>
        <w:t xml:space="preserve"> </w:t>
      </w:r>
      <w:r>
        <w:rPr>
          <w:rFonts w:hint="eastAsia" w:ascii="方正仿宋_GB2312" w:hAnsi="方正仿宋_GB2312" w:eastAsia="方正仿宋_GB2312" w:cs="方正仿宋_GB2312"/>
          <w:b/>
          <w:bCs/>
          <w:spacing w:val="3"/>
          <w:sz w:val="28"/>
          <w:szCs w:val="28"/>
        </w:rPr>
        <w:t>权证明且为所在市定点维修单位</w:t>
      </w:r>
      <w:r>
        <w:rPr>
          <w:rFonts w:hint="eastAsia" w:ascii="方正仿宋_GB2312" w:hAnsi="方正仿宋_GB2312" w:eastAsia="方正仿宋_GB2312" w:cs="方正仿宋_GB2312"/>
          <w:b/>
          <w:bCs/>
          <w:spacing w:val="-39"/>
          <w:sz w:val="28"/>
          <w:szCs w:val="28"/>
        </w:rPr>
        <w:t>；（</w:t>
      </w:r>
      <w:r>
        <w:rPr>
          <w:rFonts w:hint="eastAsia" w:ascii="方正仿宋_GB2312" w:hAnsi="方正仿宋_GB2312" w:eastAsia="方正仿宋_GB2312" w:cs="方正仿宋_GB2312"/>
          <w:b/>
          <w:bCs/>
          <w:spacing w:val="3"/>
          <w:sz w:val="28"/>
          <w:szCs w:val="28"/>
        </w:rPr>
        <w:t>提供佐证材料，如材</w:t>
      </w:r>
      <w:r>
        <w:rPr>
          <w:rFonts w:hint="eastAsia" w:ascii="方正仿宋_GB2312" w:hAnsi="方正仿宋_GB2312" w:eastAsia="方正仿宋_GB2312" w:cs="方正仿宋_GB2312"/>
          <w:b/>
          <w:bCs/>
          <w:spacing w:val="2"/>
          <w:sz w:val="28"/>
          <w:szCs w:val="28"/>
        </w:rPr>
        <w:t>料无法直观体现</w:t>
      </w:r>
      <w:r>
        <w:rPr>
          <w:rFonts w:hint="eastAsia" w:ascii="方正仿宋_GB2312" w:hAnsi="方正仿宋_GB2312" w:eastAsia="方正仿宋_GB2312" w:cs="方正仿宋_GB2312"/>
          <w:b/>
          <w:bCs/>
          <w:spacing w:val="-3"/>
          <w:sz w:val="28"/>
          <w:szCs w:val="28"/>
        </w:rPr>
        <w:t>该内容的，评审小组有权视作无效响应）</w:t>
      </w:r>
    </w:p>
    <w:p w14:paraId="4D5E78F2">
      <w:pPr>
        <w:pStyle w:val="4"/>
        <w:keepNext w:val="0"/>
        <w:keepLines w:val="0"/>
        <w:pageBreakBefore w:val="0"/>
        <w:kinsoku w:val="0"/>
        <w:wordWrap/>
        <w:overflowPunct/>
        <w:topLinePunct w:val="0"/>
        <w:bidi w:val="0"/>
        <w:adjustRightInd w:val="0"/>
        <w:snapToGrid w:val="0"/>
        <w:spacing w:before="42" w:line="500" w:lineRule="exact"/>
        <w:ind w:firstLine="58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2"/>
          <w:sz w:val="28"/>
          <w:szCs w:val="28"/>
        </w:rPr>
        <w:t>2.</w:t>
      </w:r>
      <w:r>
        <w:rPr>
          <w:rFonts w:hint="eastAsia" w:ascii="方正仿宋_GB2312" w:hAnsi="方正仿宋_GB2312" w:eastAsia="方正仿宋_GB2312" w:cs="方正仿宋_GB2312"/>
          <w:spacing w:val="-2"/>
          <w:sz w:val="28"/>
          <w:szCs w:val="28"/>
        </w:rPr>
        <w:t xml:space="preserve"> </w:t>
      </w:r>
      <w:r>
        <w:rPr>
          <w:rFonts w:hint="eastAsia" w:ascii="方正仿宋_GB2312" w:hAnsi="方正仿宋_GB2312" w:eastAsia="方正仿宋_GB2312" w:cs="方正仿宋_GB2312"/>
          <w:b/>
          <w:bCs/>
          <w:spacing w:val="-2"/>
          <w:sz w:val="28"/>
          <w:szCs w:val="28"/>
        </w:rPr>
        <w:t>成交人应具备本地化服务能力，承诺常规故障</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b/>
          <w:bCs/>
          <w:spacing w:val="-2"/>
          <w:sz w:val="28"/>
          <w:szCs w:val="28"/>
        </w:rPr>
        <w:t>12</w:t>
      </w:r>
      <w:r>
        <w:rPr>
          <w:rFonts w:hint="eastAsia" w:ascii="方正仿宋_GB2312" w:hAnsi="方正仿宋_GB2312" w:eastAsia="方正仿宋_GB2312" w:cs="方正仿宋_GB2312"/>
          <w:spacing w:val="-54"/>
          <w:sz w:val="28"/>
          <w:szCs w:val="28"/>
        </w:rPr>
        <w:t xml:space="preserve"> </w:t>
      </w:r>
      <w:r>
        <w:rPr>
          <w:rFonts w:hint="eastAsia" w:ascii="方正仿宋_GB2312" w:hAnsi="方正仿宋_GB2312" w:eastAsia="方正仿宋_GB2312" w:cs="方正仿宋_GB2312"/>
          <w:b/>
          <w:bCs/>
          <w:spacing w:val="-2"/>
          <w:sz w:val="28"/>
          <w:szCs w:val="28"/>
        </w:rPr>
        <w:t>小时内解决问题</w:t>
      </w:r>
      <w:r>
        <w:rPr>
          <w:rFonts w:hint="eastAsia" w:ascii="方正仿宋_GB2312" w:hAnsi="方正仿宋_GB2312" w:eastAsia="方正仿宋_GB2312" w:cs="方正仿宋_GB2312"/>
          <w:b/>
          <w:bCs/>
          <w:spacing w:val="1"/>
          <w:sz w:val="28"/>
          <w:szCs w:val="28"/>
        </w:rPr>
        <w:t>（</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b/>
          <w:bCs/>
          <w:spacing w:val="1"/>
          <w:sz w:val="28"/>
          <w:szCs w:val="28"/>
        </w:rPr>
        <w:t>除特殊情况外</w:t>
      </w:r>
      <w:r>
        <w:rPr>
          <w:rFonts w:hint="eastAsia" w:ascii="方正仿宋_GB2312" w:hAnsi="方正仿宋_GB2312" w:eastAsia="方正仿宋_GB2312" w:cs="方正仿宋_GB2312"/>
          <w:b/>
          <w:bCs/>
          <w:spacing w:val="-26"/>
          <w:sz w:val="28"/>
          <w:szCs w:val="28"/>
        </w:rPr>
        <w:t>）；（</w:t>
      </w:r>
      <w:r>
        <w:rPr>
          <w:rFonts w:hint="eastAsia" w:ascii="方正仿宋_GB2312" w:hAnsi="方正仿宋_GB2312" w:eastAsia="方正仿宋_GB2312" w:cs="方正仿宋_GB2312"/>
          <w:b/>
          <w:bCs/>
          <w:spacing w:val="1"/>
          <w:sz w:val="28"/>
          <w:szCs w:val="28"/>
        </w:rPr>
        <w:t>提供佐证材料，如材料无法直观</w:t>
      </w:r>
      <w:r>
        <w:rPr>
          <w:rFonts w:hint="eastAsia" w:ascii="方正仿宋_GB2312" w:hAnsi="方正仿宋_GB2312" w:eastAsia="方正仿宋_GB2312" w:cs="方正仿宋_GB2312"/>
          <w:b/>
          <w:bCs/>
          <w:sz w:val="28"/>
          <w:szCs w:val="28"/>
        </w:rPr>
        <w:t>体现该内容的，评</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3"/>
          <w:sz w:val="28"/>
          <w:szCs w:val="28"/>
        </w:rPr>
        <w:t>审小组有权视作无效响应）</w:t>
      </w:r>
    </w:p>
    <w:p w14:paraId="2D37E9B1">
      <w:pPr>
        <w:pStyle w:val="4"/>
        <w:keepNext w:val="0"/>
        <w:keepLines w:val="0"/>
        <w:pageBreakBefore w:val="0"/>
        <w:kinsoku w:val="0"/>
        <w:wordWrap/>
        <w:overflowPunct/>
        <w:topLinePunct w:val="0"/>
        <w:bidi w:val="0"/>
        <w:adjustRightInd w:val="0"/>
        <w:snapToGrid w:val="0"/>
        <w:spacing w:before="48" w:line="500" w:lineRule="exact"/>
        <w:ind w:left="579" w:right="3803" w:firstLine="1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lang w:val="en-US" w:eastAsia="zh-CN"/>
        </w:rPr>
        <w:t>3</w:t>
      </w:r>
      <w:r>
        <w:rPr>
          <w:rFonts w:hint="eastAsia" w:ascii="方正仿宋_GB2312" w:hAnsi="方正仿宋_GB2312" w:eastAsia="方正仿宋_GB2312" w:cs="方正仿宋_GB2312"/>
          <w:b/>
          <w:bCs/>
          <w:spacing w:val="-5"/>
          <w:sz w:val="28"/>
          <w:szCs w:val="28"/>
        </w:rPr>
        <w:t>.维保手册；</w:t>
      </w:r>
      <w:bookmarkStart w:id="7" w:name="_GoBack"/>
      <w:bookmarkEnd w:id="7"/>
    </w:p>
    <w:p w14:paraId="4308CAD0">
      <w:pPr>
        <w:pStyle w:val="4"/>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pacing w:val="-4"/>
          <w:sz w:val="28"/>
          <w:szCs w:val="28"/>
          <w:lang w:val="en-US" w:eastAsia="zh-CN"/>
        </w:rPr>
        <w:t>4</w:t>
      </w:r>
      <w:r>
        <w:rPr>
          <w:rFonts w:hint="eastAsia" w:ascii="方正仿宋_GB2312" w:hAnsi="方正仿宋_GB2312" w:eastAsia="方正仿宋_GB2312" w:cs="方正仿宋_GB2312"/>
          <w:b/>
          <w:bCs/>
          <w:spacing w:val="-4"/>
          <w:sz w:val="28"/>
          <w:szCs w:val="28"/>
        </w:rPr>
        <w:t>.报价单位认为需要的其他文件资料</w:t>
      </w:r>
      <w:r>
        <w:rPr>
          <w:rFonts w:hint="eastAsia" w:ascii="方正仿宋_GB2312" w:hAnsi="方正仿宋_GB2312" w:eastAsia="方正仿宋_GB2312" w:cs="方正仿宋_GB2312"/>
          <w:b/>
          <w:bCs/>
          <w:spacing w:val="-4"/>
          <w:sz w:val="28"/>
          <w:szCs w:val="28"/>
          <w:lang w:eastAsia="zh-CN"/>
        </w:rPr>
        <w:t>。</w:t>
      </w:r>
    </w:p>
    <w:p w14:paraId="35536539">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B6979B-9320-42C1-84FA-71AF753A57B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49BAEFC8-95A7-4827-BDC9-0BFD65AAA226}"/>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A91D3DA-948E-4A31-9740-C468A22FEA55}"/>
  </w:font>
  <w:font w:name="方正仿宋_GB2312">
    <w:panose1 w:val="02000000000000000000"/>
    <w:charset w:val="86"/>
    <w:family w:val="auto"/>
    <w:pitch w:val="default"/>
    <w:sig w:usb0="A00002BF" w:usb1="184F6CFA" w:usb2="00000012" w:usb3="00000000" w:csb0="00040001" w:csb1="00000000"/>
    <w:embedRegular r:id="rId4" w:fontKey="{8237DF4F-1F65-4EBA-AAFA-A17B6D5B552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D0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726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726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3B81">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B04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7FB042">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FF118"/>
    <w:multiLevelType w:val="singleLevel"/>
    <w:tmpl w:val="75DFF1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2E7392"/>
    <w:rsid w:val="03B1713F"/>
    <w:rsid w:val="0427482E"/>
    <w:rsid w:val="055F2059"/>
    <w:rsid w:val="06E95DF6"/>
    <w:rsid w:val="070A261F"/>
    <w:rsid w:val="08AB5A48"/>
    <w:rsid w:val="08BD60DC"/>
    <w:rsid w:val="09F337E1"/>
    <w:rsid w:val="0A1062ED"/>
    <w:rsid w:val="0AC173E7"/>
    <w:rsid w:val="0B3B0548"/>
    <w:rsid w:val="0DAB60F0"/>
    <w:rsid w:val="131C777E"/>
    <w:rsid w:val="151820BD"/>
    <w:rsid w:val="16F62693"/>
    <w:rsid w:val="18730907"/>
    <w:rsid w:val="18CF5470"/>
    <w:rsid w:val="194B7A98"/>
    <w:rsid w:val="1A4F318A"/>
    <w:rsid w:val="1B2B64C6"/>
    <w:rsid w:val="1B415B36"/>
    <w:rsid w:val="1D1327C1"/>
    <w:rsid w:val="1EEAD728"/>
    <w:rsid w:val="1F8B4890"/>
    <w:rsid w:val="1FE3647B"/>
    <w:rsid w:val="2116462E"/>
    <w:rsid w:val="215E4647"/>
    <w:rsid w:val="21C37505"/>
    <w:rsid w:val="22206319"/>
    <w:rsid w:val="2428093B"/>
    <w:rsid w:val="263F01D7"/>
    <w:rsid w:val="26793A5B"/>
    <w:rsid w:val="2951179F"/>
    <w:rsid w:val="2AEA4B61"/>
    <w:rsid w:val="2B772EE7"/>
    <w:rsid w:val="2D471BA9"/>
    <w:rsid w:val="2DA95C0C"/>
    <w:rsid w:val="2DB93861"/>
    <w:rsid w:val="2E010379"/>
    <w:rsid w:val="2E254102"/>
    <w:rsid w:val="2F0F5A43"/>
    <w:rsid w:val="32896019"/>
    <w:rsid w:val="349F69E1"/>
    <w:rsid w:val="34E5228B"/>
    <w:rsid w:val="36AF5145"/>
    <w:rsid w:val="3A02001C"/>
    <w:rsid w:val="3BF21F96"/>
    <w:rsid w:val="3BF33BCB"/>
    <w:rsid w:val="3DD01AED"/>
    <w:rsid w:val="3F6E3C24"/>
    <w:rsid w:val="3F836EDA"/>
    <w:rsid w:val="3FA06772"/>
    <w:rsid w:val="401528D3"/>
    <w:rsid w:val="401F0B33"/>
    <w:rsid w:val="404623E2"/>
    <w:rsid w:val="42DC05C9"/>
    <w:rsid w:val="43930541"/>
    <w:rsid w:val="45C802FA"/>
    <w:rsid w:val="46A15C51"/>
    <w:rsid w:val="46C155A5"/>
    <w:rsid w:val="46D45D66"/>
    <w:rsid w:val="48185B57"/>
    <w:rsid w:val="4DB8220A"/>
    <w:rsid w:val="4F77E124"/>
    <w:rsid w:val="52CA44D9"/>
    <w:rsid w:val="537F3879"/>
    <w:rsid w:val="54F95BC6"/>
    <w:rsid w:val="57304A9B"/>
    <w:rsid w:val="589D1A16"/>
    <w:rsid w:val="5AFA409D"/>
    <w:rsid w:val="5DA80FCA"/>
    <w:rsid w:val="5DBE13E9"/>
    <w:rsid w:val="5EFF6126"/>
    <w:rsid w:val="60A96349"/>
    <w:rsid w:val="659C13F2"/>
    <w:rsid w:val="6BC37AAA"/>
    <w:rsid w:val="6D193CF9"/>
    <w:rsid w:val="6D604233"/>
    <w:rsid w:val="71933FAE"/>
    <w:rsid w:val="727F515C"/>
    <w:rsid w:val="73A153B7"/>
    <w:rsid w:val="73C53042"/>
    <w:rsid w:val="76A03EC4"/>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0"/>
    <w:pPr>
      <w:autoSpaceDE/>
      <w:autoSpaceDN/>
      <w:adjustRightInd/>
      <w:spacing w:before="0" w:after="120"/>
      <w:ind w:left="0" w:firstLine="420" w:firstLineChars="100"/>
      <w:jc w:val="both"/>
    </w:pPr>
    <w:rPr>
      <w:rFonts w:ascii="Times New Roman" w:cs="Times New Roman"/>
      <w:kern w:val="2"/>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S正文"/>
    <w:basedOn w:val="1"/>
    <w:qFormat/>
    <w:uiPriority w:val="0"/>
    <w:pPr>
      <w:spacing w:line="360" w:lineRule="auto"/>
      <w:ind w:right="181" w:firstLine="480" w:firstLineChars="200"/>
    </w:pPr>
    <w:rPr>
      <w:rFonts w:ascii="Verdana" w:hAnsi="Verdana"/>
      <w:sz w:val="24"/>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character" w:customStyle="1" w:styleId="15">
    <w:name w:val="font51"/>
    <w:basedOn w:val="11"/>
    <w:qFormat/>
    <w:uiPriority w:val="99"/>
    <w:rPr>
      <w:rFonts w:ascii="宋体" w:hAnsi="宋体" w:eastAsia="宋体" w:cs="宋体"/>
      <w:color w:val="000000"/>
      <w:sz w:val="20"/>
      <w:szCs w:val="20"/>
      <w:u w:val="none"/>
    </w:rPr>
  </w:style>
  <w:style w:type="character" w:customStyle="1" w:styleId="16">
    <w:name w:val="font11"/>
    <w:basedOn w:val="11"/>
    <w:autoRedefine/>
    <w:qFormat/>
    <w:uiPriority w:val="0"/>
    <w:rPr>
      <w:rFonts w:hint="eastAsia" w:ascii="仿宋_GB2312" w:eastAsia="仿宋_GB2312" w:cs="仿宋_GB2312"/>
      <w:color w:val="000000"/>
      <w:sz w:val="20"/>
      <w:szCs w:val="20"/>
      <w:u w:val="none"/>
    </w:rPr>
  </w:style>
  <w:style w:type="character" w:customStyle="1" w:styleId="17">
    <w:name w:val="font31"/>
    <w:basedOn w:val="11"/>
    <w:autoRedefine/>
    <w:qFormat/>
    <w:uiPriority w:val="0"/>
    <w:rPr>
      <w:rFonts w:hint="eastAsia" w:ascii="仿宋_GB2312" w:eastAsia="仿宋_GB2312" w:cs="仿宋_GB2312"/>
      <w:color w:val="000000"/>
      <w:sz w:val="20"/>
      <w:szCs w:val="20"/>
      <w:u w:val="none"/>
    </w:rPr>
  </w:style>
  <w:style w:type="paragraph" w:styleId="18">
    <w:name w:val="List Paragraph"/>
    <w:basedOn w:val="1"/>
    <w:autoRedefine/>
    <w:unhideWhenUsed/>
    <w:qFormat/>
    <w:uiPriority w:val="99"/>
    <w:pPr>
      <w:ind w:firstLine="420" w:firstLineChars="200"/>
    </w:pPr>
  </w:style>
  <w:style w:type="paragraph" w:customStyle="1" w:styleId="19">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3329</Words>
  <Characters>3496</Characters>
  <TotalTime>2</TotalTime>
  <ScaleCrop>false</ScaleCrop>
  <LinksUpToDate>false</LinksUpToDate>
  <CharactersWithSpaces>3652</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2025-08-11T07:02:58Z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2052-12.1.0.22215</vt:lpwstr>
  </property>
  <property fmtid="{D5CDD505-2E9C-101B-9397-08002B2CF9AE}" pid="5" name="ICV">
    <vt:lpwstr>6C20A101FA2B486590D4D5D6430A96BC_13</vt:lpwstr>
  </property>
  <property fmtid="{D5CDD505-2E9C-101B-9397-08002B2CF9AE}" pid="6" name="KSOTemplateDocerSaveRecord">
    <vt:lpwstr>eyJoZGlkIjoiZjQxY2UzNTZmZmY2NmI0NjVhNWVjYzIyNzAzNGU1YjgiLCJ1c2VySWQiOiI0MDY3MTMyODIifQ==</vt:lpwstr>
  </property>
</Properties>
</file>