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9BF97A">
      <w:pPr>
        <w:tabs>
          <w:tab w:val="left" w:pos="1262"/>
        </w:tabs>
        <w:spacing w:line="520" w:lineRule="exact"/>
        <w:jc w:val="center"/>
        <w:rPr>
          <w:rFonts w:hint="eastAsia" w:ascii="黑体" w:hAnsi="黑体" w:eastAsia="黑体" w:cs="黑体"/>
          <w:sz w:val="32"/>
          <w:szCs w:val="32"/>
        </w:rPr>
      </w:pPr>
      <w:r>
        <w:rPr>
          <w:rFonts w:hint="eastAsia" w:ascii="黑体" w:hAnsi="黑体" w:eastAsia="黑体" w:cs="黑体"/>
          <w:sz w:val="32"/>
          <w:szCs w:val="32"/>
        </w:rPr>
        <w:t>杭州市公共交通集团有限公司第五汽车分公司</w:t>
      </w:r>
    </w:p>
    <w:p w14:paraId="060BC363">
      <w:pPr>
        <w:tabs>
          <w:tab w:val="left" w:pos="1262"/>
        </w:tabs>
        <w:spacing w:line="520" w:lineRule="exact"/>
        <w:jc w:val="center"/>
        <w:rPr>
          <w:rFonts w:hint="eastAsia" w:ascii="黑体" w:hAnsi="黑体" w:eastAsia="黑体" w:cs="黑体"/>
          <w:sz w:val="32"/>
          <w:szCs w:val="32"/>
          <w:u w:val="single"/>
        </w:rPr>
      </w:pPr>
      <w:r>
        <w:rPr>
          <w:rFonts w:hint="eastAsia" w:ascii="黑体" w:hAnsi="黑体" w:eastAsia="黑体" w:cs="黑体"/>
          <w:sz w:val="32"/>
          <w:szCs w:val="32"/>
          <w:u w:val="single"/>
        </w:rPr>
        <w:t>防入侵系统、停车场管理系统电子围栏应用采购</w:t>
      </w:r>
    </w:p>
    <w:p w14:paraId="3712CCF7">
      <w:pPr>
        <w:tabs>
          <w:tab w:val="left" w:pos="1262"/>
        </w:tabs>
        <w:spacing w:line="520" w:lineRule="exact"/>
        <w:jc w:val="center"/>
        <w:rPr>
          <w:rFonts w:hint="eastAsia" w:ascii="黑体" w:hAnsi="黑体" w:eastAsia="黑体" w:cs="黑体"/>
          <w:sz w:val="32"/>
          <w:szCs w:val="32"/>
        </w:rPr>
      </w:pPr>
      <w:r>
        <w:rPr>
          <w:rFonts w:hint="eastAsia" w:ascii="黑体" w:hAnsi="黑体" w:eastAsia="黑体" w:cs="黑体"/>
          <w:sz w:val="32"/>
          <w:szCs w:val="32"/>
        </w:rPr>
        <w:t>项目用户需求书</w:t>
      </w:r>
    </w:p>
    <w:p w14:paraId="6502E1EB">
      <w:pPr>
        <w:pStyle w:val="5"/>
        <w:rPr>
          <w:rFonts w:hint="eastAsia" w:ascii="黑体" w:hAnsi="黑体" w:eastAsia="黑体" w:cs="黑体"/>
          <w:sz w:val="32"/>
          <w:szCs w:val="32"/>
        </w:rPr>
      </w:pPr>
    </w:p>
    <w:p w14:paraId="6084B95E">
      <w:pPr>
        <w:numPr>
          <w:ilvl w:val="0"/>
          <w:numId w:val="2"/>
        </w:numPr>
        <w:spacing w:line="520" w:lineRule="exact"/>
        <w:rPr>
          <w:rFonts w:ascii="仿宋" w:hAnsi="仿宋" w:eastAsia="仿宋" w:cs="仿宋"/>
          <w:color w:val="000000"/>
          <w:sz w:val="28"/>
          <w:szCs w:val="28"/>
        </w:rPr>
      </w:pPr>
      <w:r>
        <w:rPr>
          <w:rFonts w:hint="eastAsia" w:ascii="仿宋" w:hAnsi="仿宋" w:eastAsia="仿宋" w:cs="仿宋"/>
          <w:b/>
          <w:bCs/>
          <w:sz w:val="28"/>
          <w:szCs w:val="28"/>
        </w:rPr>
        <w:t>项目名称</w:t>
      </w:r>
    </w:p>
    <w:p w14:paraId="27F661E0">
      <w:pPr>
        <w:numPr>
          <w:ilvl w:val="0"/>
          <w:numId w:val="0"/>
        </w:numPr>
        <w:spacing w:line="520" w:lineRule="exact"/>
        <w:ind w:left="420" w:leftChars="0"/>
        <w:rPr>
          <w:rFonts w:hint="eastAsia" w:ascii="仿宋" w:hAnsi="仿宋" w:eastAsia="仿宋" w:cs="仿宋"/>
          <w:b/>
          <w:bCs/>
          <w:sz w:val="28"/>
          <w:szCs w:val="28"/>
          <w:lang w:val="en-US" w:eastAsia="zh-CN"/>
        </w:rPr>
      </w:pPr>
      <w:r>
        <w:rPr>
          <w:rFonts w:hint="eastAsia" w:ascii="仿宋" w:hAnsi="仿宋" w:eastAsia="仿宋" w:cs="仿宋"/>
          <w:color w:val="000000"/>
          <w:sz w:val="28"/>
          <w:szCs w:val="28"/>
        </w:rPr>
        <w:t>杭州市公共交通集团有限公司第五汽车分公司防入侵系统、停车场管理系统电子围栏应用采购</w:t>
      </w:r>
      <w:r>
        <w:rPr>
          <w:rFonts w:hint="eastAsia" w:ascii="仿宋" w:hAnsi="仿宋" w:eastAsia="仿宋" w:cs="仿宋"/>
          <w:color w:val="000000"/>
          <w:sz w:val="28"/>
          <w:szCs w:val="28"/>
          <w:lang w:val="en-US" w:eastAsia="zh-CN"/>
        </w:rPr>
        <w:t>项目</w:t>
      </w:r>
    </w:p>
    <w:p w14:paraId="498AF1C0">
      <w:pPr>
        <w:numPr>
          <w:ilvl w:val="0"/>
          <w:numId w:val="2"/>
        </w:numPr>
        <w:spacing w:line="520" w:lineRule="exact"/>
        <w:rPr>
          <w:rFonts w:ascii="仿宋" w:hAnsi="仿宋" w:eastAsia="仿宋" w:cs="仿宋"/>
          <w:b/>
          <w:bCs/>
          <w:sz w:val="28"/>
          <w:szCs w:val="28"/>
        </w:rPr>
      </w:pPr>
      <w:r>
        <w:rPr>
          <w:rFonts w:hint="eastAsia" w:ascii="仿宋" w:hAnsi="仿宋" w:eastAsia="仿宋" w:cs="仿宋"/>
          <w:b/>
          <w:bCs/>
          <w:sz w:val="28"/>
          <w:szCs w:val="28"/>
        </w:rPr>
        <w:t>项目情况</w:t>
      </w:r>
    </w:p>
    <w:p w14:paraId="5C50340C">
      <w:pPr>
        <w:pStyle w:val="5"/>
        <w:ind w:firstLine="560" w:firstLineChars="200"/>
        <w:rPr>
          <w:rFonts w:ascii="仿宋" w:hAnsi="仿宋" w:eastAsia="仿宋" w:cs="仿宋"/>
          <w:color w:val="000000"/>
          <w:kern w:val="2"/>
          <w:sz w:val="28"/>
          <w:szCs w:val="28"/>
        </w:rPr>
      </w:pPr>
      <w:r>
        <w:rPr>
          <w:rFonts w:hint="eastAsia" w:ascii="仿宋" w:hAnsi="仿宋" w:eastAsia="仿宋" w:cs="仿宋"/>
          <w:color w:val="000000"/>
          <w:kern w:val="2"/>
          <w:sz w:val="28"/>
          <w:szCs w:val="28"/>
          <w:lang w:val="en-US" w:eastAsia="zh-CN"/>
        </w:rPr>
        <w:t>七处中心站（九堡和华总站、三福巷公交总站、丁桥公交总站、环丁路公交站、景芳北站、九堡杭乔路总站、九堡仁爱路总站）的周界防范功能新建以及2处中心站（天都城公交站，青城路公交总站）的周界防范功能利旧接入</w:t>
      </w:r>
      <w:r>
        <w:rPr>
          <w:rFonts w:hint="eastAsia" w:ascii="仿宋" w:hAnsi="仿宋" w:eastAsia="仿宋" w:cs="仿宋"/>
          <w:color w:val="000000"/>
          <w:kern w:val="2"/>
          <w:sz w:val="28"/>
          <w:szCs w:val="28"/>
        </w:rPr>
        <w:t>。预算为</w:t>
      </w:r>
      <w:r>
        <w:rPr>
          <w:rFonts w:hint="eastAsia" w:ascii="仿宋" w:hAnsi="仿宋" w:eastAsia="仿宋" w:cs="仿宋"/>
          <w:color w:val="000000"/>
          <w:kern w:val="2"/>
          <w:sz w:val="28"/>
          <w:szCs w:val="28"/>
          <w:lang w:val="en-US" w:eastAsia="zh-CN"/>
        </w:rPr>
        <w:t>9</w:t>
      </w:r>
      <w:r>
        <w:rPr>
          <w:rFonts w:hint="eastAsia" w:ascii="仿宋" w:hAnsi="仿宋" w:eastAsia="仿宋" w:cs="仿宋"/>
          <w:color w:val="000000"/>
          <w:kern w:val="2"/>
          <w:sz w:val="28"/>
          <w:szCs w:val="28"/>
        </w:rPr>
        <w:t>万元。</w:t>
      </w:r>
    </w:p>
    <w:p w14:paraId="265FCA4B">
      <w:pPr>
        <w:numPr>
          <w:ilvl w:val="0"/>
          <w:numId w:val="2"/>
        </w:numPr>
        <w:spacing w:line="520" w:lineRule="exact"/>
        <w:rPr>
          <w:rFonts w:ascii="仿宋" w:hAnsi="仿宋" w:eastAsia="仿宋" w:cs="仿宋"/>
          <w:b/>
          <w:bCs/>
          <w:sz w:val="28"/>
          <w:szCs w:val="28"/>
        </w:rPr>
      </w:pPr>
      <w:r>
        <w:rPr>
          <w:rFonts w:hint="eastAsia" w:ascii="仿宋" w:hAnsi="仿宋" w:eastAsia="仿宋" w:cs="仿宋"/>
          <w:b/>
          <w:bCs/>
          <w:sz w:val="28"/>
          <w:szCs w:val="28"/>
        </w:rPr>
        <w:t>资质要求</w:t>
      </w:r>
    </w:p>
    <w:p w14:paraId="65C6DF18">
      <w:pPr>
        <w:numPr>
          <w:ilvl w:val="0"/>
          <w:numId w:val="0"/>
        </w:numPr>
        <w:spacing w:line="520" w:lineRule="exact"/>
        <w:ind w:left="420" w:leftChars="0"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1、在中华人民共和国境内（不含港、澳、台地区）注册，具有独立法人资格/具有独立承担民事责任的能力（提供营业执照复印件加盖公章）</w:t>
      </w:r>
    </w:p>
    <w:p w14:paraId="213FDDB1">
      <w:pPr>
        <w:numPr>
          <w:ilvl w:val="0"/>
          <w:numId w:val="0"/>
        </w:numPr>
        <w:spacing w:line="520" w:lineRule="exact"/>
        <w:ind w:left="420" w:leftChars="0"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2、与招标人存在利害关系可能影响招标公正性的单位，不得参加本项目投标。单位负责人为同一人或者存在控股、管理关系的不同单位，不得同时参加本招标项目投标。</w:t>
      </w:r>
    </w:p>
    <w:p w14:paraId="2D6B2F82">
      <w:pPr>
        <w:numPr>
          <w:ilvl w:val="0"/>
          <w:numId w:val="0"/>
        </w:numPr>
        <w:spacing w:line="520" w:lineRule="exact"/>
        <w:ind w:left="420" w:leftChars="0"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3、具有良好的商业信誉，无不良信用记录。 </w:t>
      </w:r>
    </w:p>
    <w:p w14:paraId="61FCF102">
      <w:pPr>
        <w:numPr>
          <w:ilvl w:val="0"/>
          <w:numId w:val="0"/>
        </w:numPr>
        <w:spacing w:line="520" w:lineRule="exact"/>
        <w:ind w:left="420" w:leftChars="0"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本项目不接受联合体投标。</w:t>
      </w:r>
    </w:p>
    <w:p w14:paraId="55380243">
      <w:pPr>
        <w:numPr>
          <w:ilvl w:val="0"/>
          <w:numId w:val="2"/>
        </w:numPr>
        <w:spacing w:line="520" w:lineRule="exact"/>
        <w:rPr>
          <w:rFonts w:hint="eastAsia" w:ascii="仿宋" w:hAnsi="仿宋" w:eastAsia="仿宋" w:cs="仿宋"/>
          <w:b/>
          <w:bCs/>
          <w:sz w:val="28"/>
          <w:szCs w:val="28"/>
        </w:rPr>
      </w:pPr>
      <w:r>
        <w:rPr>
          <w:rFonts w:hint="eastAsia" w:ascii="仿宋" w:hAnsi="仿宋" w:eastAsia="仿宋" w:cs="仿宋"/>
          <w:b/>
          <w:bCs/>
          <w:sz w:val="28"/>
          <w:szCs w:val="28"/>
        </w:rPr>
        <w:t>服务内容、要求</w:t>
      </w:r>
    </w:p>
    <w:p w14:paraId="3454BB25">
      <w:pPr>
        <w:numPr>
          <w:ilvl w:val="0"/>
          <w:numId w:val="0"/>
        </w:numPr>
        <w:spacing w:line="520" w:lineRule="exact"/>
        <w:ind w:left="420" w:leftChars="0"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1、采购物资要求：采购7处中心站的周界防范功能新建以及2处中心站的周界防范功能利旧接入，具体要求如下：</w:t>
      </w:r>
    </w:p>
    <w:p w14:paraId="4FDC5703">
      <w:pPr>
        <w:numPr>
          <w:ilvl w:val="0"/>
          <w:numId w:val="0"/>
        </w:numPr>
        <w:spacing w:line="520" w:lineRule="exact"/>
        <w:ind w:left="420" w:leftChars="0"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1.1在公交中心站的关键区域，如站台、候车大厅、停车场、入口和出口等（每个新建中心站点标配4个高清摄像头，共计28个；利旧标配接入4个，共计8个），安装高清视频监控摄像头。</w:t>
      </w:r>
    </w:p>
    <w:p w14:paraId="2DEDF5B6">
      <w:pPr>
        <w:numPr>
          <w:ilvl w:val="0"/>
          <w:numId w:val="0"/>
        </w:numPr>
        <w:spacing w:line="520" w:lineRule="exact"/>
        <w:ind w:left="420" w:leftChars="0"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·摄像头应具备夜视功能（像素不低于130万），确保全天候监控。</w:t>
      </w:r>
    </w:p>
    <w:p w14:paraId="555946BC">
      <w:pPr>
        <w:numPr>
          <w:ilvl w:val="0"/>
          <w:numId w:val="0"/>
        </w:numPr>
        <w:spacing w:line="520" w:lineRule="exact"/>
        <w:ind w:left="420" w:leftChars="0"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·视频监控系统应支持实时查看、录像回放和远程访问功能，以便管理人员随时掌握现场情况。</w:t>
      </w:r>
    </w:p>
    <w:p w14:paraId="1F7222A3">
      <w:pPr>
        <w:numPr>
          <w:ilvl w:val="0"/>
          <w:numId w:val="0"/>
        </w:numPr>
        <w:spacing w:line="520" w:lineRule="exact"/>
        <w:ind w:left="420" w:leftChars="0"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·存储要求90天（含以上）。</w:t>
      </w:r>
    </w:p>
    <w:p w14:paraId="5BF8A26E">
      <w:pPr>
        <w:numPr>
          <w:ilvl w:val="0"/>
          <w:numId w:val="0"/>
        </w:numPr>
        <w:spacing w:line="520" w:lineRule="exact"/>
        <w:ind w:left="420" w:leftChars="0"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1.2入侵报警系统</w:t>
      </w:r>
    </w:p>
    <w:p w14:paraId="2A45FCFA">
      <w:pPr>
        <w:numPr>
          <w:ilvl w:val="0"/>
          <w:numId w:val="0"/>
        </w:numPr>
        <w:spacing w:line="520" w:lineRule="exact"/>
        <w:ind w:left="420" w:leftChars="0"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·采用视觉技术，实现智能化布防和自动预警。</w:t>
      </w:r>
    </w:p>
    <w:p w14:paraId="6CA4E239">
      <w:pPr>
        <w:numPr>
          <w:ilvl w:val="0"/>
          <w:numId w:val="0"/>
        </w:numPr>
        <w:spacing w:line="520" w:lineRule="exact"/>
        <w:ind w:left="420" w:leftChars="0"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·当系统检测到人员进入预设的监控区域时，会自动触发报警，并通过短信推送、站房爆闪、平台预警，向管理人员发出预警或报警信息。</w:t>
      </w:r>
    </w:p>
    <w:p w14:paraId="51E3F01C">
      <w:pPr>
        <w:numPr>
          <w:ilvl w:val="0"/>
          <w:numId w:val="0"/>
        </w:numPr>
        <w:spacing w:line="520" w:lineRule="exact"/>
        <w:ind w:left="420" w:leftChars="0"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·报警系统应支持多种报警方式，如声光报警、短信报警以确保管理人员能够及时响应。</w:t>
      </w:r>
    </w:p>
    <w:p w14:paraId="429B9D38">
      <w:pPr>
        <w:numPr>
          <w:ilvl w:val="0"/>
          <w:numId w:val="0"/>
        </w:numPr>
        <w:spacing w:line="520" w:lineRule="exact"/>
        <w:ind w:left="420" w:leftChars="0"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·报警需接入现有停车场管理系统平台中。</w:t>
      </w:r>
    </w:p>
    <w:p w14:paraId="5C0DBCEF">
      <w:pPr>
        <w:numPr>
          <w:ilvl w:val="0"/>
          <w:numId w:val="0"/>
        </w:numPr>
        <w:spacing w:line="520" w:lineRule="exact"/>
        <w:ind w:left="420" w:leftChars="0"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2、产品保修期：保修期</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年，保修期内供应商免费进行维修。</w:t>
      </w:r>
    </w:p>
    <w:p w14:paraId="499C1F32">
      <w:pPr>
        <w:numPr>
          <w:ilvl w:val="0"/>
          <w:numId w:val="0"/>
        </w:numPr>
        <w:spacing w:line="520" w:lineRule="exact"/>
        <w:ind w:left="420" w:leftChars="0"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3、送货方式：接到采购人通知后</w:t>
      </w:r>
      <w:r>
        <w:rPr>
          <w:rFonts w:hint="eastAsia" w:ascii="仿宋" w:hAnsi="仿宋" w:eastAsia="仿宋" w:cs="仿宋"/>
          <w:color w:val="000000"/>
          <w:sz w:val="28"/>
          <w:szCs w:val="28"/>
          <w:lang w:val="en-US" w:eastAsia="zh-CN"/>
        </w:rPr>
        <w:t>30</w:t>
      </w:r>
      <w:r>
        <w:rPr>
          <w:rFonts w:hint="eastAsia" w:ascii="仿宋" w:hAnsi="仿宋" w:eastAsia="仿宋" w:cs="仿宋"/>
          <w:color w:val="000000"/>
          <w:sz w:val="28"/>
          <w:szCs w:val="28"/>
        </w:rPr>
        <w:t>日内将货物送到指定地点</w:t>
      </w:r>
      <w:r>
        <w:rPr>
          <w:rFonts w:hint="eastAsia" w:ascii="仿宋" w:hAnsi="仿宋" w:eastAsia="仿宋" w:cs="仿宋"/>
          <w:color w:val="000000"/>
          <w:sz w:val="28"/>
          <w:szCs w:val="28"/>
          <w:lang w:val="en-US" w:eastAsia="zh-CN"/>
        </w:rPr>
        <w:t>安装</w:t>
      </w:r>
      <w:r>
        <w:rPr>
          <w:rFonts w:hint="eastAsia" w:ascii="仿宋" w:hAnsi="仿宋" w:eastAsia="仿宋" w:cs="仿宋"/>
          <w:color w:val="000000"/>
          <w:sz w:val="28"/>
          <w:szCs w:val="28"/>
        </w:rPr>
        <w:t>。</w:t>
      </w:r>
    </w:p>
    <w:p w14:paraId="33B71A10">
      <w:pPr>
        <w:numPr>
          <w:ilvl w:val="0"/>
          <w:numId w:val="0"/>
        </w:numPr>
        <w:spacing w:line="520" w:lineRule="exact"/>
        <w:ind w:left="420" w:leftChars="0"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4、送货地点：</w:t>
      </w:r>
      <w:r>
        <w:rPr>
          <w:rFonts w:hint="eastAsia" w:ascii="仿宋" w:hAnsi="仿宋" w:eastAsia="仿宋" w:cs="仿宋"/>
          <w:color w:val="000000"/>
          <w:sz w:val="28"/>
          <w:szCs w:val="28"/>
          <w:lang w:val="en-US" w:eastAsia="zh-CN"/>
        </w:rPr>
        <w:t>指定安装地点</w:t>
      </w:r>
      <w:r>
        <w:rPr>
          <w:rFonts w:hint="eastAsia" w:ascii="仿宋" w:hAnsi="仿宋" w:eastAsia="仿宋" w:cs="仿宋"/>
          <w:color w:val="000000"/>
          <w:sz w:val="28"/>
          <w:szCs w:val="28"/>
        </w:rPr>
        <w:t>。</w:t>
      </w:r>
    </w:p>
    <w:p w14:paraId="366915A6">
      <w:pPr>
        <w:numPr>
          <w:ilvl w:val="0"/>
          <w:numId w:val="0"/>
        </w:numPr>
        <w:spacing w:line="520" w:lineRule="exact"/>
        <w:ind w:left="420" w:leftChars="0"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5、安装调试服务：供应商应在送货后</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0个工作日内，完成设备的安装调试服务，并接入现有</w:t>
      </w:r>
      <w:r>
        <w:rPr>
          <w:rFonts w:hint="eastAsia" w:ascii="仿宋" w:hAnsi="仿宋" w:eastAsia="仿宋" w:cs="仿宋"/>
          <w:color w:val="000000"/>
          <w:sz w:val="28"/>
          <w:szCs w:val="28"/>
          <w:lang w:val="en-US" w:eastAsia="zh-CN"/>
        </w:rPr>
        <w:t>停车场</w:t>
      </w:r>
      <w:r>
        <w:rPr>
          <w:rFonts w:hint="eastAsia" w:ascii="仿宋" w:hAnsi="仿宋" w:eastAsia="仿宋" w:cs="仿宋"/>
          <w:color w:val="000000"/>
          <w:sz w:val="28"/>
          <w:szCs w:val="28"/>
        </w:rPr>
        <w:t>管理</w:t>
      </w:r>
      <w:r>
        <w:rPr>
          <w:rFonts w:hint="eastAsia" w:ascii="仿宋" w:hAnsi="仿宋" w:eastAsia="仿宋" w:cs="仿宋"/>
          <w:color w:val="000000"/>
          <w:sz w:val="28"/>
          <w:szCs w:val="28"/>
          <w:lang w:val="en-US" w:eastAsia="zh-CN"/>
        </w:rPr>
        <w:t>系统</w:t>
      </w:r>
      <w:r>
        <w:rPr>
          <w:rFonts w:hint="eastAsia" w:ascii="仿宋" w:hAnsi="仿宋" w:eastAsia="仿宋" w:cs="仿宋"/>
          <w:color w:val="000000"/>
          <w:sz w:val="28"/>
          <w:szCs w:val="28"/>
        </w:rPr>
        <w:t>平台。</w:t>
      </w:r>
    </w:p>
    <w:p w14:paraId="1ED01AD7">
      <w:pPr>
        <w:numPr>
          <w:ilvl w:val="0"/>
          <w:numId w:val="0"/>
        </w:numPr>
        <w:spacing w:line="520" w:lineRule="exact"/>
        <w:ind w:left="420" w:leftChars="0"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6、本项目最高限价为</w:t>
      </w:r>
      <w:r>
        <w:rPr>
          <w:rFonts w:hint="eastAsia" w:ascii="仿宋" w:hAnsi="仿宋" w:eastAsia="仿宋" w:cs="仿宋"/>
          <w:color w:val="000000"/>
          <w:sz w:val="28"/>
          <w:szCs w:val="28"/>
          <w:lang w:val="en-US" w:eastAsia="zh-CN"/>
        </w:rPr>
        <w:t>9</w:t>
      </w:r>
      <w:r>
        <w:rPr>
          <w:rFonts w:hint="eastAsia" w:ascii="仿宋" w:hAnsi="仿宋" w:eastAsia="仿宋" w:cs="仿宋"/>
          <w:color w:val="000000"/>
          <w:sz w:val="28"/>
          <w:szCs w:val="28"/>
        </w:rPr>
        <w:t>万元。如果报价人报价超过采购人最高限价，做无效报价处理。</w:t>
      </w:r>
    </w:p>
    <w:p w14:paraId="18744187">
      <w:pPr>
        <w:numPr>
          <w:ilvl w:val="0"/>
          <w:numId w:val="0"/>
        </w:numPr>
        <w:spacing w:line="520" w:lineRule="exact"/>
        <w:ind w:left="420" w:leftChars="0"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7、报价要求：贵公司报价应为一次性报价，包括但不限于货款、运输费、安装调试费、</w:t>
      </w:r>
      <w:r>
        <w:rPr>
          <w:rFonts w:hint="eastAsia" w:ascii="仿宋" w:hAnsi="仿宋" w:eastAsia="仿宋" w:cs="仿宋"/>
          <w:color w:val="000000"/>
          <w:sz w:val="28"/>
          <w:szCs w:val="28"/>
          <w:lang w:val="en-US" w:eastAsia="zh-CN"/>
        </w:rPr>
        <w:t>系统接入费、</w:t>
      </w:r>
      <w:r>
        <w:rPr>
          <w:rFonts w:hint="eastAsia" w:ascii="仿宋" w:hAnsi="仿宋" w:eastAsia="仿宋" w:cs="仿宋"/>
          <w:color w:val="000000"/>
          <w:sz w:val="28"/>
          <w:szCs w:val="28"/>
        </w:rPr>
        <w:t>税费等一切费用。</w:t>
      </w:r>
    </w:p>
    <w:p w14:paraId="1C150BC9">
      <w:pPr>
        <w:numPr>
          <w:ilvl w:val="0"/>
          <w:numId w:val="2"/>
        </w:numPr>
        <w:spacing w:line="520" w:lineRule="exact"/>
        <w:rPr>
          <w:rFonts w:hint="eastAsia" w:ascii="仿宋" w:hAnsi="仿宋" w:eastAsia="仿宋" w:cs="仿宋"/>
          <w:b/>
          <w:bCs/>
          <w:sz w:val="28"/>
          <w:szCs w:val="28"/>
        </w:rPr>
      </w:pPr>
      <w:r>
        <w:rPr>
          <w:rFonts w:hint="eastAsia" w:ascii="仿宋" w:hAnsi="仿宋" w:eastAsia="仿宋" w:cs="仿宋"/>
          <w:b/>
          <w:bCs/>
          <w:sz w:val="28"/>
          <w:szCs w:val="28"/>
          <w:lang w:val="en-US" w:eastAsia="zh-CN"/>
        </w:rPr>
        <w:t>验收要求</w:t>
      </w:r>
    </w:p>
    <w:p w14:paraId="665058B0">
      <w:pPr>
        <w:numPr>
          <w:ilvl w:val="0"/>
          <w:numId w:val="0"/>
        </w:numPr>
        <w:spacing w:line="520" w:lineRule="exact"/>
        <w:ind w:left="420" w:leftChars="0" w:firstLine="560" w:firstLineChars="200"/>
        <w:rPr>
          <w:rFonts w:eastAsia="仿宋_GB2312"/>
        </w:rPr>
      </w:pPr>
      <w:r>
        <w:rPr>
          <w:rFonts w:hint="eastAsia" w:ascii="仿宋" w:hAnsi="仿宋" w:eastAsia="仿宋" w:cs="仿宋"/>
          <w:color w:val="000000"/>
          <w:sz w:val="28"/>
          <w:szCs w:val="28"/>
        </w:rPr>
        <w:t>采购方应组织验收，对货物的规格型号、包装完整性进行检查。设备安装调试完成后需稳定运行7天，若在该期间无异常情况，视为验收合格。验收过程中若发现任何一项存在问题，视为验收不合格，供应商应在接到通知后5个工作日内更换货物或加派技术人员进行调试，直至符合验收标准。</w:t>
      </w:r>
    </w:p>
    <w:p w14:paraId="2F0C4870">
      <w:pPr>
        <w:numPr>
          <w:ilvl w:val="0"/>
          <w:numId w:val="2"/>
        </w:numPr>
        <w:spacing w:line="520" w:lineRule="exact"/>
        <w:rPr>
          <w:rFonts w:hint="eastAsia" w:ascii="仿宋" w:hAnsi="仿宋" w:eastAsia="仿宋" w:cs="仿宋"/>
          <w:b/>
          <w:bCs/>
          <w:sz w:val="28"/>
          <w:szCs w:val="28"/>
        </w:rPr>
      </w:pPr>
      <w:r>
        <w:rPr>
          <w:rFonts w:hint="eastAsia" w:ascii="仿宋" w:hAnsi="仿宋" w:eastAsia="仿宋" w:cs="仿宋"/>
          <w:b/>
          <w:bCs/>
          <w:sz w:val="28"/>
          <w:szCs w:val="28"/>
        </w:rPr>
        <w:t>付款方式</w:t>
      </w:r>
    </w:p>
    <w:p w14:paraId="199B82FC">
      <w:pPr>
        <w:numPr>
          <w:ilvl w:val="0"/>
          <w:numId w:val="0"/>
        </w:numPr>
        <w:spacing w:line="520" w:lineRule="exact"/>
        <w:ind w:left="420" w:leftChars="0" w:firstLine="560" w:firstLineChars="200"/>
      </w:pPr>
      <w:r>
        <w:rPr>
          <w:rFonts w:hint="eastAsia" w:ascii="仿宋" w:hAnsi="仿宋" w:eastAsia="仿宋" w:cs="仿宋"/>
          <w:color w:val="000000"/>
          <w:kern w:val="2"/>
          <w:sz w:val="28"/>
          <w:szCs w:val="28"/>
        </w:rPr>
        <w:t>合同签订后支付总价的</w:t>
      </w:r>
      <w:r>
        <w:rPr>
          <w:rFonts w:hint="eastAsia" w:ascii="仿宋" w:hAnsi="仿宋" w:eastAsia="仿宋" w:cs="仿宋"/>
          <w:color w:val="000000"/>
          <w:kern w:val="2"/>
          <w:sz w:val="28"/>
          <w:szCs w:val="28"/>
          <w:lang w:val="en-US" w:eastAsia="zh-CN"/>
        </w:rPr>
        <w:t>3</w:t>
      </w:r>
      <w:r>
        <w:rPr>
          <w:rFonts w:hint="eastAsia" w:ascii="仿宋" w:hAnsi="仿宋" w:eastAsia="仿宋" w:cs="仿宋"/>
          <w:color w:val="000000"/>
          <w:kern w:val="2"/>
          <w:sz w:val="28"/>
          <w:szCs w:val="28"/>
        </w:rPr>
        <w:t>0%；验收通过后支付合同总价的</w:t>
      </w:r>
      <w:r>
        <w:rPr>
          <w:rFonts w:hint="eastAsia" w:ascii="仿宋" w:hAnsi="仿宋" w:eastAsia="仿宋" w:cs="仿宋"/>
          <w:color w:val="000000"/>
          <w:kern w:val="2"/>
          <w:sz w:val="28"/>
          <w:szCs w:val="28"/>
          <w:lang w:val="en-US" w:eastAsia="zh-CN"/>
        </w:rPr>
        <w:t>6</w:t>
      </w:r>
      <w:r>
        <w:rPr>
          <w:rFonts w:hint="eastAsia" w:ascii="仿宋" w:hAnsi="仿宋" w:eastAsia="仿宋" w:cs="仿宋"/>
          <w:color w:val="000000"/>
          <w:kern w:val="2"/>
          <w:sz w:val="28"/>
          <w:szCs w:val="28"/>
        </w:rPr>
        <w:t>0%；质保期满后支付剩余10%款项。采购人收到报价人开具的增值税专用发票（税率13%），7天内支付全部货款。</w:t>
      </w:r>
    </w:p>
    <w:p w14:paraId="58FCBD80">
      <w:pPr>
        <w:numPr>
          <w:ilvl w:val="0"/>
          <w:numId w:val="2"/>
        </w:numPr>
        <w:spacing w:line="520" w:lineRule="exact"/>
        <w:rPr>
          <w:rFonts w:ascii="仿宋" w:hAnsi="仿宋" w:eastAsia="仿宋" w:cs="仿宋"/>
          <w:b/>
          <w:bCs/>
          <w:sz w:val="28"/>
          <w:szCs w:val="28"/>
        </w:rPr>
      </w:pPr>
      <w:r>
        <w:rPr>
          <w:rFonts w:hint="eastAsia" w:ascii="仿宋_GB2312" w:eastAsia="仿宋_GB2312"/>
          <w:b/>
          <w:bCs/>
          <w:sz w:val="28"/>
          <w:szCs w:val="28"/>
        </w:rPr>
        <w:t>评标办法</w:t>
      </w:r>
    </w:p>
    <w:p w14:paraId="4C603009">
      <w:pPr>
        <w:widowControl/>
        <w:spacing w:line="500" w:lineRule="exact"/>
        <w:ind w:firstLine="560" w:firstLineChars="200"/>
        <w:jc w:val="left"/>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1.报警需接入现有停车场管理系统平台中。</w:t>
      </w:r>
    </w:p>
    <w:p w14:paraId="6A287348">
      <w:pPr>
        <w:widowControl/>
        <w:spacing w:line="50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满足询价文件要求的报价最低者为成交供应商。</w:t>
      </w:r>
    </w:p>
    <w:p w14:paraId="6174B82C">
      <w:pPr>
        <w:pStyle w:val="5"/>
        <w:rPr>
          <w:rFonts w:ascii="仿宋" w:hAnsi="仿宋" w:eastAsia="仿宋" w:cs="仿宋"/>
          <w:sz w:val="28"/>
          <w:szCs w:val="28"/>
        </w:rPr>
      </w:pPr>
    </w:p>
    <w:p w14:paraId="14FA1BD2">
      <w:pPr>
        <w:pStyle w:val="6"/>
        <w:ind w:firstLine="280"/>
        <w:rPr>
          <w:rFonts w:ascii="仿宋" w:hAnsi="仿宋" w:eastAsia="仿宋" w:cs="仿宋"/>
          <w:sz w:val="28"/>
          <w:szCs w:val="28"/>
        </w:rPr>
      </w:pPr>
    </w:p>
    <w:p w14:paraId="0E9410E3">
      <w:pPr>
        <w:rPr>
          <w:rFonts w:ascii="仿宋" w:hAnsi="仿宋" w:eastAsia="仿宋" w:cs="仿宋"/>
          <w:sz w:val="28"/>
          <w:szCs w:val="28"/>
        </w:rPr>
      </w:pPr>
    </w:p>
    <w:p w14:paraId="041DC3CD">
      <w:pPr>
        <w:pStyle w:val="4"/>
        <w:rPr>
          <w:rFonts w:ascii="仿宋" w:hAnsi="仿宋" w:eastAsia="仿宋" w:cs="仿宋"/>
          <w:sz w:val="28"/>
          <w:szCs w:val="28"/>
        </w:rPr>
      </w:pPr>
    </w:p>
    <w:p w14:paraId="3443D561">
      <w:pPr>
        <w:rPr>
          <w:rFonts w:ascii="仿宋" w:hAnsi="仿宋" w:eastAsia="仿宋" w:cs="仿宋"/>
          <w:sz w:val="28"/>
          <w:szCs w:val="28"/>
        </w:rPr>
      </w:pPr>
    </w:p>
    <w:p w14:paraId="58F551C2">
      <w:pPr>
        <w:pStyle w:val="4"/>
        <w:rPr>
          <w:rFonts w:ascii="仿宋" w:hAnsi="仿宋" w:eastAsia="仿宋" w:cs="仿宋"/>
          <w:sz w:val="28"/>
          <w:szCs w:val="28"/>
        </w:rPr>
      </w:pPr>
    </w:p>
    <w:p w14:paraId="012817C3">
      <w:pPr>
        <w:rPr>
          <w:rFonts w:ascii="仿宋" w:hAnsi="仿宋" w:eastAsia="仿宋" w:cs="仿宋"/>
          <w:sz w:val="28"/>
          <w:szCs w:val="28"/>
        </w:rPr>
      </w:pPr>
    </w:p>
    <w:p w14:paraId="3FEF5637">
      <w:pPr>
        <w:adjustRightInd w:val="0"/>
        <w:snapToGrid w:val="0"/>
        <w:spacing w:line="360" w:lineRule="auto"/>
        <w:jc w:val="center"/>
        <w:rPr>
          <w:rFonts w:hint="eastAsia" w:ascii="黑体" w:hAnsi="黑体" w:eastAsia="黑体" w:cs="黑体"/>
          <w:sz w:val="32"/>
          <w:szCs w:val="32"/>
        </w:rPr>
      </w:pPr>
    </w:p>
    <w:p w14:paraId="72D236C6">
      <w:pPr>
        <w:adjustRightInd w:val="0"/>
        <w:snapToGrid w:val="0"/>
        <w:spacing w:line="360" w:lineRule="auto"/>
        <w:jc w:val="center"/>
        <w:rPr>
          <w:rFonts w:hint="eastAsia" w:ascii="黑体" w:hAnsi="黑体" w:eastAsia="黑体" w:cs="黑体"/>
          <w:sz w:val="32"/>
          <w:szCs w:val="32"/>
        </w:rPr>
      </w:pPr>
    </w:p>
    <w:p w14:paraId="06097260">
      <w:pPr>
        <w:adjustRightInd w:val="0"/>
        <w:snapToGrid w:val="0"/>
        <w:spacing w:line="360" w:lineRule="auto"/>
        <w:jc w:val="center"/>
        <w:rPr>
          <w:rFonts w:hint="eastAsia" w:ascii="黑体" w:hAnsi="黑体" w:eastAsia="黑体" w:cs="黑体"/>
          <w:sz w:val="32"/>
          <w:szCs w:val="32"/>
        </w:rPr>
      </w:pPr>
    </w:p>
    <w:p w14:paraId="4F0ED775">
      <w:pPr>
        <w:adjustRightInd w:val="0"/>
        <w:snapToGrid w:val="0"/>
        <w:spacing w:line="360" w:lineRule="auto"/>
        <w:jc w:val="center"/>
        <w:rPr>
          <w:rFonts w:hint="eastAsia" w:ascii="黑体" w:hAnsi="黑体" w:eastAsia="黑体" w:cs="黑体"/>
          <w:sz w:val="32"/>
          <w:szCs w:val="32"/>
        </w:rPr>
      </w:pPr>
    </w:p>
    <w:p w14:paraId="7057ECD4">
      <w:pPr>
        <w:adjustRightInd w:val="0"/>
        <w:snapToGrid w:val="0"/>
        <w:spacing w:line="360" w:lineRule="auto"/>
        <w:jc w:val="center"/>
        <w:rPr>
          <w:rFonts w:hint="eastAsia" w:ascii="黑体" w:hAnsi="黑体" w:eastAsia="黑体" w:cs="黑体"/>
          <w:sz w:val="32"/>
          <w:szCs w:val="32"/>
        </w:rPr>
      </w:pPr>
    </w:p>
    <w:p w14:paraId="42F168A6">
      <w:pPr>
        <w:adjustRightInd w:val="0"/>
        <w:snapToGrid w:val="0"/>
        <w:spacing w:line="360" w:lineRule="auto"/>
        <w:jc w:val="center"/>
        <w:rPr>
          <w:rFonts w:hint="eastAsia" w:ascii="黑体" w:hAnsi="黑体" w:eastAsia="黑体" w:cs="黑体"/>
          <w:sz w:val="32"/>
          <w:szCs w:val="32"/>
        </w:rPr>
      </w:pPr>
    </w:p>
    <w:p w14:paraId="5688EE4B">
      <w:pPr>
        <w:adjustRightInd w:val="0"/>
        <w:snapToGrid w:val="0"/>
        <w:spacing w:line="360" w:lineRule="auto"/>
        <w:jc w:val="center"/>
        <w:rPr>
          <w:rFonts w:hint="eastAsia" w:ascii="黑体" w:hAnsi="黑体" w:eastAsia="黑体" w:cs="黑体"/>
          <w:sz w:val="32"/>
          <w:szCs w:val="32"/>
        </w:rPr>
      </w:pPr>
    </w:p>
    <w:p w14:paraId="3BFE6712">
      <w:pPr>
        <w:adjustRightInd w:val="0"/>
        <w:snapToGrid w:val="0"/>
        <w:spacing w:line="360" w:lineRule="auto"/>
        <w:jc w:val="center"/>
        <w:rPr>
          <w:rFonts w:hint="eastAsia" w:ascii="黑体" w:hAnsi="黑体" w:eastAsia="黑体" w:cs="黑体"/>
          <w:sz w:val="32"/>
          <w:szCs w:val="32"/>
        </w:rPr>
      </w:pPr>
    </w:p>
    <w:p w14:paraId="65A80E65">
      <w:pPr>
        <w:adjustRightInd w:val="0"/>
        <w:snapToGrid w:val="0"/>
        <w:spacing w:line="360" w:lineRule="auto"/>
        <w:jc w:val="center"/>
        <w:rPr>
          <w:rFonts w:hint="eastAsia" w:ascii="黑体" w:hAnsi="黑体" w:eastAsia="黑体" w:cs="黑体"/>
          <w:sz w:val="32"/>
          <w:szCs w:val="32"/>
        </w:rPr>
      </w:pPr>
    </w:p>
    <w:p w14:paraId="78943D49">
      <w:pPr>
        <w:adjustRightInd w:val="0"/>
        <w:snapToGrid w:val="0"/>
        <w:spacing w:line="360" w:lineRule="auto"/>
        <w:jc w:val="center"/>
        <w:rPr>
          <w:rFonts w:hint="eastAsia" w:ascii="黑体" w:hAnsi="黑体" w:eastAsia="黑体" w:cs="黑体"/>
          <w:sz w:val="32"/>
          <w:szCs w:val="32"/>
        </w:rPr>
      </w:pPr>
    </w:p>
    <w:p w14:paraId="1F5E212B">
      <w:pPr>
        <w:adjustRightInd w:val="0"/>
        <w:snapToGrid w:val="0"/>
        <w:spacing w:line="360" w:lineRule="auto"/>
        <w:jc w:val="center"/>
        <w:rPr>
          <w:rFonts w:hint="eastAsia" w:ascii="黑体" w:hAnsi="黑体" w:eastAsia="黑体" w:cs="黑体"/>
          <w:sz w:val="32"/>
          <w:szCs w:val="32"/>
        </w:rPr>
      </w:pPr>
    </w:p>
    <w:p w14:paraId="65AAD58A">
      <w:pPr>
        <w:adjustRightInd w:val="0"/>
        <w:snapToGrid w:val="0"/>
        <w:spacing w:line="360" w:lineRule="auto"/>
        <w:jc w:val="center"/>
        <w:rPr>
          <w:rFonts w:hint="eastAsia" w:ascii="黑体" w:hAnsi="黑体" w:eastAsia="黑体" w:cs="黑体"/>
          <w:sz w:val="32"/>
          <w:szCs w:val="32"/>
        </w:rPr>
      </w:pPr>
    </w:p>
    <w:p w14:paraId="7E72D80E">
      <w:pPr>
        <w:adjustRightInd w:val="0"/>
        <w:snapToGrid w:val="0"/>
        <w:spacing w:line="360" w:lineRule="auto"/>
        <w:jc w:val="center"/>
        <w:rPr>
          <w:rFonts w:hint="eastAsia" w:ascii="黑体" w:hAnsi="黑体" w:eastAsia="黑体" w:cs="黑体"/>
          <w:sz w:val="32"/>
          <w:szCs w:val="32"/>
        </w:rPr>
      </w:pPr>
    </w:p>
    <w:p w14:paraId="6857E9B6">
      <w:pPr>
        <w:adjustRightInd w:val="0"/>
        <w:snapToGrid w:val="0"/>
        <w:spacing w:line="360" w:lineRule="auto"/>
        <w:jc w:val="center"/>
        <w:rPr>
          <w:rFonts w:hint="eastAsia" w:ascii="黑体" w:hAnsi="黑体" w:eastAsia="黑体" w:cs="黑体"/>
          <w:sz w:val="32"/>
          <w:szCs w:val="32"/>
        </w:rPr>
      </w:pPr>
    </w:p>
    <w:p w14:paraId="5A5F4D31">
      <w:pPr>
        <w:numPr>
          <w:ilvl w:val="0"/>
          <w:numId w:val="3"/>
        </w:numPr>
        <w:adjustRightInd w:val="0"/>
        <w:snapToGrid w:val="0"/>
        <w:spacing w:line="360" w:lineRule="auto"/>
        <w:jc w:val="center"/>
        <w:rPr>
          <w:rFonts w:hint="eastAsia" w:ascii="黑体" w:hAnsi="黑体" w:eastAsia="黑体" w:cs="黑体"/>
          <w:sz w:val="32"/>
          <w:szCs w:val="32"/>
        </w:rPr>
      </w:pPr>
      <w:r>
        <w:rPr>
          <w:rFonts w:hint="eastAsia" w:ascii="黑体" w:hAnsi="黑体" w:eastAsia="黑体" w:cs="黑体"/>
          <w:sz w:val="32"/>
          <w:szCs w:val="32"/>
        </w:rPr>
        <w:t>企业营业执照（加盖公章）</w:t>
      </w:r>
    </w:p>
    <w:p w14:paraId="31FB88C7">
      <w:pPr>
        <w:numPr>
          <w:ilvl w:val="0"/>
          <w:numId w:val="0"/>
        </w:numPr>
        <w:adjustRightInd w:val="0"/>
        <w:snapToGrid w:val="0"/>
        <w:spacing w:line="360" w:lineRule="auto"/>
        <w:jc w:val="both"/>
        <w:rPr>
          <w:rStyle w:val="22"/>
          <w:rFonts w:hint="eastAsia" w:ascii="仿宋_GB2312" w:eastAsia="仿宋_GB2312"/>
          <w:b/>
          <w:sz w:val="30"/>
        </w:rPr>
      </w:pPr>
    </w:p>
    <w:p w14:paraId="657869CC">
      <w:pPr>
        <w:numPr>
          <w:ilvl w:val="0"/>
          <w:numId w:val="0"/>
        </w:numPr>
        <w:adjustRightInd w:val="0"/>
        <w:snapToGrid w:val="0"/>
        <w:spacing w:line="360" w:lineRule="auto"/>
        <w:jc w:val="both"/>
        <w:rPr>
          <w:rStyle w:val="22"/>
          <w:rFonts w:hint="eastAsia" w:ascii="仿宋_GB2312" w:eastAsia="仿宋_GB2312"/>
          <w:b/>
          <w:sz w:val="30"/>
        </w:rPr>
      </w:pPr>
    </w:p>
    <w:p w14:paraId="389A4104">
      <w:pPr>
        <w:numPr>
          <w:ilvl w:val="0"/>
          <w:numId w:val="0"/>
        </w:numPr>
        <w:adjustRightInd w:val="0"/>
        <w:snapToGrid w:val="0"/>
        <w:spacing w:line="360" w:lineRule="auto"/>
        <w:jc w:val="both"/>
        <w:rPr>
          <w:rStyle w:val="22"/>
          <w:rFonts w:hint="eastAsia" w:ascii="仿宋_GB2312" w:eastAsia="仿宋_GB2312"/>
          <w:b/>
          <w:sz w:val="30"/>
        </w:rPr>
      </w:pPr>
    </w:p>
    <w:p w14:paraId="07AB085B">
      <w:pPr>
        <w:numPr>
          <w:ilvl w:val="0"/>
          <w:numId w:val="0"/>
        </w:numPr>
        <w:adjustRightInd w:val="0"/>
        <w:snapToGrid w:val="0"/>
        <w:spacing w:line="360" w:lineRule="auto"/>
        <w:jc w:val="both"/>
        <w:rPr>
          <w:rStyle w:val="22"/>
          <w:rFonts w:hint="eastAsia" w:ascii="仿宋_GB2312" w:eastAsia="仿宋_GB2312"/>
          <w:b/>
          <w:sz w:val="30"/>
        </w:rPr>
      </w:pPr>
    </w:p>
    <w:p w14:paraId="023DD107">
      <w:pPr>
        <w:numPr>
          <w:ilvl w:val="0"/>
          <w:numId w:val="0"/>
        </w:numPr>
        <w:adjustRightInd w:val="0"/>
        <w:snapToGrid w:val="0"/>
        <w:spacing w:line="360" w:lineRule="auto"/>
        <w:jc w:val="both"/>
        <w:rPr>
          <w:rStyle w:val="22"/>
          <w:rFonts w:hint="eastAsia" w:ascii="仿宋_GB2312" w:eastAsia="仿宋_GB2312"/>
          <w:b/>
          <w:sz w:val="30"/>
        </w:rPr>
      </w:pPr>
    </w:p>
    <w:p w14:paraId="14DAE597">
      <w:pPr>
        <w:numPr>
          <w:ilvl w:val="0"/>
          <w:numId w:val="0"/>
        </w:numPr>
        <w:adjustRightInd w:val="0"/>
        <w:snapToGrid w:val="0"/>
        <w:spacing w:line="360" w:lineRule="auto"/>
        <w:jc w:val="both"/>
        <w:rPr>
          <w:rStyle w:val="22"/>
          <w:rFonts w:hint="eastAsia" w:ascii="仿宋_GB2312" w:eastAsia="仿宋_GB2312"/>
          <w:b/>
          <w:sz w:val="30"/>
        </w:rPr>
      </w:pPr>
    </w:p>
    <w:p w14:paraId="79D9F695">
      <w:pPr>
        <w:numPr>
          <w:ilvl w:val="0"/>
          <w:numId w:val="0"/>
        </w:numPr>
        <w:adjustRightInd w:val="0"/>
        <w:snapToGrid w:val="0"/>
        <w:spacing w:line="360" w:lineRule="auto"/>
        <w:jc w:val="both"/>
        <w:rPr>
          <w:rStyle w:val="22"/>
          <w:rFonts w:hint="eastAsia" w:ascii="仿宋_GB2312" w:eastAsia="仿宋_GB2312"/>
          <w:b/>
          <w:sz w:val="30"/>
        </w:rPr>
      </w:pPr>
    </w:p>
    <w:p w14:paraId="1F335B05">
      <w:pPr>
        <w:numPr>
          <w:ilvl w:val="0"/>
          <w:numId w:val="0"/>
        </w:numPr>
        <w:adjustRightInd w:val="0"/>
        <w:snapToGrid w:val="0"/>
        <w:spacing w:line="360" w:lineRule="auto"/>
        <w:jc w:val="both"/>
        <w:rPr>
          <w:rStyle w:val="22"/>
          <w:rFonts w:hint="eastAsia" w:ascii="仿宋_GB2312" w:eastAsia="仿宋_GB2312"/>
          <w:b/>
          <w:sz w:val="30"/>
        </w:rPr>
      </w:pPr>
    </w:p>
    <w:p w14:paraId="4373E4BD">
      <w:pPr>
        <w:numPr>
          <w:ilvl w:val="0"/>
          <w:numId w:val="0"/>
        </w:numPr>
        <w:adjustRightInd w:val="0"/>
        <w:snapToGrid w:val="0"/>
        <w:spacing w:line="360" w:lineRule="auto"/>
        <w:jc w:val="both"/>
        <w:rPr>
          <w:rStyle w:val="22"/>
          <w:rFonts w:hint="eastAsia" w:ascii="仿宋_GB2312" w:eastAsia="仿宋_GB2312"/>
          <w:b/>
          <w:sz w:val="30"/>
        </w:rPr>
      </w:pPr>
    </w:p>
    <w:p w14:paraId="144BF6C9">
      <w:pPr>
        <w:numPr>
          <w:ilvl w:val="0"/>
          <w:numId w:val="0"/>
        </w:numPr>
        <w:adjustRightInd w:val="0"/>
        <w:snapToGrid w:val="0"/>
        <w:spacing w:line="360" w:lineRule="auto"/>
        <w:jc w:val="both"/>
        <w:rPr>
          <w:rStyle w:val="22"/>
          <w:rFonts w:hint="eastAsia" w:ascii="仿宋_GB2312" w:eastAsia="仿宋_GB2312"/>
          <w:b/>
          <w:sz w:val="30"/>
        </w:rPr>
      </w:pPr>
    </w:p>
    <w:p w14:paraId="015D6D39">
      <w:pPr>
        <w:numPr>
          <w:ilvl w:val="0"/>
          <w:numId w:val="0"/>
        </w:numPr>
        <w:adjustRightInd w:val="0"/>
        <w:snapToGrid w:val="0"/>
        <w:spacing w:line="360" w:lineRule="auto"/>
        <w:jc w:val="both"/>
        <w:rPr>
          <w:rStyle w:val="22"/>
          <w:rFonts w:hint="eastAsia" w:ascii="仿宋_GB2312" w:eastAsia="仿宋_GB2312"/>
          <w:b/>
          <w:sz w:val="30"/>
        </w:rPr>
      </w:pPr>
    </w:p>
    <w:p w14:paraId="1FB8EB49">
      <w:pPr>
        <w:numPr>
          <w:ilvl w:val="0"/>
          <w:numId w:val="0"/>
        </w:numPr>
        <w:adjustRightInd w:val="0"/>
        <w:snapToGrid w:val="0"/>
        <w:spacing w:line="360" w:lineRule="auto"/>
        <w:jc w:val="both"/>
        <w:rPr>
          <w:rStyle w:val="22"/>
          <w:rFonts w:hint="eastAsia" w:ascii="仿宋_GB2312" w:eastAsia="仿宋_GB2312"/>
          <w:b/>
          <w:sz w:val="30"/>
        </w:rPr>
      </w:pPr>
    </w:p>
    <w:p w14:paraId="15055E22">
      <w:pPr>
        <w:numPr>
          <w:ilvl w:val="0"/>
          <w:numId w:val="0"/>
        </w:numPr>
        <w:adjustRightInd w:val="0"/>
        <w:snapToGrid w:val="0"/>
        <w:spacing w:line="360" w:lineRule="auto"/>
        <w:jc w:val="both"/>
        <w:rPr>
          <w:rStyle w:val="22"/>
          <w:rFonts w:hint="eastAsia" w:ascii="仿宋_GB2312" w:eastAsia="仿宋_GB2312"/>
          <w:b/>
          <w:sz w:val="30"/>
        </w:rPr>
      </w:pPr>
    </w:p>
    <w:p w14:paraId="601B8201">
      <w:pPr>
        <w:numPr>
          <w:ilvl w:val="0"/>
          <w:numId w:val="0"/>
        </w:numPr>
        <w:adjustRightInd w:val="0"/>
        <w:snapToGrid w:val="0"/>
        <w:spacing w:line="360" w:lineRule="auto"/>
        <w:jc w:val="both"/>
        <w:rPr>
          <w:rStyle w:val="22"/>
          <w:rFonts w:hint="eastAsia" w:ascii="仿宋_GB2312" w:eastAsia="仿宋_GB2312"/>
          <w:b/>
          <w:sz w:val="30"/>
        </w:rPr>
      </w:pPr>
    </w:p>
    <w:p w14:paraId="031408A8">
      <w:pPr>
        <w:numPr>
          <w:ilvl w:val="0"/>
          <w:numId w:val="0"/>
        </w:numPr>
        <w:adjustRightInd w:val="0"/>
        <w:snapToGrid w:val="0"/>
        <w:spacing w:line="360" w:lineRule="auto"/>
        <w:jc w:val="both"/>
        <w:rPr>
          <w:rStyle w:val="22"/>
          <w:rFonts w:hint="eastAsia" w:ascii="仿宋_GB2312" w:eastAsia="仿宋_GB2312"/>
          <w:b/>
          <w:sz w:val="30"/>
        </w:rPr>
      </w:pPr>
    </w:p>
    <w:p w14:paraId="15299137">
      <w:pPr>
        <w:numPr>
          <w:ilvl w:val="0"/>
          <w:numId w:val="0"/>
        </w:numPr>
        <w:adjustRightInd w:val="0"/>
        <w:snapToGrid w:val="0"/>
        <w:spacing w:line="360" w:lineRule="auto"/>
        <w:jc w:val="both"/>
        <w:rPr>
          <w:rStyle w:val="22"/>
          <w:rFonts w:hint="eastAsia" w:ascii="仿宋_GB2312" w:eastAsia="仿宋_GB2312"/>
          <w:b/>
          <w:sz w:val="30"/>
        </w:rPr>
      </w:pPr>
    </w:p>
    <w:p w14:paraId="64331D05">
      <w:pPr>
        <w:numPr>
          <w:ilvl w:val="0"/>
          <w:numId w:val="0"/>
        </w:numPr>
        <w:adjustRightInd w:val="0"/>
        <w:snapToGrid w:val="0"/>
        <w:spacing w:line="360" w:lineRule="auto"/>
        <w:jc w:val="both"/>
        <w:rPr>
          <w:rStyle w:val="22"/>
          <w:rFonts w:hint="eastAsia" w:ascii="仿宋_GB2312" w:eastAsia="仿宋_GB2312"/>
          <w:b/>
          <w:sz w:val="30"/>
        </w:rPr>
      </w:pPr>
    </w:p>
    <w:p w14:paraId="55263899">
      <w:pPr>
        <w:numPr>
          <w:ilvl w:val="0"/>
          <w:numId w:val="0"/>
        </w:numPr>
        <w:adjustRightInd w:val="0"/>
        <w:snapToGrid w:val="0"/>
        <w:spacing w:line="360" w:lineRule="auto"/>
        <w:jc w:val="both"/>
        <w:rPr>
          <w:rStyle w:val="22"/>
          <w:rFonts w:hint="eastAsia" w:ascii="仿宋_GB2312" w:eastAsia="仿宋_GB2312"/>
          <w:b/>
          <w:sz w:val="30"/>
        </w:rPr>
      </w:pPr>
    </w:p>
    <w:p w14:paraId="338D6D23">
      <w:pPr>
        <w:numPr>
          <w:ilvl w:val="0"/>
          <w:numId w:val="0"/>
        </w:numPr>
        <w:adjustRightInd w:val="0"/>
        <w:snapToGrid w:val="0"/>
        <w:spacing w:line="360" w:lineRule="auto"/>
        <w:jc w:val="both"/>
        <w:rPr>
          <w:rStyle w:val="22"/>
          <w:rFonts w:hint="eastAsia" w:ascii="仿宋_GB2312" w:eastAsia="仿宋_GB2312"/>
          <w:b/>
          <w:sz w:val="30"/>
        </w:rPr>
      </w:pPr>
    </w:p>
    <w:p w14:paraId="15F543D0">
      <w:pPr>
        <w:numPr>
          <w:ilvl w:val="0"/>
          <w:numId w:val="0"/>
        </w:numPr>
        <w:adjustRightInd w:val="0"/>
        <w:snapToGrid w:val="0"/>
        <w:spacing w:line="360" w:lineRule="auto"/>
        <w:jc w:val="both"/>
        <w:rPr>
          <w:rStyle w:val="22"/>
          <w:rFonts w:hint="eastAsia" w:ascii="仿宋_GB2312" w:eastAsia="仿宋_GB2312"/>
          <w:b/>
          <w:sz w:val="30"/>
        </w:rPr>
      </w:pPr>
    </w:p>
    <w:p w14:paraId="29D1F858">
      <w:pPr>
        <w:numPr>
          <w:ilvl w:val="0"/>
          <w:numId w:val="0"/>
        </w:numPr>
        <w:adjustRightInd w:val="0"/>
        <w:snapToGrid w:val="0"/>
        <w:spacing w:line="360" w:lineRule="auto"/>
        <w:jc w:val="both"/>
        <w:rPr>
          <w:rStyle w:val="22"/>
          <w:rFonts w:hint="eastAsia" w:ascii="仿宋_GB2312" w:eastAsia="仿宋_GB2312"/>
          <w:b/>
          <w:sz w:val="30"/>
        </w:rPr>
      </w:pPr>
    </w:p>
    <w:p w14:paraId="6C461C2B">
      <w:pPr>
        <w:numPr>
          <w:ilvl w:val="0"/>
          <w:numId w:val="0"/>
        </w:numPr>
        <w:adjustRightInd w:val="0"/>
        <w:snapToGrid w:val="0"/>
        <w:spacing w:line="360" w:lineRule="auto"/>
        <w:jc w:val="both"/>
        <w:rPr>
          <w:rStyle w:val="22"/>
          <w:rFonts w:hint="eastAsia" w:ascii="仿宋_GB2312" w:eastAsia="仿宋_GB2312"/>
          <w:b/>
          <w:sz w:val="30"/>
        </w:rPr>
      </w:pPr>
    </w:p>
    <w:p w14:paraId="5EFF885A">
      <w:pPr>
        <w:pStyle w:val="13"/>
        <w:widowControl/>
        <w:numPr>
          <w:ilvl w:val="0"/>
          <w:numId w:val="4"/>
        </w:numPr>
        <w:spacing w:line="360" w:lineRule="exact"/>
        <w:jc w:val="center"/>
        <w:rPr>
          <w:rFonts w:hint="eastAsia" w:ascii="黑体" w:hAnsi="黑体" w:eastAsia="黑体" w:cs="黑体"/>
          <w:kern w:val="2"/>
          <w:sz w:val="32"/>
          <w:szCs w:val="32"/>
        </w:rPr>
      </w:pPr>
      <w:r>
        <w:rPr>
          <w:rFonts w:hint="eastAsia" w:ascii="黑体" w:hAnsi="黑体" w:eastAsia="黑体" w:cs="黑体"/>
          <w:kern w:val="2"/>
          <w:sz w:val="32"/>
          <w:szCs w:val="32"/>
        </w:rPr>
        <w:t>响应函</w:t>
      </w:r>
    </w:p>
    <w:p w14:paraId="514B073F">
      <w:pPr>
        <w:pStyle w:val="12"/>
        <w:adjustRightInd w:val="0"/>
        <w:snapToGrid w:val="0"/>
        <w:spacing w:line="340" w:lineRule="exact"/>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杭州市公共交通集团有限公司第五汽车分公司：</w:t>
      </w:r>
    </w:p>
    <w:p w14:paraId="237EE0F3">
      <w:pPr>
        <w:pStyle w:val="11"/>
        <w:spacing w:line="34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我单位</w:t>
      </w:r>
      <w:r>
        <w:rPr>
          <w:rFonts w:hint="eastAsia" w:ascii="仿宋_GB2312" w:hAnsi="仿宋_GB2312" w:eastAsia="仿宋_GB2312" w:cs="仿宋_GB2312"/>
          <w:sz w:val="28"/>
          <w:szCs w:val="28"/>
          <w:u w:val="single"/>
        </w:rPr>
        <w:t>(响应人名称)</w:t>
      </w:r>
      <w:r>
        <w:rPr>
          <w:rFonts w:hint="eastAsia" w:ascii="仿宋_GB2312" w:hAnsi="仿宋_GB2312" w:eastAsia="仿宋_GB2312" w:cs="仿宋_GB2312"/>
          <w:sz w:val="28"/>
          <w:szCs w:val="28"/>
        </w:rPr>
        <w:t>参加贵方组织的</w:t>
      </w:r>
      <w:r>
        <w:rPr>
          <w:rFonts w:hint="eastAsia" w:ascii="仿宋_GB2312" w:eastAsia="仿宋_GB2312"/>
          <w:b w:val="0"/>
          <w:caps w:val="0"/>
          <w:sz w:val="28"/>
          <w:szCs w:val="28"/>
          <w:u w:val="single"/>
        </w:rPr>
        <w:t>防入侵系统、停车场管理系统电子围栏应用采购</w:t>
      </w:r>
      <w:r>
        <w:rPr>
          <w:rFonts w:hint="eastAsia" w:ascii="仿宋_GB2312" w:hAnsi="仿宋_GB2312" w:eastAsia="仿宋_GB2312" w:cs="仿宋_GB2312"/>
          <w:sz w:val="28"/>
          <w:szCs w:val="28"/>
        </w:rPr>
        <w:t>项目有关活动，并对此项目采购进行响应。为此：</w:t>
      </w:r>
    </w:p>
    <w:p w14:paraId="0C10866C">
      <w:pPr>
        <w:pStyle w:val="12"/>
        <w:adjustRightInd w:val="0"/>
        <w:snapToGrid w:val="0"/>
        <w:spacing w:line="3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1、我方同意遵守本响应文件中的承诺且在响应文件有效期满之前均具有约束力。</w:t>
      </w:r>
    </w:p>
    <w:p w14:paraId="254B4D79">
      <w:pPr>
        <w:pStyle w:val="12"/>
        <w:adjustRightInd w:val="0"/>
        <w:snapToGrid w:val="0"/>
        <w:spacing w:line="3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我方承诺响应文件有效期从提交响应文件的截止之日起90天，不少于采购文件中载明的响应文件有效期（从提交响应文件的截止之日起90天），如果在响应文件有效期内撤销响应文件，我方将承担采购人损失及由此造成的一切法律责任。</w:t>
      </w:r>
    </w:p>
    <w:p w14:paraId="3BA898A7">
      <w:pPr>
        <w:pStyle w:val="12"/>
        <w:adjustRightInd w:val="0"/>
        <w:snapToGrid w:val="0"/>
        <w:spacing w:line="3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3、我方愿意向贵方提供任何与该项采购有关的数据、情况和技术资料。若贵方需要，我方愿意提供我方作出的一切承诺的证明材料。</w:t>
      </w:r>
    </w:p>
    <w:p w14:paraId="2F904724">
      <w:pPr>
        <w:pStyle w:val="12"/>
        <w:adjustRightInd w:val="0"/>
        <w:snapToGrid w:val="0"/>
        <w:spacing w:line="3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4、我方已详细阅读全部采购文件，包括补充文件(如果有)以及全部采购资料和相关附件，并已了解我公司在采购过程中的权利和义务。</w:t>
      </w:r>
    </w:p>
    <w:p w14:paraId="44BD50CD">
      <w:pPr>
        <w:pStyle w:val="12"/>
        <w:adjustRightInd w:val="0"/>
        <w:snapToGrid w:val="0"/>
        <w:spacing w:line="3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5、我公司理解并接受采购文件的各项规定和要求，同意此次采购文件中的各项内容，并同意提供按照贵方可能要求的与采购有关的一切数据或资料等。</w:t>
      </w:r>
    </w:p>
    <w:p w14:paraId="75839C91">
      <w:pPr>
        <w:pStyle w:val="12"/>
        <w:adjustRightInd w:val="0"/>
        <w:snapToGrid w:val="0"/>
        <w:spacing w:line="3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6、本公司如中标，保证按照响应文件的承诺与贵方签订合同。否则，我方将承担采购人损失及由此造成的一切法律责任。</w:t>
      </w:r>
    </w:p>
    <w:p w14:paraId="186565EF">
      <w:pPr>
        <w:pStyle w:val="12"/>
        <w:adjustRightInd w:val="0"/>
        <w:snapToGrid w:val="0"/>
        <w:spacing w:line="3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7、我方承诺本次响应提供的资料是真实的、合法的，如发现以下任一情况，同意取消我方中标资格：</w:t>
      </w:r>
    </w:p>
    <w:p w14:paraId="599FA516">
      <w:pPr>
        <w:pStyle w:val="12"/>
        <w:adjustRightInd w:val="0"/>
        <w:snapToGrid w:val="0"/>
        <w:spacing w:line="3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a)提供虚假材料谋取中标、成交的；</w:t>
      </w:r>
    </w:p>
    <w:p w14:paraId="22CD32DA">
      <w:pPr>
        <w:pStyle w:val="12"/>
        <w:adjustRightInd w:val="0"/>
        <w:snapToGrid w:val="0"/>
        <w:spacing w:line="3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b)采取不正当手段诋毁、排挤其他响应人的；</w:t>
      </w:r>
    </w:p>
    <w:p w14:paraId="410F8097">
      <w:pPr>
        <w:pStyle w:val="12"/>
        <w:adjustRightInd w:val="0"/>
        <w:snapToGrid w:val="0"/>
        <w:spacing w:line="3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c)与采购人、其它响应人恶意串通的；</w:t>
      </w:r>
    </w:p>
    <w:p w14:paraId="38FC7CA4">
      <w:pPr>
        <w:pStyle w:val="12"/>
        <w:adjustRightInd w:val="0"/>
        <w:snapToGrid w:val="0"/>
        <w:spacing w:line="3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d)向采购人行贿或者提供其他不正当利益的。</w:t>
      </w:r>
    </w:p>
    <w:p w14:paraId="20C7F7D4">
      <w:pPr>
        <w:pStyle w:val="12"/>
        <w:adjustRightInd w:val="0"/>
        <w:snapToGrid w:val="0"/>
        <w:spacing w:line="3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8、我方承诺，未经采购人事先书面同意，不将从采购人处获得的采购文件以及有关资料全部或部分向第三方披露、泄露或许可第三方使用。否则，我方将承担采购人损失及由此造成的一切法律责任。</w:t>
      </w:r>
    </w:p>
    <w:p w14:paraId="617BFB91">
      <w:pPr>
        <w:pStyle w:val="12"/>
        <w:adjustRightInd w:val="0"/>
        <w:snapToGrid w:val="0"/>
        <w:spacing w:line="3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9、我方承诺，无论中标与否，所有跟项目相关的文档均应妥善保管，严禁在互联网、报刊、电视等公共媒体上公开发表。否则，我方将承担采购人损失及由此造成的一切法律责任。</w:t>
      </w:r>
    </w:p>
    <w:p w14:paraId="373FA7FC">
      <w:pPr>
        <w:pStyle w:val="12"/>
        <w:adjustRightInd w:val="0"/>
        <w:snapToGrid w:val="0"/>
        <w:spacing w:line="340" w:lineRule="exact"/>
        <w:ind w:firstLine="560" w:firstLineChars="200"/>
        <w:rPr>
          <w:rFonts w:hint="eastAsia" w:ascii="仿宋_GB2312" w:eastAsia="仿宋_GB2312" w:cs="仿宋_GB2312"/>
          <w:sz w:val="28"/>
          <w:szCs w:val="28"/>
        </w:rPr>
      </w:pPr>
      <w:r>
        <w:rPr>
          <w:rFonts w:hint="eastAsia" w:ascii="仿宋_GB2312" w:hAnsi="仿宋_GB2312" w:eastAsia="仿宋_GB2312" w:cs="仿宋_GB2312"/>
          <w:sz w:val="28"/>
          <w:szCs w:val="28"/>
        </w:rPr>
        <w:t>10、我方承诺，若中标，如有需要，将与业主方签订保密协议（或保密承诺书），严格执行相关材料保密制度。</w:t>
      </w:r>
    </w:p>
    <w:p w14:paraId="46FE66BF">
      <w:pPr>
        <w:pStyle w:val="12"/>
        <w:spacing w:line="340" w:lineRule="exact"/>
        <w:jc w:val="center"/>
        <w:rPr>
          <w:rFonts w:hint="eastAsia" w:ascii="仿宋_GB2312" w:eastAsia="仿宋_GB2312" w:cs="仿宋_GB2312"/>
          <w:sz w:val="28"/>
          <w:szCs w:val="28"/>
        </w:rPr>
      </w:pPr>
    </w:p>
    <w:p w14:paraId="219610A0">
      <w:pPr>
        <w:pStyle w:val="12"/>
        <w:adjustRightInd w:val="0"/>
        <w:snapToGrid w:val="0"/>
        <w:spacing w:line="340" w:lineRule="exact"/>
        <w:ind w:firstLine="2800" w:firstLineChars="10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响应人名称（公章）：</w:t>
      </w:r>
    </w:p>
    <w:p w14:paraId="7BD008BF">
      <w:pPr>
        <w:pStyle w:val="12"/>
        <w:adjustRightInd w:val="0"/>
        <w:snapToGrid w:val="0"/>
        <w:spacing w:line="340" w:lineRule="exact"/>
        <w:ind w:firstLine="2800" w:firstLineChars="10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单位地址：</w:t>
      </w:r>
    </w:p>
    <w:p w14:paraId="6F90DE40">
      <w:pPr>
        <w:pStyle w:val="12"/>
        <w:adjustRightInd w:val="0"/>
        <w:snapToGrid w:val="0"/>
        <w:spacing w:line="3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法定代表人或其授权代表（签字或盖章）：</w:t>
      </w:r>
    </w:p>
    <w:p w14:paraId="522B15C5">
      <w:pPr>
        <w:pStyle w:val="12"/>
        <w:adjustRightInd w:val="0"/>
        <w:snapToGrid w:val="0"/>
        <w:spacing w:line="3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联系电话：</w:t>
      </w:r>
    </w:p>
    <w:p w14:paraId="01E0379A">
      <w:pPr>
        <w:pStyle w:val="12"/>
        <w:adjustRightInd w:val="0"/>
        <w:snapToGrid w:val="0"/>
        <w:spacing w:line="340" w:lineRule="exact"/>
        <w:ind w:left="0" w:leftChars="0" w:firstLine="3360" w:firstLineChars="1200"/>
        <w:rPr>
          <w:rFonts w:ascii="仿宋" w:hAnsi="仿宋" w:eastAsia="仿宋" w:cs="仿宋"/>
          <w:sz w:val="44"/>
          <w:szCs w:val="44"/>
        </w:rPr>
      </w:pPr>
      <w:r>
        <w:rPr>
          <w:rFonts w:hint="eastAsia" w:ascii="仿宋_GB2312" w:hAnsi="仿宋_GB2312" w:eastAsia="仿宋_GB2312" w:cs="仿宋_GB2312"/>
          <w:sz w:val="28"/>
          <w:szCs w:val="28"/>
        </w:rPr>
        <w:t>日期：  年   月   日</w:t>
      </w:r>
    </w:p>
    <w:p w14:paraId="2E14DD12">
      <w:pPr>
        <w:tabs>
          <w:tab w:val="left" w:pos="1262"/>
        </w:tabs>
        <w:spacing w:line="520" w:lineRule="exact"/>
        <w:jc w:val="center"/>
        <w:rPr>
          <w:rFonts w:hint="eastAsia" w:ascii="黑体" w:hAnsi="黑体" w:eastAsia="黑体" w:cs="黑体"/>
          <w:kern w:val="2"/>
          <w:sz w:val="32"/>
          <w:szCs w:val="32"/>
          <w:lang w:bidi="ar"/>
        </w:rPr>
      </w:pPr>
      <w:r>
        <w:rPr>
          <w:rFonts w:hint="eastAsia" w:ascii="黑体" w:hAnsi="黑体" w:eastAsia="黑体" w:cs="黑体"/>
          <w:kern w:val="2"/>
          <w:sz w:val="32"/>
          <w:szCs w:val="32"/>
          <w:lang w:bidi="ar"/>
        </w:rPr>
        <w:t>三、报价函</w:t>
      </w:r>
    </w:p>
    <w:p w14:paraId="2B826555">
      <w:pPr>
        <w:spacing w:line="520" w:lineRule="exact"/>
        <w:jc w:val="left"/>
        <w:rPr>
          <w:rFonts w:hint="eastAsia" w:ascii="仿宋" w:hAnsi="仿宋" w:eastAsia="仿宋" w:cs="仿宋"/>
          <w:b/>
          <w:bCs/>
          <w:color w:val="auto"/>
          <w:sz w:val="30"/>
          <w:szCs w:val="30"/>
        </w:rPr>
      </w:pPr>
    </w:p>
    <w:p w14:paraId="3CB926FF">
      <w:pPr>
        <w:spacing w:line="520" w:lineRule="exact"/>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项目名称：</w:t>
      </w:r>
      <w:r>
        <w:rPr>
          <w:rFonts w:hint="eastAsia" w:ascii="仿宋_GB2312" w:hAnsi="仿宋_GB2312" w:eastAsia="仿宋_GB2312" w:cs="仿宋_GB2312"/>
          <w:color w:val="auto"/>
          <w:sz w:val="28"/>
          <w:szCs w:val="28"/>
          <w:u w:val="single"/>
        </w:rPr>
        <w:t xml:space="preserve"> </w:t>
      </w:r>
      <w:r>
        <w:rPr>
          <w:rFonts w:hint="eastAsia" w:ascii="仿宋_GB2312" w:eastAsia="仿宋_GB2312"/>
          <w:b w:val="0"/>
          <w:caps w:val="0"/>
          <w:sz w:val="28"/>
          <w:szCs w:val="28"/>
          <w:u w:val="single"/>
        </w:rPr>
        <w:t>防入侵系统、停车场管理系统电子围栏应用采购</w:t>
      </w:r>
      <w:r>
        <w:rPr>
          <w:rFonts w:hint="eastAsia" w:ascii="仿宋_GB2312" w:eastAsia="仿宋_GB2312"/>
          <w:b w:val="0"/>
          <w:caps w:val="0"/>
          <w:sz w:val="28"/>
          <w:szCs w:val="28"/>
          <w:u w:val="single"/>
          <w:lang w:val="en-US" w:eastAsia="zh-CN"/>
        </w:rPr>
        <w:t>项目</w:t>
      </w:r>
    </w:p>
    <w:p w14:paraId="6309CE12">
      <w:pPr>
        <w:spacing w:line="520" w:lineRule="exact"/>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报价单位（盖章）：</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 xml:space="preserve">    </w:t>
      </w:r>
    </w:p>
    <w:p w14:paraId="0C563969">
      <w:pPr>
        <w:spacing w:line="520" w:lineRule="exact"/>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报价日期：</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日</w:t>
      </w:r>
    </w:p>
    <w:p w14:paraId="58C15D1C">
      <w:pPr>
        <w:spacing w:line="520" w:lineRule="exact"/>
        <w:jc w:val="left"/>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联系人:</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联系电话:</w:t>
      </w:r>
      <w:r>
        <w:rPr>
          <w:rFonts w:hint="eastAsia" w:ascii="仿宋_GB2312" w:hAnsi="仿宋_GB2312" w:eastAsia="仿宋_GB2312" w:cs="仿宋_GB2312"/>
          <w:color w:val="auto"/>
          <w:sz w:val="28"/>
          <w:szCs w:val="28"/>
          <w:u w:val="single"/>
        </w:rPr>
        <w:t xml:space="preserve">                </w:t>
      </w:r>
    </w:p>
    <w:p w14:paraId="21C36180">
      <w:pPr>
        <w:spacing w:line="520" w:lineRule="exact"/>
        <w:jc w:val="left"/>
        <w:rPr>
          <w:rFonts w:hint="eastAsia" w:ascii="仿宋_GB2312" w:hAnsi="仿宋_GB2312" w:eastAsia="仿宋_GB2312" w:cs="仿宋_GB2312"/>
          <w:color w:val="auto"/>
          <w:sz w:val="28"/>
          <w:szCs w:val="28"/>
          <w:u w:val="single"/>
        </w:rPr>
      </w:pPr>
    </w:p>
    <w:p w14:paraId="18D8D40D">
      <w:pPr>
        <w:spacing w:line="4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金额单位：元</w:t>
      </w:r>
    </w:p>
    <w:tbl>
      <w:tblPr>
        <w:tblStyle w:val="14"/>
        <w:tblW w:w="87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39"/>
        <w:gridCol w:w="1614"/>
        <w:gridCol w:w="1613"/>
        <w:gridCol w:w="1664"/>
        <w:gridCol w:w="1218"/>
      </w:tblGrid>
      <w:tr w14:paraId="7189C3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7" w:hRule="atLeast"/>
          <w:jc w:val="center"/>
        </w:trPr>
        <w:tc>
          <w:tcPr>
            <w:tcW w:w="2639" w:type="dxa"/>
            <w:noWrap w:val="0"/>
            <w:vAlign w:val="center"/>
          </w:tcPr>
          <w:p w14:paraId="145A365B">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货物名称</w:t>
            </w:r>
          </w:p>
        </w:tc>
        <w:tc>
          <w:tcPr>
            <w:tcW w:w="1614" w:type="dxa"/>
            <w:noWrap w:val="0"/>
            <w:vAlign w:val="center"/>
          </w:tcPr>
          <w:p w14:paraId="4EC7B8A0">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数量</w:t>
            </w:r>
          </w:p>
        </w:tc>
        <w:tc>
          <w:tcPr>
            <w:tcW w:w="1613" w:type="dxa"/>
            <w:noWrap w:val="0"/>
            <w:vAlign w:val="center"/>
          </w:tcPr>
          <w:p w14:paraId="5638AB4C">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单价</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（不含税）</w:t>
            </w:r>
          </w:p>
        </w:tc>
        <w:tc>
          <w:tcPr>
            <w:tcW w:w="1664" w:type="dxa"/>
            <w:noWrap w:val="0"/>
            <w:vAlign w:val="center"/>
          </w:tcPr>
          <w:p w14:paraId="69E34ACF">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小计             (不含税）</w:t>
            </w:r>
          </w:p>
        </w:tc>
        <w:tc>
          <w:tcPr>
            <w:tcW w:w="1218" w:type="dxa"/>
            <w:noWrap w:val="0"/>
            <w:vAlign w:val="center"/>
          </w:tcPr>
          <w:p w14:paraId="602ACBE7">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 注</w:t>
            </w:r>
          </w:p>
        </w:tc>
      </w:tr>
      <w:tr w14:paraId="62892D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2639" w:type="dxa"/>
            <w:noWrap w:val="0"/>
            <w:vAlign w:val="center"/>
          </w:tcPr>
          <w:p w14:paraId="2537DC4D">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中心站防入侵自动报警系统新建周界相机 </w:t>
            </w:r>
          </w:p>
        </w:tc>
        <w:tc>
          <w:tcPr>
            <w:tcW w:w="1614" w:type="dxa"/>
            <w:noWrap w:val="0"/>
            <w:vAlign w:val="center"/>
          </w:tcPr>
          <w:p w14:paraId="36432D40">
            <w:pPr>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28个</w:t>
            </w:r>
          </w:p>
        </w:tc>
        <w:tc>
          <w:tcPr>
            <w:tcW w:w="1613" w:type="dxa"/>
            <w:noWrap w:val="0"/>
            <w:vAlign w:val="center"/>
          </w:tcPr>
          <w:p w14:paraId="5BF3AB81">
            <w:pPr>
              <w:jc w:val="left"/>
              <w:rPr>
                <w:rFonts w:hint="eastAsia" w:ascii="仿宋_GB2312" w:hAnsi="仿宋_GB2312" w:eastAsia="仿宋_GB2312" w:cs="仿宋_GB2312"/>
                <w:sz w:val="28"/>
                <w:szCs w:val="28"/>
              </w:rPr>
            </w:pPr>
          </w:p>
        </w:tc>
        <w:tc>
          <w:tcPr>
            <w:tcW w:w="1664" w:type="dxa"/>
            <w:noWrap w:val="0"/>
            <w:vAlign w:val="center"/>
          </w:tcPr>
          <w:p w14:paraId="0558D366">
            <w:pPr>
              <w:jc w:val="left"/>
              <w:rPr>
                <w:rFonts w:hint="eastAsia" w:ascii="仿宋_GB2312" w:hAnsi="仿宋_GB2312" w:eastAsia="仿宋_GB2312" w:cs="仿宋_GB2312"/>
                <w:sz w:val="28"/>
                <w:szCs w:val="28"/>
              </w:rPr>
            </w:pPr>
          </w:p>
        </w:tc>
        <w:tc>
          <w:tcPr>
            <w:tcW w:w="1218" w:type="dxa"/>
            <w:noWrap w:val="0"/>
            <w:vAlign w:val="center"/>
          </w:tcPr>
          <w:p w14:paraId="54C6F4B1">
            <w:pPr>
              <w:jc w:val="left"/>
              <w:rPr>
                <w:rFonts w:hint="eastAsia" w:ascii="仿宋_GB2312" w:hAnsi="仿宋_GB2312" w:eastAsia="仿宋_GB2312" w:cs="仿宋_GB2312"/>
                <w:sz w:val="28"/>
                <w:szCs w:val="28"/>
              </w:rPr>
            </w:pPr>
          </w:p>
        </w:tc>
      </w:tr>
      <w:tr w14:paraId="54F807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2639" w:type="dxa"/>
            <w:noWrap w:val="0"/>
            <w:vAlign w:val="top"/>
          </w:tcPr>
          <w:p w14:paraId="23C453B4">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中心站防入侵自动报警系统利旧接入周界相机 </w:t>
            </w:r>
          </w:p>
        </w:tc>
        <w:tc>
          <w:tcPr>
            <w:tcW w:w="1614" w:type="dxa"/>
            <w:noWrap w:val="0"/>
            <w:vAlign w:val="center"/>
          </w:tcPr>
          <w:p w14:paraId="4CDF3A95">
            <w:pPr>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8个</w:t>
            </w:r>
          </w:p>
        </w:tc>
        <w:tc>
          <w:tcPr>
            <w:tcW w:w="1613" w:type="dxa"/>
            <w:noWrap w:val="0"/>
            <w:vAlign w:val="center"/>
          </w:tcPr>
          <w:p w14:paraId="6F2BA877">
            <w:pPr>
              <w:jc w:val="left"/>
              <w:rPr>
                <w:rFonts w:hint="eastAsia" w:ascii="仿宋_GB2312" w:hAnsi="仿宋_GB2312" w:eastAsia="仿宋_GB2312" w:cs="仿宋_GB2312"/>
                <w:sz w:val="28"/>
                <w:szCs w:val="28"/>
              </w:rPr>
            </w:pPr>
          </w:p>
        </w:tc>
        <w:tc>
          <w:tcPr>
            <w:tcW w:w="1664" w:type="dxa"/>
            <w:noWrap w:val="0"/>
            <w:vAlign w:val="center"/>
          </w:tcPr>
          <w:p w14:paraId="6F5CB55C">
            <w:pPr>
              <w:jc w:val="left"/>
              <w:rPr>
                <w:rFonts w:hint="eastAsia" w:ascii="仿宋_GB2312" w:hAnsi="仿宋_GB2312" w:eastAsia="仿宋_GB2312" w:cs="仿宋_GB2312"/>
                <w:sz w:val="28"/>
                <w:szCs w:val="28"/>
              </w:rPr>
            </w:pPr>
          </w:p>
        </w:tc>
        <w:tc>
          <w:tcPr>
            <w:tcW w:w="1218" w:type="dxa"/>
            <w:noWrap w:val="0"/>
            <w:vAlign w:val="center"/>
          </w:tcPr>
          <w:p w14:paraId="7B9F5555">
            <w:pPr>
              <w:jc w:val="left"/>
              <w:rPr>
                <w:rFonts w:hint="eastAsia" w:ascii="仿宋_GB2312" w:hAnsi="仿宋_GB2312" w:eastAsia="仿宋_GB2312" w:cs="仿宋_GB2312"/>
                <w:sz w:val="28"/>
                <w:szCs w:val="28"/>
              </w:rPr>
            </w:pPr>
          </w:p>
        </w:tc>
      </w:tr>
      <w:tr w14:paraId="3EED81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2639" w:type="dxa"/>
            <w:noWrap w:val="0"/>
            <w:vAlign w:val="center"/>
          </w:tcPr>
          <w:p w14:paraId="297DDACD">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安装实施、系统接入</w:t>
            </w:r>
          </w:p>
        </w:tc>
        <w:tc>
          <w:tcPr>
            <w:tcW w:w="1614" w:type="dxa"/>
            <w:noWrap w:val="0"/>
            <w:vAlign w:val="center"/>
          </w:tcPr>
          <w:p w14:paraId="2CEBFF76">
            <w:pPr>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1套</w:t>
            </w:r>
          </w:p>
        </w:tc>
        <w:tc>
          <w:tcPr>
            <w:tcW w:w="1613" w:type="dxa"/>
            <w:noWrap w:val="0"/>
            <w:vAlign w:val="center"/>
          </w:tcPr>
          <w:p w14:paraId="7D45C8E3">
            <w:pPr>
              <w:jc w:val="left"/>
              <w:rPr>
                <w:rFonts w:hint="eastAsia" w:ascii="仿宋_GB2312" w:hAnsi="仿宋_GB2312" w:eastAsia="仿宋_GB2312" w:cs="仿宋_GB2312"/>
                <w:sz w:val="28"/>
                <w:szCs w:val="28"/>
              </w:rPr>
            </w:pPr>
          </w:p>
        </w:tc>
        <w:tc>
          <w:tcPr>
            <w:tcW w:w="1664" w:type="dxa"/>
            <w:noWrap w:val="0"/>
            <w:vAlign w:val="center"/>
          </w:tcPr>
          <w:p w14:paraId="719F116B">
            <w:pPr>
              <w:jc w:val="left"/>
              <w:rPr>
                <w:rFonts w:hint="eastAsia" w:ascii="仿宋_GB2312" w:hAnsi="仿宋_GB2312" w:eastAsia="仿宋_GB2312" w:cs="仿宋_GB2312"/>
                <w:sz w:val="28"/>
                <w:szCs w:val="28"/>
              </w:rPr>
            </w:pPr>
          </w:p>
        </w:tc>
        <w:tc>
          <w:tcPr>
            <w:tcW w:w="1218" w:type="dxa"/>
            <w:noWrap w:val="0"/>
            <w:vAlign w:val="center"/>
          </w:tcPr>
          <w:p w14:paraId="5AF7B100">
            <w:pPr>
              <w:jc w:val="left"/>
              <w:rPr>
                <w:rFonts w:hint="eastAsia" w:ascii="仿宋_GB2312" w:hAnsi="仿宋_GB2312" w:eastAsia="仿宋_GB2312" w:cs="仿宋_GB2312"/>
                <w:sz w:val="28"/>
                <w:szCs w:val="28"/>
              </w:rPr>
            </w:pPr>
          </w:p>
        </w:tc>
      </w:tr>
      <w:tr w14:paraId="6B42F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2639" w:type="dxa"/>
            <w:noWrap w:val="0"/>
            <w:vAlign w:val="center"/>
          </w:tcPr>
          <w:p w14:paraId="086BC245">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8路2盘位硬盘录像机</w:t>
            </w:r>
          </w:p>
        </w:tc>
        <w:tc>
          <w:tcPr>
            <w:tcW w:w="1614" w:type="dxa"/>
            <w:noWrap w:val="0"/>
            <w:vAlign w:val="center"/>
          </w:tcPr>
          <w:p w14:paraId="2C20D586">
            <w:pPr>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3个</w:t>
            </w:r>
          </w:p>
        </w:tc>
        <w:tc>
          <w:tcPr>
            <w:tcW w:w="1613" w:type="dxa"/>
            <w:noWrap w:val="0"/>
            <w:vAlign w:val="center"/>
          </w:tcPr>
          <w:p w14:paraId="650216F2">
            <w:pPr>
              <w:jc w:val="left"/>
              <w:rPr>
                <w:rFonts w:hint="eastAsia" w:ascii="仿宋_GB2312" w:hAnsi="仿宋_GB2312" w:eastAsia="仿宋_GB2312" w:cs="仿宋_GB2312"/>
                <w:sz w:val="28"/>
                <w:szCs w:val="28"/>
              </w:rPr>
            </w:pPr>
          </w:p>
        </w:tc>
        <w:tc>
          <w:tcPr>
            <w:tcW w:w="1664" w:type="dxa"/>
            <w:noWrap w:val="0"/>
            <w:vAlign w:val="center"/>
          </w:tcPr>
          <w:p w14:paraId="36B8B864">
            <w:pPr>
              <w:jc w:val="left"/>
              <w:rPr>
                <w:rFonts w:hint="eastAsia" w:ascii="仿宋_GB2312" w:hAnsi="仿宋_GB2312" w:eastAsia="仿宋_GB2312" w:cs="仿宋_GB2312"/>
                <w:sz w:val="28"/>
                <w:szCs w:val="28"/>
              </w:rPr>
            </w:pPr>
          </w:p>
        </w:tc>
        <w:tc>
          <w:tcPr>
            <w:tcW w:w="1218" w:type="dxa"/>
            <w:noWrap w:val="0"/>
            <w:vAlign w:val="center"/>
          </w:tcPr>
          <w:p w14:paraId="6D0C4F49">
            <w:pPr>
              <w:jc w:val="left"/>
              <w:rPr>
                <w:rFonts w:hint="eastAsia" w:ascii="仿宋_GB2312" w:hAnsi="仿宋_GB2312" w:eastAsia="仿宋_GB2312" w:cs="仿宋_GB2312"/>
                <w:sz w:val="28"/>
                <w:szCs w:val="28"/>
              </w:rPr>
            </w:pPr>
          </w:p>
        </w:tc>
      </w:tr>
      <w:tr w14:paraId="3E0FF3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2639" w:type="dxa"/>
            <w:noWrap w:val="0"/>
            <w:vAlign w:val="top"/>
          </w:tcPr>
          <w:p w14:paraId="340F80FE">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硬盘存储8T</w:t>
            </w:r>
          </w:p>
        </w:tc>
        <w:tc>
          <w:tcPr>
            <w:tcW w:w="1614" w:type="dxa"/>
            <w:noWrap w:val="0"/>
            <w:vAlign w:val="center"/>
          </w:tcPr>
          <w:p w14:paraId="52A98468">
            <w:pPr>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3个</w:t>
            </w:r>
          </w:p>
        </w:tc>
        <w:tc>
          <w:tcPr>
            <w:tcW w:w="1613" w:type="dxa"/>
            <w:noWrap w:val="0"/>
            <w:vAlign w:val="center"/>
          </w:tcPr>
          <w:p w14:paraId="6D4E3EF7">
            <w:pPr>
              <w:jc w:val="left"/>
              <w:rPr>
                <w:rFonts w:hint="eastAsia" w:ascii="仿宋_GB2312" w:hAnsi="仿宋_GB2312" w:eastAsia="仿宋_GB2312" w:cs="仿宋_GB2312"/>
                <w:sz w:val="28"/>
                <w:szCs w:val="28"/>
              </w:rPr>
            </w:pPr>
          </w:p>
        </w:tc>
        <w:tc>
          <w:tcPr>
            <w:tcW w:w="1664" w:type="dxa"/>
            <w:noWrap w:val="0"/>
            <w:vAlign w:val="center"/>
          </w:tcPr>
          <w:p w14:paraId="1F762522">
            <w:pPr>
              <w:jc w:val="left"/>
              <w:rPr>
                <w:rFonts w:hint="eastAsia" w:ascii="仿宋_GB2312" w:hAnsi="仿宋_GB2312" w:eastAsia="仿宋_GB2312" w:cs="仿宋_GB2312"/>
                <w:sz w:val="28"/>
                <w:szCs w:val="28"/>
              </w:rPr>
            </w:pPr>
          </w:p>
        </w:tc>
        <w:tc>
          <w:tcPr>
            <w:tcW w:w="1218" w:type="dxa"/>
            <w:noWrap w:val="0"/>
            <w:vAlign w:val="center"/>
          </w:tcPr>
          <w:p w14:paraId="71CAA6DC">
            <w:pPr>
              <w:jc w:val="left"/>
              <w:rPr>
                <w:rFonts w:hint="eastAsia" w:ascii="仿宋_GB2312" w:hAnsi="仿宋_GB2312" w:eastAsia="仿宋_GB2312" w:cs="仿宋_GB2312"/>
                <w:sz w:val="28"/>
                <w:szCs w:val="28"/>
              </w:rPr>
            </w:pPr>
          </w:p>
        </w:tc>
      </w:tr>
      <w:tr w14:paraId="084BED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5866" w:type="dxa"/>
            <w:gridSpan w:val="3"/>
            <w:noWrap w:val="0"/>
            <w:vAlign w:val="center"/>
          </w:tcPr>
          <w:p w14:paraId="25FCCCDD">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税额（13%）</w:t>
            </w:r>
          </w:p>
        </w:tc>
        <w:tc>
          <w:tcPr>
            <w:tcW w:w="1664" w:type="dxa"/>
            <w:noWrap w:val="0"/>
            <w:vAlign w:val="center"/>
          </w:tcPr>
          <w:p w14:paraId="6E6F3BB8">
            <w:pPr>
              <w:jc w:val="left"/>
              <w:rPr>
                <w:rFonts w:hint="eastAsia" w:ascii="仿宋_GB2312" w:hAnsi="仿宋_GB2312" w:eastAsia="仿宋_GB2312" w:cs="仿宋_GB2312"/>
                <w:sz w:val="28"/>
                <w:szCs w:val="28"/>
              </w:rPr>
            </w:pPr>
          </w:p>
        </w:tc>
        <w:tc>
          <w:tcPr>
            <w:tcW w:w="1218" w:type="dxa"/>
            <w:noWrap w:val="0"/>
            <w:vAlign w:val="center"/>
          </w:tcPr>
          <w:p w14:paraId="26C47E2A">
            <w:pPr>
              <w:jc w:val="left"/>
              <w:rPr>
                <w:rFonts w:hint="eastAsia" w:ascii="仿宋_GB2312" w:hAnsi="仿宋_GB2312" w:eastAsia="仿宋_GB2312" w:cs="仿宋_GB2312"/>
                <w:sz w:val="28"/>
                <w:szCs w:val="28"/>
              </w:rPr>
            </w:pPr>
          </w:p>
        </w:tc>
      </w:tr>
      <w:tr w14:paraId="0B8A53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1" w:hRule="atLeast"/>
          <w:jc w:val="center"/>
        </w:trPr>
        <w:tc>
          <w:tcPr>
            <w:tcW w:w="5866" w:type="dxa"/>
            <w:gridSpan w:val="3"/>
            <w:noWrap w:val="0"/>
            <w:vAlign w:val="center"/>
          </w:tcPr>
          <w:p w14:paraId="0BD57420">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含税总金额</w:t>
            </w:r>
          </w:p>
        </w:tc>
        <w:tc>
          <w:tcPr>
            <w:tcW w:w="1664" w:type="dxa"/>
            <w:noWrap w:val="0"/>
            <w:vAlign w:val="center"/>
          </w:tcPr>
          <w:p w14:paraId="6041168B">
            <w:pPr>
              <w:jc w:val="left"/>
              <w:rPr>
                <w:rFonts w:hint="eastAsia" w:ascii="仿宋_GB2312" w:hAnsi="仿宋_GB2312" w:eastAsia="仿宋_GB2312" w:cs="仿宋_GB2312"/>
                <w:sz w:val="28"/>
                <w:szCs w:val="28"/>
              </w:rPr>
            </w:pPr>
          </w:p>
        </w:tc>
        <w:tc>
          <w:tcPr>
            <w:tcW w:w="1218" w:type="dxa"/>
            <w:noWrap w:val="0"/>
            <w:vAlign w:val="center"/>
          </w:tcPr>
          <w:p w14:paraId="714867DE">
            <w:pPr>
              <w:jc w:val="left"/>
              <w:rPr>
                <w:rFonts w:hint="eastAsia" w:ascii="仿宋_GB2312" w:hAnsi="仿宋_GB2312" w:eastAsia="仿宋_GB2312" w:cs="仿宋_GB2312"/>
                <w:sz w:val="28"/>
                <w:szCs w:val="28"/>
              </w:rPr>
            </w:pPr>
          </w:p>
        </w:tc>
      </w:tr>
    </w:tbl>
    <w:p w14:paraId="5F141BFF">
      <w:pPr>
        <w:spacing w:line="360" w:lineRule="auto"/>
        <w:ind w:firstLine="420" w:firstLineChars="150"/>
        <w:rPr>
          <w:rFonts w:hint="eastAsia" w:ascii="仿宋_GB2312" w:hAnsi="仿宋_GB2312" w:eastAsia="仿宋_GB2312" w:cs="仿宋_GB2312"/>
          <w:sz w:val="28"/>
          <w:szCs w:val="28"/>
        </w:rPr>
      </w:pPr>
    </w:p>
    <w:p w14:paraId="3DA298FF">
      <w:pPr>
        <w:spacing w:line="360" w:lineRule="auto"/>
        <w:ind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相关要求：</w:t>
      </w:r>
    </w:p>
    <w:p w14:paraId="2B2712E8">
      <w:pPr>
        <w:numPr>
          <w:ilvl w:val="0"/>
          <w:numId w:val="5"/>
        </w:numPr>
        <w:spacing w:line="360" w:lineRule="auto"/>
        <w:ind w:firstLine="420" w:firstLineChars="15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报价要求货币为人民币</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本项目最高限价为</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万元，总价报价为一次性报价，包括但不限于货款、运输费、安装调试费、税费等一切费用</w:t>
      </w:r>
      <w:r>
        <w:rPr>
          <w:rFonts w:hint="eastAsia" w:ascii="仿宋_GB2312" w:hAnsi="仿宋_GB2312" w:eastAsia="仿宋_GB2312" w:cs="仿宋_GB2312"/>
          <w:sz w:val="28"/>
          <w:szCs w:val="28"/>
          <w:lang w:eastAsia="zh-CN"/>
        </w:rPr>
        <w:t>；</w:t>
      </w:r>
    </w:p>
    <w:p w14:paraId="6D289D9C">
      <w:pPr>
        <w:numPr>
          <w:ilvl w:val="0"/>
          <w:numId w:val="5"/>
        </w:numPr>
        <w:spacing w:line="360" w:lineRule="auto"/>
        <w:ind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报价函用信封装好并密封；</w:t>
      </w:r>
    </w:p>
    <w:p w14:paraId="36726564">
      <w:pPr>
        <w:numPr>
          <w:ilvl w:val="0"/>
          <w:numId w:val="5"/>
        </w:numPr>
        <w:spacing w:line="360" w:lineRule="auto"/>
        <w:ind w:left="0" w:leftChars="0" w:firstLine="420" w:firstLineChars="15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报价有效期</w:t>
      </w:r>
      <w:r>
        <w:rPr>
          <w:rFonts w:hint="eastAsia" w:ascii="仿宋_GB2312" w:hAnsi="仿宋_GB2312" w:eastAsia="仿宋_GB2312" w:cs="仿宋_GB2312"/>
          <w:sz w:val="28"/>
          <w:szCs w:val="28"/>
          <w:lang w:val="en-US" w:eastAsia="zh-CN"/>
        </w:rPr>
        <w:t>30</w:t>
      </w:r>
      <w:r>
        <w:rPr>
          <w:rFonts w:hint="eastAsia" w:ascii="仿宋_GB2312" w:hAnsi="仿宋_GB2312" w:eastAsia="仿宋_GB2312" w:cs="仿宋_GB2312"/>
          <w:sz w:val="28"/>
          <w:szCs w:val="28"/>
        </w:rPr>
        <w:t>天</w:t>
      </w:r>
      <w:r>
        <w:rPr>
          <w:rFonts w:hint="eastAsia" w:ascii="仿宋_GB2312" w:hAnsi="仿宋_GB2312" w:eastAsia="仿宋_GB2312" w:cs="仿宋_GB2312"/>
          <w:sz w:val="28"/>
          <w:szCs w:val="28"/>
          <w:lang w:eastAsia="zh-CN"/>
        </w:rPr>
        <w:t>；</w:t>
      </w:r>
    </w:p>
    <w:p w14:paraId="589B53F1">
      <w:pPr>
        <w:numPr>
          <w:ilvl w:val="0"/>
          <w:numId w:val="5"/>
        </w:numPr>
        <w:spacing w:line="360" w:lineRule="auto"/>
        <w:ind w:left="0" w:leftChars="0" w:firstLine="420" w:firstLineChars="15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报价超过含税最高限价上限为无效报价。</w:t>
      </w:r>
    </w:p>
    <w:p w14:paraId="6CFBC764">
      <w:pPr>
        <w:spacing w:line="360" w:lineRule="auto"/>
        <w:ind w:firstLine="420" w:firstLineChars="150"/>
        <w:rPr>
          <w:rFonts w:hint="eastAsia" w:ascii="仿宋_GB2312" w:hAnsi="仿宋_GB2312" w:eastAsia="仿宋_GB2312" w:cs="仿宋_GB2312"/>
          <w:sz w:val="28"/>
          <w:szCs w:val="28"/>
        </w:rPr>
      </w:pPr>
    </w:p>
    <w:p w14:paraId="2A873C73">
      <w:pPr>
        <w:spacing w:line="360" w:lineRule="auto"/>
        <w:ind w:firstLine="420" w:firstLineChars="150"/>
        <w:rPr>
          <w:rFonts w:hint="eastAsia" w:ascii="仿宋_GB2312" w:hAnsi="仿宋_GB2312" w:eastAsia="仿宋_GB2312" w:cs="仿宋_GB2312"/>
          <w:sz w:val="28"/>
          <w:szCs w:val="28"/>
        </w:rPr>
      </w:pPr>
    </w:p>
    <w:p w14:paraId="22430EED">
      <w:pPr>
        <w:numPr>
          <w:ilvl w:val="0"/>
          <w:numId w:val="0"/>
        </w:numPr>
        <w:adjustRightInd w:val="0"/>
        <w:snapToGrid w:val="0"/>
        <w:spacing w:line="360" w:lineRule="auto"/>
        <w:jc w:val="both"/>
        <w:rPr>
          <w:rStyle w:val="22"/>
          <w:rFonts w:hint="eastAsia" w:ascii="仿宋_GB2312" w:eastAsia="仿宋_GB2312"/>
          <w:b/>
          <w:sz w:val="30"/>
        </w:rPr>
      </w:pPr>
    </w:p>
    <w:p w14:paraId="2CDC744E">
      <w:pPr>
        <w:pStyle w:val="7"/>
        <w:ind w:left="0" w:leftChars="0"/>
        <w:rPr>
          <w:rFonts w:hint="eastAsia" w:ascii="黑体" w:hAnsi="黑体" w:eastAsia="黑体" w:cs="黑体"/>
          <w:sz w:val="32"/>
          <w:szCs w:val="32"/>
        </w:rPr>
      </w:pPr>
    </w:p>
    <w:p w14:paraId="1FE6D498">
      <w:pPr>
        <w:pStyle w:val="7"/>
        <w:ind w:left="0" w:leftChars="0"/>
        <w:rPr>
          <w:rFonts w:hint="eastAsia" w:ascii="黑体" w:hAnsi="黑体" w:eastAsia="黑体" w:cs="黑体"/>
          <w:sz w:val="32"/>
          <w:szCs w:val="32"/>
        </w:rPr>
      </w:pPr>
    </w:p>
    <w:p w14:paraId="4DABDE6B">
      <w:pPr>
        <w:pStyle w:val="7"/>
        <w:ind w:left="0" w:leftChars="0"/>
        <w:rPr>
          <w:rFonts w:hint="eastAsia" w:ascii="黑体" w:hAnsi="黑体" w:eastAsia="黑体" w:cs="黑体"/>
          <w:sz w:val="32"/>
          <w:szCs w:val="32"/>
        </w:rPr>
      </w:pPr>
    </w:p>
    <w:p w14:paraId="6F396DFF">
      <w:pPr>
        <w:pStyle w:val="7"/>
        <w:ind w:left="0" w:leftChars="0"/>
        <w:rPr>
          <w:rFonts w:hint="eastAsia" w:ascii="黑体" w:hAnsi="黑体" w:eastAsia="黑体" w:cs="黑体"/>
          <w:sz w:val="32"/>
          <w:szCs w:val="32"/>
        </w:rPr>
      </w:pPr>
    </w:p>
    <w:p w14:paraId="6B72F74B">
      <w:pPr>
        <w:pStyle w:val="7"/>
        <w:ind w:left="0" w:leftChars="0"/>
        <w:rPr>
          <w:rFonts w:hint="eastAsia" w:ascii="黑体" w:hAnsi="黑体" w:eastAsia="黑体" w:cs="黑体"/>
          <w:sz w:val="32"/>
          <w:szCs w:val="32"/>
        </w:rPr>
      </w:pPr>
    </w:p>
    <w:p w14:paraId="6F709D59">
      <w:pPr>
        <w:pStyle w:val="7"/>
        <w:ind w:left="0" w:leftChars="0"/>
        <w:rPr>
          <w:rFonts w:hint="eastAsia" w:ascii="黑体" w:hAnsi="黑体" w:eastAsia="黑体" w:cs="黑体"/>
          <w:sz w:val="32"/>
          <w:szCs w:val="32"/>
        </w:rPr>
      </w:pPr>
    </w:p>
    <w:p w14:paraId="0D7ED745">
      <w:pPr>
        <w:pStyle w:val="7"/>
        <w:ind w:left="0" w:leftChars="0"/>
        <w:rPr>
          <w:rFonts w:hint="eastAsia" w:ascii="黑体" w:hAnsi="黑体" w:eastAsia="黑体" w:cs="黑体"/>
          <w:sz w:val="32"/>
          <w:szCs w:val="32"/>
        </w:rPr>
      </w:pPr>
    </w:p>
    <w:p w14:paraId="6754CC85">
      <w:pPr>
        <w:pStyle w:val="7"/>
        <w:ind w:left="0" w:leftChars="0"/>
        <w:rPr>
          <w:rFonts w:hint="eastAsia" w:ascii="黑体" w:hAnsi="黑体" w:eastAsia="黑体" w:cs="黑体"/>
          <w:sz w:val="32"/>
          <w:szCs w:val="32"/>
        </w:rPr>
      </w:pPr>
    </w:p>
    <w:p w14:paraId="79FECE19">
      <w:pPr>
        <w:pStyle w:val="7"/>
        <w:ind w:left="0" w:leftChars="0"/>
        <w:rPr>
          <w:rFonts w:hint="eastAsia" w:ascii="黑体" w:hAnsi="黑体" w:eastAsia="黑体" w:cs="黑体"/>
          <w:sz w:val="32"/>
          <w:szCs w:val="32"/>
        </w:rPr>
      </w:pPr>
    </w:p>
    <w:p w14:paraId="311A8F00">
      <w:pPr>
        <w:pStyle w:val="7"/>
        <w:ind w:left="0" w:leftChars="0"/>
        <w:rPr>
          <w:rFonts w:hint="eastAsia" w:ascii="黑体" w:hAnsi="黑体" w:eastAsia="黑体" w:cs="黑体"/>
          <w:sz w:val="32"/>
          <w:szCs w:val="32"/>
        </w:rPr>
      </w:pPr>
    </w:p>
    <w:p w14:paraId="0C22514B">
      <w:pPr>
        <w:pStyle w:val="7"/>
        <w:ind w:left="0" w:leftChars="0"/>
        <w:rPr>
          <w:rFonts w:hint="eastAsia" w:ascii="黑体" w:hAnsi="黑体" w:eastAsia="黑体" w:cs="黑体"/>
          <w:sz w:val="32"/>
          <w:szCs w:val="32"/>
        </w:rPr>
      </w:pPr>
    </w:p>
    <w:p w14:paraId="5E14E4D8">
      <w:pPr>
        <w:pStyle w:val="7"/>
        <w:ind w:left="0" w:leftChars="0"/>
        <w:rPr>
          <w:rFonts w:hint="eastAsia" w:ascii="黑体" w:hAnsi="黑体" w:eastAsia="黑体" w:cs="黑体"/>
          <w:sz w:val="32"/>
          <w:szCs w:val="32"/>
        </w:rPr>
      </w:pPr>
    </w:p>
    <w:p w14:paraId="1693EA3A">
      <w:pPr>
        <w:pStyle w:val="7"/>
        <w:ind w:left="0" w:leftChars="0"/>
        <w:rPr>
          <w:rFonts w:hint="eastAsia" w:ascii="黑体" w:hAnsi="黑体" w:eastAsia="黑体" w:cs="黑体"/>
          <w:sz w:val="32"/>
          <w:szCs w:val="32"/>
        </w:rPr>
      </w:pPr>
    </w:p>
    <w:p w14:paraId="6DCCD631">
      <w:pPr>
        <w:pStyle w:val="7"/>
        <w:ind w:left="0" w:leftChars="0"/>
        <w:rPr>
          <w:rFonts w:hint="eastAsia" w:ascii="黑体" w:hAnsi="黑体" w:eastAsia="黑体" w:cs="黑体"/>
          <w:sz w:val="32"/>
          <w:szCs w:val="32"/>
        </w:rPr>
      </w:pPr>
    </w:p>
    <w:p w14:paraId="45E46439">
      <w:pPr>
        <w:pStyle w:val="7"/>
        <w:ind w:left="0" w:leftChars="0"/>
        <w:rPr>
          <w:rFonts w:hint="eastAsia" w:ascii="黑体" w:hAnsi="黑体" w:eastAsia="黑体" w:cs="黑体"/>
          <w:sz w:val="32"/>
          <w:szCs w:val="32"/>
        </w:rPr>
      </w:pPr>
    </w:p>
    <w:p w14:paraId="607B8D73">
      <w:pPr>
        <w:pStyle w:val="7"/>
        <w:ind w:left="0" w:leftChars="0"/>
        <w:rPr>
          <w:rFonts w:hint="eastAsia" w:ascii="黑体" w:hAnsi="黑体" w:eastAsia="黑体" w:cs="黑体"/>
          <w:sz w:val="32"/>
          <w:szCs w:val="32"/>
        </w:rPr>
      </w:pPr>
    </w:p>
    <w:p w14:paraId="644D2EB7">
      <w:pPr>
        <w:pStyle w:val="7"/>
        <w:ind w:left="0" w:leftChars="0"/>
        <w:rPr>
          <w:rFonts w:hint="eastAsia" w:ascii="黑体" w:hAnsi="黑体" w:eastAsia="黑体" w:cs="黑体"/>
          <w:sz w:val="32"/>
          <w:szCs w:val="32"/>
        </w:rPr>
      </w:pPr>
    </w:p>
    <w:p w14:paraId="1F9669CB">
      <w:pPr>
        <w:pStyle w:val="7"/>
        <w:ind w:left="0" w:leftChars="0"/>
        <w:rPr>
          <w:rFonts w:hint="eastAsia" w:ascii="黑体" w:hAnsi="黑体" w:eastAsia="黑体" w:cs="黑体"/>
          <w:sz w:val="32"/>
          <w:szCs w:val="32"/>
        </w:rPr>
      </w:pPr>
      <w:bookmarkStart w:id="0" w:name="_GoBack"/>
      <w:bookmarkEnd w:id="0"/>
    </w:p>
    <w:p w14:paraId="65FAD467">
      <w:pPr>
        <w:pStyle w:val="7"/>
        <w:ind w:left="0" w:leftChars="0"/>
        <w:jc w:val="center"/>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四、法定代表人资格证明书</w:t>
      </w:r>
    </w:p>
    <w:p w14:paraId="7CD9EDA4">
      <w:pPr>
        <w:jc w:val="center"/>
        <w:rPr>
          <w:rFonts w:eastAsia="楷体_GB2312"/>
        </w:rPr>
      </w:pPr>
    </w:p>
    <w:p w14:paraId="06145D0A">
      <w:pPr>
        <w:spacing w:line="400" w:lineRule="exact"/>
        <w:ind w:firstLine="840" w:firstLineChars="300"/>
        <w:rPr>
          <w:rFonts w:ascii="仿宋_GB2312" w:hAnsi="宋体" w:eastAsia="仿宋_GB2312"/>
          <w:sz w:val="28"/>
          <w:szCs w:val="28"/>
        </w:rPr>
      </w:pPr>
      <w:r>
        <w:rPr>
          <w:rFonts w:hint="eastAsia" w:ascii="仿宋_GB2312" w:hAnsi="宋体" w:eastAsia="仿宋_GB2312"/>
          <w:sz w:val="28"/>
          <w:szCs w:val="28"/>
          <w:u w:val="single"/>
        </w:rPr>
        <w:t>(法定代表人姓名)</w:t>
      </w:r>
      <w:r>
        <w:rPr>
          <w:rFonts w:hint="eastAsia" w:ascii="仿宋_GB2312" w:hAnsi="宋体" w:eastAsia="仿宋_GB2312"/>
          <w:sz w:val="28"/>
          <w:szCs w:val="28"/>
        </w:rPr>
        <w:t>系</w:t>
      </w:r>
      <w:r>
        <w:rPr>
          <w:rFonts w:hint="eastAsia" w:ascii="仿宋_GB2312" w:hAnsi="宋体" w:eastAsia="仿宋_GB2312"/>
          <w:sz w:val="28"/>
          <w:szCs w:val="28"/>
          <w:u w:val="single"/>
        </w:rPr>
        <w:t>（响应人名称）</w:t>
      </w:r>
      <w:r>
        <w:rPr>
          <w:rFonts w:hint="eastAsia" w:ascii="仿宋_GB2312" w:hAnsi="宋体" w:eastAsia="仿宋_GB2312"/>
          <w:sz w:val="28"/>
          <w:szCs w:val="28"/>
        </w:rPr>
        <w:t>的法定代表人。</w:t>
      </w:r>
    </w:p>
    <w:p w14:paraId="35E91C12">
      <w:pPr>
        <w:spacing w:line="400" w:lineRule="exact"/>
        <w:rPr>
          <w:rFonts w:ascii="仿宋_GB2312" w:hAnsi="宋体" w:eastAsia="仿宋_GB2312"/>
          <w:sz w:val="28"/>
          <w:szCs w:val="28"/>
        </w:rPr>
      </w:pPr>
    </w:p>
    <w:p w14:paraId="5BD0A701">
      <w:pPr>
        <w:spacing w:line="400" w:lineRule="exact"/>
        <w:ind w:firstLine="700" w:firstLineChars="250"/>
        <w:rPr>
          <w:rFonts w:ascii="仿宋_GB2312" w:hAnsi="宋体" w:eastAsia="仿宋_GB2312"/>
          <w:sz w:val="28"/>
          <w:szCs w:val="28"/>
        </w:rPr>
      </w:pPr>
      <w:r>
        <w:rPr>
          <w:rFonts w:hint="eastAsia" w:ascii="仿宋_GB2312" w:hAnsi="宋体" w:eastAsia="仿宋_GB2312"/>
          <w:sz w:val="28"/>
          <w:szCs w:val="28"/>
        </w:rPr>
        <w:t xml:space="preserve">性别:                       年龄: </w:t>
      </w:r>
    </w:p>
    <w:p w14:paraId="7D1E13AB">
      <w:pPr>
        <w:spacing w:line="400" w:lineRule="exact"/>
        <w:rPr>
          <w:rFonts w:ascii="仿宋_GB2312" w:hAnsi="宋体" w:eastAsia="仿宋_GB2312"/>
          <w:sz w:val="28"/>
          <w:szCs w:val="28"/>
        </w:rPr>
      </w:pPr>
    </w:p>
    <w:p w14:paraId="7BA69BF3">
      <w:pPr>
        <w:spacing w:line="400" w:lineRule="exact"/>
        <w:ind w:firstLine="700" w:firstLineChars="250"/>
        <w:rPr>
          <w:rFonts w:ascii="仿宋_GB2312" w:hAnsi="宋体" w:eastAsia="仿宋_GB2312"/>
          <w:sz w:val="28"/>
          <w:szCs w:val="28"/>
        </w:rPr>
      </w:pPr>
      <w:r>
        <w:rPr>
          <w:rFonts w:hint="eastAsia" w:ascii="仿宋_GB2312" w:hAnsi="宋体" w:eastAsia="仿宋_GB2312"/>
          <w:sz w:val="28"/>
          <w:szCs w:val="28"/>
        </w:rPr>
        <w:t>职务:                       身份证号码:</w:t>
      </w:r>
    </w:p>
    <w:p w14:paraId="1D08DC2A">
      <w:pPr>
        <w:spacing w:line="400" w:lineRule="exact"/>
        <w:rPr>
          <w:rFonts w:ascii="仿宋_GB2312" w:hAnsi="宋体" w:eastAsia="仿宋_GB2312"/>
          <w:sz w:val="28"/>
          <w:szCs w:val="28"/>
        </w:rPr>
      </w:pPr>
    </w:p>
    <w:p w14:paraId="264CA16C">
      <w:pPr>
        <w:spacing w:line="400" w:lineRule="exact"/>
        <w:rPr>
          <w:rFonts w:ascii="仿宋_GB2312" w:hAnsi="宋体" w:eastAsia="仿宋_GB2312"/>
          <w:sz w:val="28"/>
          <w:szCs w:val="28"/>
        </w:rPr>
      </w:pPr>
    </w:p>
    <w:p w14:paraId="0878A9FF">
      <w:pPr>
        <w:spacing w:line="400" w:lineRule="exact"/>
        <w:ind w:firstLine="560" w:firstLineChars="200"/>
        <w:rPr>
          <w:rFonts w:ascii="仿宋_GB2312" w:hAnsi="宋体" w:eastAsia="仿宋_GB2312"/>
          <w:sz w:val="28"/>
          <w:szCs w:val="28"/>
        </w:rPr>
      </w:pPr>
      <w:r>
        <w:rPr>
          <w:rFonts w:hint="eastAsia" w:ascii="仿宋_GB2312" w:hAnsi="宋体" w:eastAsia="仿宋_GB2312"/>
          <w:sz w:val="28"/>
          <w:szCs w:val="28"/>
        </w:rPr>
        <w:t>特此证明。</w:t>
      </w:r>
    </w:p>
    <w:p w14:paraId="57B51B50">
      <w:pPr>
        <w:spacing w:line="400" w:lineRule="exact"/>
        <w:rPr>
          <w:rFonts w:ascii="仿宋_GB2312" w:hAnsi="宋体" w:eastAsia="仿宋_GB2312"/>
          <w:sz w:val="28"/>
          <w:szCs w:val="28"/>
        </w:rPr>
      </w:pPr>
    </w:p>
    <w:p w14:paraId="7976D6AD">
      <w:pPr>
        <w:pStyle w:val="7"/>
        <w:ind w:left="480"/>
        <w:rPr>
          <w:rFonts w:ascii="仿宋_GB2312" w:hAnsi="宋体" w:eastAsia="仿宋_GB2312"/>
          <w:sz w:val="28"/>
          <w:szCs w:val="28"/>
        </w:rPr>
      </w:pPr>
    </w:p>
    <w:p w14:paraId="085BDFBE">
      <w:pPr>
        <w:pStyle w:val="21"/>
        <w:ind w:firstLine="4760" w:firstLineChars="1700"/>
        <w:rPr>
          <w:rFonts w:ascii="仿宋_GB2312" w:hAnsi="仿宋_GB2312" w:eastAsia="仿宋_GB2312" w:cs="仿宋_GB2312"/>
          <w:kern w:val="16"/>
          <w:sz w:val="28"/>
          <w:szCs w:val="28"/>
        </w:rPr>
      </w:pPr>
      <w:r>
        <w:rPr>
          <w:rFonts w:hint="eastAsia" w:ascii="仿宋_GB2312" w:hAnsi="仿宋_GB2312" w:eastAsia="仿宋_GB2312" w:cs="仿宋_GB2312"/>
          <w:kern w:val="16"/>
          <w:sz w:val="28"/>
          <w:szCs w:val="28"/>
        </w:rPr>
        <w:t>响应人名称（公章）：</w:t>
      </w:r>
    </w:p>
    <w:p w14:paraId="6F3DFD5D">
      <w:pPr>
        <w:pStyle w:val="7"/>
        <w:ind w:left="480" w:firstLine="4480" w:firstLineChars="1600"/>
        <w:rPr>
          <w:rFonts w:ascii="仿宋_GB2312" w:hAnsi="宋体" w:eastAsia="仿宋_GB2312"/>
          <w:sz w:val="28"/>
          <w:szCs w:val="28"/>
        </w:rPr>
      </w:pPr>
      <w:r>
        <w:rPr>
          <w:rFonts w:hint="eastAsia" w:ascii="仿宋_GB2312" w:hAnsi="宋体" w:eastAsia="仿宋_GB2312"/>
          <w:sz w:val="28"/>
          <w:szCs w:val="28"/>
        </w:rPr>
        <w:t>年  月  日</w:t>
      </w:r>
    </w:p>
    <w:p w14:paraId="373DDBE3">
      <w:pPr>
        <w:spacing w:line="400" w:lineRule="exact"/>
        <w:ind w:right="480"/>
        <w:rPr>
          <w:rFonts w:ascii="仿宋_GB2312" w:hAnsi="宋体" w:eastAsia="仿宋_GB2312"/>
          <w:sz w:val="28"/>
          <w:szCs w:val="28"/>
        </w:rPr>
      </w:pPr>
      <w:r>
        <w:rPr>
          <w:rFonts w:hint="eastAsia" w:ascii="仿宋_GB2312" w:hAnsi="宋体" w:eastAsia="仿宋_GB2312"/>
          <w:sz w:val="28"/>
          <w:szCs w:val="28"/>
        </w:rPr>
        <w:t xml:space="preserve">                                                                       </w:t>
      </w:r>
    </w:p>
    <w:p w14:paraId="35D07CFD">
      <w:pPr>
        <w:spacing w:line="400" w:lineRule="exact"/>
        <w:jc w:val="left"/>
        <w:rPr>
          <w:rFonts w:ascii="仿宋_GB2312" w:hAnsi="宋体" w:eastAsia="仿宋_GB2312"/>
          <w:szCs w:val="21"/>
        </w:rPr>
      </w:pPr>
    </w:p>
    <w:p w14:paraId="6336ACED">
      <w:pPr>
        <w:spacing w:line="400" w:lineRule="exact"/>
        <w:rPr>
          <w:rFonts w:ascii="仿宋_GB2312" w:hAnsi="宋体" w:eastAsia="仿宋_GB2312"/>
          <w:szCs w:val="21"/>
        </w:rPr>
      </w:pPr>
      <w:r>
        <w:rPr>
          <w:rFonts w:ascii="宋体" w:hAnsi="宋体" w:cs="Arial"/>
          <w:szCs w:val="21"/>
          <w:u w:val="single"/>
        </w:rPr>
        <mc:AlternateContent>
          <mc:Choice Requires="wps">
            <w:drawing>
              <wp:anchor distT="0" distB="0" distL="114300" distR="114300" simplePos="0" relativeHeight="251662336" behindDoc="0" locked="0" layoutInCell="1" allowOverlap="1">
                <wp:simplePos x="0" y="0"/>
                <wp:positionH relativeFrom="column">
                  <wp:posOffset>-226060</wp:posOffset>
                </wp:positionH>
                <wp:positionV relativeFrom="paragraph">
                  <wp:posOffset>90805</wp:posOffset>
                </wp:positionV>
                <wp:extent cx="3132455" cy="2181860"/>
                <wp:effectExtent l="4445" t="5080" r="6350" b="13335"/>
                <wp:wrapNone/>
                <wp:docPr id="6" name="流程图: 可选过程 6"/>
                <wp:cNvGraphicFramePr/>
                <a:graphic xmlns:a="http://schemas.openxmlformats.org/drawingml/2006/main">
                  <a:graphicData uri="http://schemas.microsoft.com/office/word/2010/wordprocessingShape">
                    <wps:wsp>
                      <wps:cNvSpPr/>
                      <wps:spPr>
                        <a:xfrm>
                          <a:off x="0" y="0"/>
                          <a:ext cx="3132455" cy="218186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214EDC07">
                            <w:pPr>
                              <w:jc w:val="center"/>
                              <w:rPr>
                                <w:rFonts w:hAnsi="宋体"/>
                                <w:szCs w:val="21"/>
                              </w:rPr>
                            </w:pPr>
                          </w:p>
                          <w:p w14:paraId="0191F9D0">
                            <w:pPr>
                              <w:jc w:val="center"/>
                              <w:rPr>
                                <w:rFonts w:hAnsi="宋体"/>
                                <w:szCs w:val="21"/>
                              </w:rPr>
                            </w:pPr>
                          </w:p>
                          <w:p w14:paraId="0070E658">
                            <w:pPr>
                              <w:jc w:val="center"/>
                              <w:rPr>
                                <w:rFonts w:hAnsi="宋体"/>
                                <w:szCs w:val="21"/>
                              </w:rPr>
                            </w:pPr>
                          </w:p>
                          <w:p w14:paraId="22AD6816">
                            <w:pPr>
                              <w:jc w:val="center"/>
                              <w:rPr>
                                <w:rFonts w:hAnsi="宋体"/>
                                <w:szCs w:val="21"/>
                              </w:rPr>
                            </w:pPr>
                          </w:p>
                          <w:p w14:paraId="642E5C53">
                            <w:pPr>
                              <w:jc w:val="center"/>
                              <w:rPr>
                                <w:rFonts w:hAnsi="宋体"/>
                                <w:szCs w:val="21"/>
                              </w:rPr>
                            </w:pPr>
                          </w:p>
                          <w:p w14:paraId="778B6AD5">
                            <w:pPr>
                              <w:widowControl/>
                              <w:jc w:val="center"/>
                              <w:rPr>
                                <w:rFonts w:ascii="仿宋_GB2312" w:eastAsia="仿宋_GB2312"/>
                                <w:szCs w:val="21"/>
                              </w:rPr>
                            </w:pPr>
                            <w:r>
                              <w:rPr>
                                <w:rFonts w:hint="eastAsia" w:ascii="仿宋_GB2312" w:hAnsi="宋体" w:eastAsia="仿宋_GB2312"/>
                                <w:szCs w:val="21"/>
                              </w:rPr>
                              <w:t>法定代表人身份证正面复印件</w:t>
                            </w:r>
                          </w:p>
                          <w:p w14:paraId="7EEEB629">
                            <w:pPr>
                              <w:jc w:val="center"/>
                              <w:rPr>
                                <w:szCs w:val="21"/>
                              </w:rPr>
                            </w:pPr>
                          </w:p>
                        </w:txbxContent>
                      </wps:txbx>
                      <wps:bodyPr upright="1"/>
                    </wps:wsp>
                  </a:graphicData>
                </a:graphic>
              </wp:anchor>
            </w:drawing>
          </mc:Choice>
          <mc:Fallback>
            <w:pict>
              <v:shape id="_x0000_s1026" o:spid="_x0000_s1026" o:spt="176" type="#_x0000_t176" style="position:absolute;left:0pt;margin-left:-17.8pt;margin-top:7.15pt;height:171.8pt;width:246.65pt;z-index:251662336;mso-width-relative:page;mso-height-relative:page;" fillcolor="#FFFFFF" filled="t" stroked="t" coordsize="21600,21600" o:gfxdata="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fBzcS2AAAAAoBAAAPAAAAAAAAAAEAIAAAACIAAABkcnMvZG93bnJldi54bWxQ&#10;SwECFAAUAAAACACHTuJAk6pKXTACAABeBAAADgAAAAAAAAABACAAAAAnAQAAZHJzL2Uyb0RvYy54&#10;bWxQSwUGAAAAAAYABgBZAQAAyQUAAAAA&#10;">
                <v:fill on="t" focussize="0,0"/>
                <v:stroke color="#000000" joinstyle="miter"/>
                <v:imagedata o:title=""/>
                <o:lock v:ext="edit" aspectratio="f"/>
                <v:textbox>
                  <w:txbxContent>
                    <w:p w14:paraId="214EDC07">
                      <w:pPr>
                        <w:jc w:val="center"/>
                        <w:rPr>
                          <w:rFonts w:hAnsi="宋体"/>
                          <w:szCs w:val="21"/>
                        </w:rPr>
                      </w:pPr>
                    </w:p>
                    <w:p w14:paraId="0191F9D0">
                      <w:pPr>
                        <w:jc w:val="center"/>
                        <w:rPr>
                          <w:rFonts w:hAnsi="宋体"/>
                          <w:szCs w:val="21"/>
                        </w:rPr>
                      </w:pPr>
                    </w:p>
                    <w:p w14:paraId="0070E658">
                      <w:pPr>
                        <w:jc w:val="center"/>
                        <w:rPr>
                          <w:rFonts w:hAnsi="宋体"/>
                          <w:szCs w:val="21"/>
                        </w:rPr>
                      </w:pPr>
                    </w:p>
                    <w:p w14:paraId="22AD6816">
                      <w:pPr>
                        <w:jc w:val="center"/>
                        <w:rPr>
                          <w:rFonts w:hAnsi="宋体"/>
                          <w:szCs w:val="21"/>
                        </w:rPr>
                      </w:pPr>
                    </w:p>
                    <w:p w14:paraId="642E5C53">
                      <w:pPr>
                        <w:jc w:val="center"/>
                        <w:rPr>
                          <w:rFonts w:hAnsi="宋体"/>
                          <w:szCs w:val="21"/>
                        </w:rPr>
                      </w:pPr>
                    </w:p>
                    <w:p w14:paraId="778B6AD5">
                      <w:pPr>
                        <w:widowControl/>
                        <w:jc w:val="center"/>
                        <w:rPr>
                          <w:rFonts w:ascii="仿宋_GB2312" w:eastAsia="仿宋_GB2312"/>
                          <w:szCs w:val="21"/>
                        </w:rPr>
                      </w:pPr>
                      <w:r>
                        <w:rPr>
                          <w:rFonts w:hint="eastAsia" w:ascii="仿宋_GB2312" w:hAnsi="宋体" w:eastAsia="仿宋_GB2312"/>
                          <w:szCs w:val="21"/>
                        </w:rPr>
                        <w:t>法定代表人身份证正面复印件</w:t>
                      </w:r>
                    </w:p>
                    <w:p w14:paraId="7EEEB629">
                      <w:pPr>
                        <w:jc w:val="center"/>
                        <w:rPr>
                          <w:szCs w:val="21"/>
                        </w:rPr>
                      </w:pPr>
                    </w:p>
                  </w:txbxContent>
                </v:textbox>
              </v:shape>
            </w:pict>
          </mc:Fallback>
        </mc:AlternateContent>
      </w:r>
      <w:r>
        <w:rPr>
          <w:rFonts w:ascii="宋体" w:hAnsi="宋体" w:cs="Arial"/>
          <w:szCs w:val="21"/>
        </w:rPr>
        <mc:AlternateContent>
          <mc:Choice Requires="wps">
            <w:drawing>
              <wp:anchor distT="0" distB="0" distL="114300" distR="114300" simplePos="0" relativeHeight="251663360" behindDoc="0" locked="0" layoutInCell="1" allowOverlap="1">
                <wp:simplePos x="0" y="0"/>
                <wp:positionH relativeFrom="column">
                  <wp:posOffset>3208020</wp:posOffset>
                </wp:positionH>
                <wp:positionV relativeFrom="paragraph">
                  <wp:posOffset>101600</wp:posOffset>
                </wp:positionV>
                <wp:extent cx="2993390" cy="2172335"/>
                <wp:effectExtent l="4445" t="4445" r="12065" b="13970"/>
                <wp:wrapNone/>
                <wp:docPr id="1" name="流程图: 可选过程 1"/>
                <wp:cNvGraphicFramePr/>
                <a:graphic xmlns:a="http://schemas.openxmlformats.org/drawingml/2006/main">
                  <a:graphicData uri="http://schemas.microsoft.com/office/word/2010/wordprocessingShape">
                    <wps:wsp>
                      <wps:cNvSpPr/>
                      <wps:spPr>
                        <a:xfrm>
                          <a:off x="0" y="0"/>
                          <a:ext cx="2993390" cy="21723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507706AF">
                            <w:pPr>
                              <w:jc w:val="center"/>
                              <w:rPr>
                                <w:rFonts w:hAnsi="宋体"/>
                                <w:szCs w:val="21"/>
                              </w:rPr>
                            </w:pPr>
                          </w:p>
                          <w:p w14:paraId="53A97B27">
                            <w:pPr>
                              <w:jc w:val="center"/>
                              <w:rPr>
                                <w:rFonts w:hAnsi="宋体"/>
                                <w:szCs w:val="21"/>
                              </w:rPr>
                            </w:pPr>
                          </w:p>
                          <w:p w14:paraId="2FDFEE91">
                            <w:pPr>
                              <w:jc w:val="center"/>
                              <w:rPr>
                                <w:rFonts w:hAnsi="宋体"/>
                                <w:szCs w:val="21"/>
                              </w:rPr>
                            </w:pPr>
                          </w:p>
                          <w:p w14:paraId="517D00DE">
                            <w:pPr>
                              <w:jc w:val="center"/>
                              <w:rPr>
                                <w:rFonts w:hAnsi="宋体"/>
                                <w:szCs w:val="21"/>
                              </w:rPr>
                            </w:pPr>
                          </w:p>
                          <w:p w14:paraId="51086B7A">
                            <w:pPr>
                              <w:jc w:val="center"/>
                              <w:rPr>
                                <w:rFonts w:hAnsi="宋体"/>
                                <w:szCs w:val="21"/>
                              </w:rPr>
                            </w:pPr>
                          </w:p>
                          <w:p w14:paraId="4A66CF88">
                            <w:pPr>
                              <w:widowControl/>
                              <w:jc w:val="center"/>
                              <w:rPr>
                                <w:rFonts w:ascii="仿宋_GB2312" w:eastAsia="仿宋_GB2312"/>
                                <w:szCs w:val="21"/>
                              </w:rPr>
                            </w:pPr>
                            <w:r>
                              <w:rPr>
                                <w:rFonts w:hint="eastAsia" w:ascii="仿宋_GB2312" w:hAnsi="宋体" w:eastAsia="仿宋_GB2312"/>
                                <w:szCs w:val="21"/>
                              </w:rPr>
                              <w:t>法定代表人身份证反面复印件</w:t>
                            </w:r>
                          </w:p>
                          <w:p w14:paraId="7F35033B">
                            <w:pPr>
                              <w:jc w:val="center"/>
                              <w:rPr>
                                <w:szCs w:val="21"/>
                              </w:rPr>
                            </w:pPr>
                          </w:p>
                        </w:txbxContent>
                      </wps:txbx>
                      <wps:bodyPr upright="1"/>
                    </wps:wsp>
                  </a:graphicData>
                </a:graphic>
              </wp:anchor>
            </w:drawing>
          </mc:Choice>
          <mc:Fallback>
            <w:pict>
              <v:shape id="_x0000_s1026" o:spid="_x0000_s1026" o:spt="176" type="#_x0000_t176" style="position:absolute;left:0pt;margin-left:252.6pt;margin-top:8pt;height:171.05pt;width:235.7pt;z-index:251663360;mso-width-relative:page;mso-height-relative:page;" fillcolor="#FFFFFF" filled="t" stroked="t" coordsize="21600,21600" o:gfxdata="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VUH6m2AAAAAoBAAAPAAAAAAAAAAEAIAAAACIAAABkcnMvZG93bnJldi54bWxQSwEC&#10;FAAUAAAACACHTuJA01YbEy0CAABeBAAADgAAAAAAAAABACAAAAAnAQAAZHJzL2Uyb0RvYy54bWxQ&#10;SwUGAAAAAAYABgBZAQAAxgUAAAAA&#10;">
                <v:fill on="t" focussize="0,0"/>
                <v:stroke color="#000000" joinstyle="miter"/>
                <v:imagedata o:title=""/>
                <o:lock v:ext="edit" aspectratio="f"/>
                <v:textbox>
                  <w:txbxContent>
                    <w:p w14:paraId="507706AF">
                      <w:pPr>
                        <w:jc w:val="center"/>
                        <w:rPr>
                          <w:rFonts w:hAnsi="宋体"/>
                          <w:szCs w:val="21"/>
                        </w:rPr>
                      </w:pPr>
                    </w:p>
                    <w:p w14:paraId="53A97B27">
                      <w:pPr>
                        <w:jc w:val="center"/>
                        <w:rPr>
                          <w:rFonts w:hAnsi="宋体"/>
                          <w:szCs w:val="21"/>
                        </w:rPr>
                      </w:pPr>
                    </w:p>
                    <w:p w14:paraId="2FDFEE91">
                      <w:pPr>
                        <w:jc w:val="center"/>
                        <w:rPr>
                          <w:rFonts w:hAnsi="宋体"/>
                          <w:szCs w:val="21"/>
                        </w:rPr>
                      </w:pPr>
                    </w:p>
                    <w:p w14:paraId="517D00DE">
                      <w:pPr>
                        <w:jc w:val="center"/>
                        <w:rPr>
                          <w:rFonts w:hAnsi="宋体"/>
                          <w:szCs w:val="21"/>
                        </w:rPr>
                      </w:pPr>
                    </w:p>
                    <w:p w14:paraId="51086B7A">
                      <w:pPr>
                        <w:jc w:val="center"/>
                        <w:rPr>
                          <w:rFonts w:hAnsi="宋体"/>
                          <w:szCs w:val="21"/>
                        </w:rPr>
                      </w:pPr>
                    </w:p>
                    <w:p w14:paraId="4A66CF88">
                      <w:pPr>
                        <w:widowControl/>
                        <w:jc w:val="center"/>
                        <w:rPr>
                          <w:rFonts w:ascii="仿宋_GB2312" w:eastAsia="仿宋_GB2312"/>
                          <w:szCs w:val="21"/>
                        </w:rPr>
                      </w:pPr>
                      <w:r>
                        <w:rPr>
                          <w:rFonts w:hint="eastAsia" w:ascii="仿宋_GB2312" w:hAnsi="宋体" w:eastAsia="仿宋_GB2312"/>
                          <w:szCs w:val="21"/>
                        </w:rPr>
                        <w:t>法定代表人身份证反面复印件</w:t>
                      </w:r>
                    </w:p>
                    <w:p w14:paraId="7F35033B">
                      <w:pPr>
                        <w:jc w:val="center"/>
                        <w:rPr>
                          <w:szCs w:val="21"/>
                        </w:rPr>
                      </w:pPr>
                    </w:p>
                  </w:txbxContent>
                </v:textbox>
              </v:shape>
            </w:pict>
          </mc:Fallback>
        </mc:AlternateContent>
      </w:r>
    </w:p>
    <w:p w14:paraId="5E6BDEC0">
      <w:pPr>
        <w:spacing w:line="360" w:lineRule="auto"/>
        <w:ind w:firstLine="420"/>
        <w:rPr>
          <w:rFonts w:ascii="宋体" w:hAnsi="宋体" w:cs="Arial"/>
          <w:szCs w:val="21"/>
          <w:u w:val="single"/>
        </w:rPr>
      </w:pPr>
    </w:p>
    <w:p w14:paraId="668826E5">
      <w:pPr>
        <w:spacing w:line="360" w:lineRule="auto"/>
        <w:ind w:firstLine="420"/>
        <w:rPr>
          <w:rFonts w:ascii="宋体" w:hAnsi="宋体" w:cs="Arial"/>
          <w:sz w:val="28"/>
          <w:szCs w:val="28"/>
          <w:u w:val="single"/>
        </w:rPr>
      </w:pPr>
    </w:p>
    <w:p w14:paraId="27198C89">
      <w:pPr>
        <w:tabs>
          <w:tab w:val="left" w:pos="3210"/>
        </w:tabs>
        <w:rPr>
          <w:rFonts w:ascii="宋体" w:hAnsi="宋体" w:cs="Arial"/>
          <w:szCs w:val="21"/>
        </w:rPr>
      </w:pPr>
    </w:p>
    <w:p w14:paraId="7E97D1C6">
      <w:pPr>
        <w:tabs>
          <w:tab w:val="left" w:pos="3210"/>
        </w:tabs>
        <w:rPr>
          <w:rFonts w:ascii="宋体" w:hAnsi="宋体" w:cs="Arial"/>
          <w:szCs w:val="21"/>
        </w:rPr>
      </w:pPr>
    </w:p>
    <w:p w14:paraId="64CF3AD0">
      <w:pPr>
        <w:rPr>
          <w:rFonts w:ascii="宋体" w:hAnsi="宋体"/>
        </w:rPr>
      </w:pPr>
    </w:p>
    <w:p w14:paraId="420F96D2">
      <w:pPr>
        <w:rPr>
          <w:rFonts w:ascii="宋体" w:hAnsi="宋体"/>
        </w:rPr>
      </w:pPr>
    </w:p>
    <w:p w14:paraId="086B6B31">
      <w:pPr>
        <w:rPr>
          <w:rFonts w:ascii="楷体_GB2312" w:hAnsi="宋体" w:eastAsia="楷体_GB2312"/>
        </w:rPr>
        <w:sectPr>
          <w:footerReference r:id="rId3" w:type="default"/>
          <w:pgSz w:w="11906" w:h="16838"/>
          <w:pgMar w:top="1418" w:right="1134" w:bottom="1418" w:left="1418" w:header="850" w:footer="850" w:gutter="0"/>
          <w:pgNumType w:fmt="numberInDash"/>
          <w:cols w:space="720" w:num="1"/>
          <w:titlePg/>
          <w:docGrid w:linePitch="390" w:charSpace="614"/>
        </w:sectPr>
      </w:pPr>
    </w:p>
    <w:p w14:paraId="25F8DE94">
      <w:pPr>
        <w:jc w:val="center"/>
        <w:rPr>
          <w:rFonts w:hint="eastAsia" w:ascii="黑体" w:hAnsi="黑体" w:eastAsia="黑体" w:cs="黑体"/>
          <w:sz w:val="32"/>
          <w:szCs w:val="32"/>
        </w:rPr>
      </w:pPr>
      <w:r>
        <w:rPr>
          <w:rFonts w:hint="eastAsia" w:ascii="黑体" w:hAnsi="黑体" w:eastAsia="黑体" w:cs="黑体"/>
          <w:sz w:val="32"/>
          <w:szCs w:val="32"/>
        </w:rPr>
        <w:t>五、法定代表人授权书</w:t>
      </w:r>
    </w:p>
    <w:p w14:paraId="6E613DC7">
      <w:pPr>
        <w:rPr>
          <w:rFonts w:ascii="宋体" w:hAnsi="宋体"/>
        </w:rPr>
      </w:pPr>
    </w:p>
    <w:p w14:paraId="564B38F9">
      <w:pPr>
        <w:pStyle w:val="12"/>
        <w:adjustRightInd w:val="0"/>
        <w:snapToGrid w:val="0"/>
        <w:spacing w:line="360" w:lineRule="auto"/>
        <w:ind w:firstLine="0"/>
        <w:rPr>
          <w:rFonts w:ascii="楷体_GB2312" w:hAnsi="楷体_GB2312" w:eastAsia="楷体_GB2312" w:cs="楷体_GB2312"/>
          <w:kern w:val="0"/>
          <w:szCs w:val="24"/>
        </w:rPr>
      </w:pPr>
      <w:r>
        <w:rPr>
          <w:rFonts w:hint="eastAsia" w:ascii="仿宋_GB2312" w:hAnsi="仿宋_GB2312" w:eastAsia="仿宋_GB2312" w:cs="仿宋_GB2312"/>
          <w:sz w:val="28"/>
          <w:szCs w:val="28"/>
        </w:rPr>
        <w:t>杭州市公共交通集团有限公司第五汽车分公司：</w:t>
      </w:r>
    </w:p>
    <w:p w14:paraId="4D4705B0">
      <w:pPr>
        <w:spacing w:line="400" w:lineRule="exact"/>
        <w:ind w:right="560" w:firstLine="840" w:firstLineChars="300"/>
        <w:rPr>
          <w:rFonts w:ascii="仿宋_GB2312" w:hAnsi="宋体" w:eastAsia="仿宋_GB2312"/>
          <w:sz w:val="28"/>
          <w:szCs w:val="28"/>
        </w:rPr>
      </w:pPr>
      <w:r>
        <w:rPr>
          <w:rFonts w:hint="eastAsia" w:ascii="仿宋_GB2312" w:hAnsi="宋体" w:eastAsia="仿宋_GB2312"/>
          <w:sz w:val="28"/>
          <w:szCs w:val="28"/>
          <w:u w:val="single"/>
        </w:rPr>
        <w:t xml:space="preserve">（响应人名称） </w:t>
      </w:r>
      <w:r>
        <w:rPr>
          <w:rFonts w:hint="eastAsia" w:ascii="仿宋_GB2312" w:hAnsi="宋体" w:eastAsia="仿宋_GB2312"/>
          <w:sz w:val="28"/>
          <w:szCs w:val="28"/>
        </w:rPr>
        <w:t>法定代表人</w:t>
      </w:r>
      <w:r>
        <w:rPr>
          <w:rFonts w:hint="eastAsia" w:ascii="仿宋_GB2312" w:hAnsi="宋体" w:eastAsia="仿宋_GB2312"/>
          <w:sz w:val="28"/>
          <w:szCs w:val="28"/>
          <w:u w:val="single"/>
        </w:rPr>
        <w:t xml:space="preserve">  （姓名、职务）  </w:t>
      </w:r>
      <w:r>
        <w:rPr>
          <w:rFonts w:hint="eastAsia" w:ascii="仿宋_GB2312" w:hAnsi="宋体" w:eastAsia="仿宋_GB2312"/>
          <w:sz w:val="28"/>
          <w:szCs w:val="28"/>
        </w:rPr>
        <w:t>授权</w:t>
      </w:r>
      <w:r>
        <w:rPr>
          <w:rFonts w:hint="eastAsia" w:ascii="仿宋_GB2312" w:hAnsi="宋体" w:eastAsia="仿宋_GB2312"/>
          <w:sz w:val="28"/>
          <w:szCs w:val="28"/>
          <w:u w:val="single"/>
        </w:rPr>
        <w:t>（授权代表姓名）</w:t>
      </w:r>
      <w:r>
        <w:rPr>
          <w:rFonts w:hint="eastAsia" w:ascii="仿宋_GB2312" w:hAnsi="宋体" w:eastAsia="仿宋_GB2312"/>
          <w:sz w:val="28"/>
          <w:szCs w:val="28"/>
        </w:rPr>
        <w:t>为全权代表，参加贵方组织的</w:t>
      </w:r>
      <w:r>
        <w:rPr>
          <w:rFonts w:hint="eastAsia" w:ascii="仿宋_GB2312" w:eastAsia="仿宋_GB2312"/>
          <w:b w:val="0"/>
          <w:caps w:val="0"/>
          <w:sz w:val="28"/>
          <w:szCs w:val="28"/>
          <w:u w:val="single"/>
        </w:rPr>
        <w:t>防入侵系统、停车场管理系统电子围栏应用采购</w:t>
      </w:r>
      <w:r>
        <w:rPr>
          <w:rFonts w:hint="eastAsia" w:ascii="仿宋_GB2312" w:eastAsia="仿宋_GB2312"/>
          <w:b w:val="0"/>
          <w:caps w:val="0"/>
          <w:sz w:val="28"/>
          <w:szCs w:val="28"/>
          <w:u w:val="single"/>
          <w:lang w:val="en-US" w:eastAsia="zh-CN"/>
        </w:rPr>
        <w:t>项目</w:t>
      </w:r>
      <w:r>
        <w:rPr>
          <w:rFonts w:hint="eastAsia" w:ascii="仿宋_GB2312" w:hAnsi="宋体" w:eastAsia="仿宋_GB2312"/>
          <w:sz w:val="28"/>
          <w:szCs w:val="28"/>
        </w:rPr>
        <w:t>询价活动，全权处理参加询价活动中的一切事宜。</w:t>
      </w:r>
    </w:p>
    <w:p w14:paraId="2430C0B8">
      <w:pPr>
        <w:spacing w:line="400" w:lineRule="exact"/>
        <w:rPr>
          <w:rFonts w:ascii="仿宋_GB2312" w:hAnsi="宋体" w:eastAsia="仿宋_GB2312"/>
          <w:sz w:val="28"/>
          <w:szCs w:val="28"/>
        </w:rPr>
      </w:pPr>
    </w:p>
    <w:p w14:paraId="07F8D792">
      <w:pPr>
        <w:spacing w:line="400" w:lineRule="exact"/>
        <w:rPr>
          <w:rFonts w:ascii="仿宋_GB2312" w:hAnsi="宋体" w:eastAsia="仿宋_GB2312"/>
          <w:sz w:val="28"/>
          <w:szCs w:val="28"/>
        </w:rPr>
      </w:pPr>
    </w:p>
    <w:p w14:paraId="6BF1C613">
      <w:pPr>
        <w:spacing w:line="400" w:lineRule="exact"/>
        <w:ind w:firstLine="1117" w:firstLineChars="399"/>
        <w:rPr>
          <w:rFonts w:hint="eastAsia" w:ascii="仿宋_GB2312" w:hAnsi="宋体" w:eastAsia="仿宋_GB2312"/>
          <w:sz w:val="28"/>
          <w:szCs w:val="28"/>
        </w:rPr>
      </w:pPr>
      <w:r>
        <w:rPr>
          <w:rFonts w:hint="eastAsia" w:ascii="仿宋_GB2312" w:hAnsi="宋体" w:eastAsia="仿宋_GB2312"/>
          <w:sz w:val="28"/>
          <w:szCs w:val="28"/>
        </w:rPr>
        <w:t xml:space="preserve">响应人名称（公章）:                   </w:t>
      </w:r>
    </w:p>
    <w:p w14:paraId="1106283D">
      <w:pPr>
        <w:spacing w:line="400" w:lineRule="exact"/>
        <w:ind w:firstLine="1117" w:firstLineChars="399"/>
        <w:rPr>
          <w:rFonts w:ascii="仿宋_GB2312" w:hAnsi="宋体" w:eastAsia="仿宋_GB2312"/>
          <w:sz w:val="28"/>
          <w:szCs w:val="28"/>
        </w:rPr>
      </w:pPr>
      <w:r>
        <w:rPr>
          <w:rFonts w:hint="eastAsia" w:ascii="仿宋_GB2312" w:hAnsi="宋体" w:eastAsia="仿宋_GB2312"/>
          <w:sz w:val="28"/>
          <w:szCs w:val="28"/>
        </w:rPr>
        <w:t>法定代表人（签字）:</w:t>
      </w:r>
    </w:p>
    <w:p w14:paraId="038ABB00">
      <w:pPr>
        <w:spacing w:line="400" w:lineRule="exact"/>
        <w:rPr>
          <w:rFonts w:ascii="仿宋_GB2312" w:hAnsi="宋体" w:eastAsia="仿宋_GB2312"/>
          <w:sz w:val="28"/>
          <w:szCs w:val="28"/>
        </w:rPr>
      </w:pPr>
    </w:p>
    <w:p w14:paraId="6F12D392">
      <w:pPr>
        <w:spacing w:line="400" w:lineRule="exact"/>
        <w:rPr>
          <w:rFonts w:ascii="仿宋_GB2312" w:hAnsi="宋体" w:eastAsia="仿宋_GB2312"/>
          <w:sz w:val="28"/>
          <w:szCs w:val="28"/>
        </w:rPr>
      </w:pPr>
    </w:p>
    <w:p w14:paraId="26F34E0B">
      <w:pPr>
        <w:spacing w:line="400" w:lineRule="exact"/>
        <w:rPr>
          <w:rFonts w:ascii="仿宋_GB2312" w:hAnsi="宋体" w:eastAsia="仿宋_GB2312"/>
          <w:sz w:val="28"/>
          <w:szCs w:val="28"/>
        </w:rPr>
      </w:pPr>
      <w:r>
        <w:rPr>
          <w:rFonts w:hint="eastAsia" w:ascii="仿宋_GB2312" w:hAnsi="宋体" w:eastAsia="仿宋_GB2312"/>
          <w:sz w:val="28"/>
          <w:szCs w:val="28"/>
        </w:rPr>
        <w:t xml:space="preserve">                                          年   月   日</w:t>
      </w:r>
    </w:p>
    <w:p w14:paraId="5EAA2B33">
      <w:pPr>
        <w:spacing w:line="400" w:lineRule="exact"/>
        <w:rPr>
          <w:rFonts w:ascii="仿宋_GB2312" w:hAnsi="宋体" w:eastAsia="仿宋_GB2312"/>
          <w:sz w:val="28"/>
          <w:szCs w:val="28"/>
        </w:rPr>
      </w:pPr>
      <w:r>
        <w:rPr>
          <w:rFonts w:hint="eastAsia" w:ascii="仿宋_GB2312" w:hAnsi="宋体" w:eastAsia="仿宋_GB2312"/>
          <w:sz w:val="28"/>
          <w:szCs w:val="28"/>
        </w:rPr>
        <w:t>附:</w:t>
      </w:r>
    </w:p>
    <w:p w14:paraId="54B8A47C">
      <w:pPr>
        <w:spacing w:line="400" w:lineRule="exact"/>
        <w:rPr>
          <w:rFonts w:ascii="仿宋_GB2312" w:hAnsi="宋体" w:eastAsia="仿宋_GB2312"/>
          <w:sz w:val="28"/>
          <w:szCs w:val="28"/>
        </w:rPr>
      </w:pPr>
      <w:r>
        <w:rPr>
          <w:rFonts w:hint="eastAsia" w:ascii="仿宋_GB2312" w:hAnsi="宋体" w:eastAsia="仿宋_GB2312"/>
          <w:sz w:val="28"/>
          <w:szCs w:val="28"/>
        </w:rPr>
        <w:t>授权代表姓名:</w:t>
      </w:r>
    </w:p>
    <w:p w14:paraId="303FA87D">
      <w:pPr>
        <w:spacing w:line="400" w:lineRule="exact"/>
        <w:rPr>
          <w:rFonts w:ascii="仿宋_GB2312" w:hAnsi="宋体" w:eastAsia="仿宋_GB2312"/>
          <w:spacing w:val="22"/>
          <w:sz w:val="28"/>
          <w:szCs w:val="28"/>
        </w:rPr>
      </w:pPr>
      <w:r>
        <w:rPr>
          <w:rFonts w:hint="eastAsia" w:ascii="仿宋_GB2312" w:hAnsi="宋体" w:eastAsia="仿宋_GB2312"/>
          <w:spacing w:val="22"/>
          <w:sz w:val="28"/>
          <w:szCs w:val="28"/>
        </w:rPr>
        <w:t>身份证号码:</w:t>
      </w:r>
    </w:p>
    <w:p w14:paraId="50C5985E">
      <w:pPr>
        <w:spacing w:line="400" w:lineRule="exact"/>
        <w:rPr>
          <w:rFonts w:ascii="仿宋_GB2312" w:hAnsi="宋体" w:eastAsia="仿宋_GB2312"/>
          <w:sz w:val="28"/>
          <w:szCs w:val="28"/>
        </w:rPr>
      </w:pPr>
      <w:r>
        <w:rPr>
          <w:rFonts w:hint="eastAsia" w:ascii="仿宋_GB2312" w:hAnsi="宋体" w:eastAsia="仿宋_GB2312"/>
          <w:sz w:val="28"/>
          <w:szCs w:val="28"/>
        </w:rPr>
        <w:t>职        务:</w:t>
      </w:r>
    </w:p>
    <w:p w14:paraId="33C30B60">
      <w:pPr>
        <w:spacing w:line="400" w:lineRule="exact"/>
        <w:rPr>
          <w:rFonts w:ascii="仿宋_GB2312" w:hAnsi="宋体" w:eastAsia="仿宋_GB2312"/>
          <w:sz w:val="28"/>
          <w:szCs w:val="28"/>
        </w:rPr>
      </w:pPr>
      <w:r>
        <w:rPr>
          <w:rFonts w:hint="eastAsia" w:ascii="仿宋_GB2312" w:hAnsi="宋体" w:eastAsia="仿宋_GB2312"/>
          <w:sz w:val="28"/>
          <w:szCs w:val="28"/>
        </w:rPr>
        <w:t>邮        编:</w:t>
      </w:r>
    </w:p>
    <w:p w14:paraId="60F9081B">
      <w:pPr>
        <w:spacing w:line="400" w:lineRule="exact"/>
        <w:rPr>
          <w:rFonts w:ascii="仿宋_GB2312" w:hAnsi="宋体" w:eastAsia="仿宋_GB2312"/>
          <w:sz w:val="28"/>
          <w:szCs w:val="28"/>
        </w:rPr>
      </w:pPr>
      <w:r>
        <w:rPr>
          <w:rFonts w:hint="eastAsia" w:ascii="仿宋_GB2312" w:hAnsi="宋体" w:eastAsia="仿宋_GB2312"/>
          <w:sz w:val="28"/>
          <w:szCs w:val="28"/>
        </w:rPr>
        <w:t>详细通讯地址:</w:t>
      </w:r>
    </w:p>
    <w:p w14:paraId="13C7CC02">
      <w:pPr>
        <w:spacing w:line="400" w:lineRule="exact"/>
        <w:rPr>
          <w:rFonts w:ascii="仿宋_GB2312" w:hAnsi="宋体" w:eastAsia="仿宋_GB2312"/>
          <w:sz w:val="28"/>
          <w:szCs w:val="28"/>
        </w:rPr>
      </w:pPr>
      <w:r>
        <w:rPr>
          <w:rFonts w:hint="eastAsia" w:ascii="仿宋_GB2312" w:hAnsi="宋体" w:eastAsia="仿宋_GB2312"/>
          <w:sz w:val="28"/>
          <w:szCs w:val="28"/>
        </w:rPr>
        <w:t>传        真:</w:t>
      </w:r>
    </w:p>
    <w:p w14:paraId="308A01F6">
      <w:pPr>
        <w:spacing w:line="400" w:lineRule="exact"/>
        <w:rPr>
          <w:rFonts w:ascii="仿宋_GB2312" w:hAnsi="宋体" w:eastAsia="仿宋_GB2312" w:cs="Arial"/>
          <w:sz w:val="28"/>
          <w:szCs w:val="28"/>
          <w:u w:val="single"/>
        </w:rPr>
      </w:pPr>
      <w:r>
        <w:rPr>
          <w:rFonts w:hint="eastAsia" w:ascii="仿宋_GB2312" w:hAnsi="宋体" w:eastAsia="仿宋_GB2312"/>
          <w:sz w:val="28"/>
          <w:szCs w:val="28"/>
        </w:rPr>
        <w:t>电        话:</w:t>
      </w:r>
    </w:p>
    <w:p w14:paraId="3A800FA7">
      <w:pPr>
        <w:spacing w:line="400" w:lineRule="exact"/>
        <w:ind w:firstLine="420"/>
        <w:rPr>
          <w:rFonts w:ascii="仿宋_GB2312" w:hAnsi="宋体" w:eastAsia="仿宋_GB2312" w:cs="Arial"/>
          <w:szCs w:val="21"/>
          <w:u w:val="single"/>
        </w:rPr>
      </w:pPr>
    </w:p>
    <w:p w14:paraId="57BBAE24">
      <w:pPr>
        <w:rPr>
          <w:rFonts w:ascii="仿宋_GB2312" w:hAnsi="宋体" w:eastAsia="仿宋_GB2312"/>
          <w:szCs w:val="21"/>
        </w:rPr>
      </w:pPr>
    </w:p>
    <w:p w14:paraId="6FDFE1CD">
      <w:pPr>
        <w:rPr>
          <w:rFonts w:ascii="仿宋_GB2312" w:eastAsia="仿宋_GB2312"/>
          <w:szCs w:val="21"/>
        </w:rPr>
      </w:pPr>
      <w:r>
        <w:rPr>
          <w:rFonts w:ascii="仿宋_GB2312" w:hAnsi="宋体" w:eastAsia="仿宋_GB2312" w:cs="Arial"/>
          <w:szCs w:val="21"/>
        </w:rPr>
        <mc:AlternateContent>
          <mc:Choice Requires="wps">
            <w:drawing>
              <wp:anchor distT="0" distB="0" distL="114300" distR="114300" simplePos="0" relativeHeight="251661312" behindDoc="0" locked="0" layoutInCell="1" allowOverlap="1">
                <wp:simplePos x="0" y="0"/>
                <wp:positionH relativeFrom="column">
                  <wp:posOffset>2959735</wp:posOffset>
                </wp:positionH>
                <wp:positionV relativeFrom="paragraph">
                  <wp:posOffset>64135</wp:posOffset>
                </wp:positionV>
                <wp:extent cx="2923540" cy="2066290"/>
                <wp:effectExtent l="4445" t="4445" r="5715" b="5715"/>
                <wp:wrapNone/>
                <wp:docPr id="3" name="流程图: 可选过程 3"/>
                <wp:cNvGraphicFramePr/>
                <a:graphic xmlns:a="http://schemas.openxmlformats.org/drawingml/2006/main">
                  <a:graphicData uri="http://schemas.microsoft.com/office/word/2010/wordprocessingShape">
                    <wps:wsp>
                      <wps:cNvSpPr/>
                      <wps:spPr>
                        <a:xfrm>
                          <a:off x="0" y="0"/>
                          <a:ext cx="2923540" cy="206629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7F5B9AE0">
                            <w:pPr>
                              <w:jc w:val="center"/>
                              <w:rPr>
                                <w:rFonts w:hAnsi="宋体"/>
                                <w:szCs w:val="21"/>
                              </w:rPr>
                            </w:pPr>
                          </w:p>
                          <w:p w14:paraId="43634BCF">
                            <w:pPr>
                              <w:jc w:val="center"/>
                              <w:rPr>
                                <w:rFonts w:hAnsi="宋体"/>
                                <w:szCs w:val="21"/>
                              </w:rPr>
                            </w:pPr>
                          </w:p>
                          <w:p w14:paraId="1FA1FD42">
                            <w:pPr>
                              <w:pStyle w:val="7"/>
                              <w:ind w:left="480"/>
                            </w:pPr>
                          </w:p>
                          <w:p w14:paraId="44E15AAD">
                            <w:pPr>
                              <w:jc w:val="center"/>
                              <w:rPr>
                                <w:rFonts w:hAnsi="宋体"/>
                                <w:szCs w:val="21"/>
                              </w:rPr>
                            </w:pPr>
                          </w:p>
                          <w:p w14:paraId="2C924DB8">
                            <w:pPr>
                              <w:jc w:val="center"/>
                              <w:rPr>
                                <w:rFonts w:ascii="仿宋_GB2312" w:eastAsia="仿宋_GB2312"/>
                                <w:szCs w:val="21"/>
                              </w:rPr>
                            </w:pPr>
                            <w:r>
                              <w:rPr>
                                <w:rFonts w:hint="eastAsia" w:ascii="仿宋_GB2312" w:hAnsi="宋体" w:eastAsia="仿宋_GB2312"/>
                                <w:szCs w:val="21"/>
                              </w:rPr>
                              <w:t>委托代理人身份证反面复印件</w:t>
                            </w:r>
                          </w:p>
                        </w:txbxContent>
                      </wps:txbx>
                      <wps:bodyPr upright="1"/>
                    </wps:wsp>
                  </a:graphicData>
                </a:graphic>
              </wp:anchor>
            </w:drawing>
          </mc:Choice>
          <mc:Fallback>
            <w:pict>
              <v:shape id="_x0000_s1026" o:spid="_x0000_s1026" o:spt="176" type="#_x0000_t176" style="position:absolute;left:0pt;margin-left:233.05pt;margin-top:5.05pt;height:162.7pt;width:230.2pt;z-index:251661312;mso-width-relative:page;mso-height-relative:page;" fillcolor="#FFFFFF" filled="t" stroked="t" coordsize="21600,21600" o:gfxdata="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hIiD12AAAAAoBAAAPAAAAAAAAAAEAIAAAACIAAABkcnMvZG93bnJldi54bWxQ&#10;SwECFAAUAAAACACHTuJA1vmvWjACAABeBAAADgAAAAAAAAABACAAAAAnAQAAZHJzL2Uyb0RvYy54&#10;bWxQSwUGAAAAAAYABgBZAQAAyQUAAAAA&#10;">
                <v:fill on="t" focussize="0,0"/>
                <v:stroke color="#000000" joinstyle="miter"/>
                <v:imagedata o:title=""/>
                <o:lock v:ext="edit" aspectratio="f"/>
                <v:textbox>
                  <w:txbxContent>
                    <w:p w14:paraId="7F5B9AE0">
                      <w:pPr>
                        <w:jc w:val="center"/>
                        <w:rPr>
                          <w:rFonts w:hAnsi="宋体"/>
                          <w:szCs w:val="21"/>
                        </w:rPr>
                      </w:pPr>
                    </w:p>
                    <w:p w14:paraId="43634BCF">
                      <w:pPr>
                        <w:jc w:val="center"/>
                        <w:rPr>
                          <w:rFonts w:hAnsi="宋体"/>
                          <w:szCs w:val="21"/>
                        </w:rPr>
                      </w:pPr>
                    </w:p>
                    <w:p w14:paraId="1FA1FD42">
                      <w:pPr>
                        <w:pStyle w:val="7"/>
                        <w:ind w:left="480"/>
                      </w:pPr>
                    </w:p>
                    <w:p w14:paraId="44E15AAD">
                      <w:pPr>
                        <w:jc w:val="center"/>
                        <w:rPr>
                          <w:rFonts w:hAnsi="宋体"/>
                          <w:szCs w:val="21"/>
                        </w:rPr>
                      </w:pPr>
                    </w:p>
                    <w:p w14:paraId="2C924DB8">
                      <w:pPr>
                        <w:jc w:val="center"/>
                        <w:rPr>
                          <w:rFonts w:ascii="仿宋_GB2312" w:eastAsia="仿宋_GB2312"/>
                          <w:szCs w:val="21"/>
                        </w:rPr>
                      </w:pPr>
                      <w:r>
                        <w:rPr>
                          <w:rFonts w:hint="eastAsia" w:ascii="仿宋_GB2312" w:hAnsi="宋体" w:eastAsia="仿宋_GB2312"/>
                          <w:szCs w:val="21"/>
                        </w:rPr>
                        <w:t>委托代理人身份证反面复印件</w:t>
                      </w:r>
                    </w:p>
                  </w:txbxContent>
                </v:textbox>
              </v:shape>
            </w:pict>
          </mc:Fallback>
        </mc:AlternateContent>
      </w:r>
      <w:r>
        <w:rPr>
          <w:rFonts w:ascii="仿宋_GB2312" w:hAnsi="宋体" w:eastAsia="仿宋_GB2312" w:cs="Arial"/>
          <w:szCs w:val="21"/>
          <w:u w:val="single"/>
        </w:rPr>
        <mc:AlternateContent>
          <mc:Choice Requires="wps">
            <w:drawing>
              <wp:anchor distT="0" distB="0" distL="114300" distR="114300" simplePos="0" relativeHeight="251660288" behindDoc="0" locked="0" layoutInCell="1" allowOverlap="1">
                <wp:simplePos x="0" y="0"/>
                <wp:positionH relativeFrom="column">
                  <wp:posOffset>-74930</wp:posOffset>
                </wp:positionH>
                <wp:positionV relativeFrom="paragraph">
                  <wp:posOffset>63500</wp:posOffset>
                </wp:positionV>
                <wp:extent cx="2917190" cy="2077085"/>
                <wp:effectExtent l="4445" t="4445" r="12065" b="13970"/>
                <wp:wrapNone/>
                <wp:docPr id="2" name="流程图: 可选过程 2"/>
                <wp:cNvGraphicFramePr/>
                <a:graphic xmlns:a="http://schemas.openxmlformats.org/drawingml/2006/main">
                  <a:graphicData uri="http://schemas.microsoft.com/office/word/2010/wordprocessingShape">
                    <wps:wsp>
                      <wps:cNvSpPr/>
                      <wps:spPr>
                        <a:xfrm>
                          <a:off x="0" y="0"/>
                          <a:ext cx="2917190" cy="207708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5A52D423">
                            <w:pPr>
                              <w:jc w:val="center"/>
                              <w:rPr>
                                <w:rFonts w:hAnsi="宋体"/>
                                <w:szCs w:val="21"/>
                              </w:rPr>
                            </w:pPr>
                          </w:p>
                          <w:p w14:paraId="55ACEC17">
                            <w:pPr>
                              <w:jc w:val="center"/>
                              <w:rPr>
                                <w:rFonts w:hAnsi="宋体"/>
                                <w:szCs w:val="21"/>
                              </w:rPr>
                            </w:pPr>
                          </w:p>
                          <w:p w14:paraId="6E35B80A">
                            <w:pPr>
                              <w:jc w:val="center"/>
                              <w:rPr>
                                <w:rFonts w:hAnsi="宋体"/>
                                <w:szCs w:val="21"/>
                              </w:rPr>
                            </w:pPr>
                          </w:p>
                          <w:p w14:paraId="7FBBC9C5">
                            <w:pPr>
                              <w:pStyle w:val="7"/>
                              <w:ind w:left="480"/>
                              <w:jc w:val="center"/>
                            </w:pPr>
                          </w:p>
                          <w:p w14:paraId="6EE835DD">
                            <w:pPr>
                              <w:jc w:val="center"/>
                              <w:rPr>
                                <w:rFonts w:ascii="仿宋_GB2312" w:hAnsi="宋体" w:eastAsia="仿宋_GB2312"/>
                                <w:szCs w:val="21"/>
                              </w:rPr>
                            </w:pPr>
                            <w:r>
                              <w:rPr>
                                <w:rFonts w:hint="eastAsia" w:ascii="仿宋_GB2312" w:hAnsi="宋体" w:eastAsia="仿宋_GB2312"/>
                                <w:szCs w:val="21"/>
                              </w:rPr>
                              <w:t>委托代理人身份证正面复印件</w:t>
                            </w:r>
                          </w:p>
                        </w:txbxContent>
                      </wps:txbx>
                      <wps:bodyPr upright="1"/>
                    </wps:wsp>
                  </a:graphicData>
                </a:graphic>
              </wp:anchor>
            </w:drawing>
          </mc:Choice>
          <mc:Fallback>
            <w:pict>
              <v:shape id="_x0000_s1026" o:spid="_x0000_s1026" o:spt="176" type="#_x0000_t176" style="position:absolute;left:0pt;margin-left:-5.9pt;margin-top:5pt;height:163.55pt;width:229.7pt;z-index:251660288;mso-width-relative:page;mso-height-relative:page;" fillcolor="#FFFFFF" filled="t" stroked="t" coordsize="21600,21600" o:gfxdata="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GgRekTXAAAACgEAAA8AAAAAAAAAAQAgAAAAIgAAAGRycy9kb3ducmV2LnhtbFBLAQIU&#10;ABQAAAAIAIdO4kBj/fcHLQIAAF4EAAAOAAAAAAAAAAEAIAAAACYBAABkcnMvZTJvRG9jLnhtbFBL&#10;BQYAAAAABgAGAFkBAADFBQAAAAA=&#10;">
                <v:fill on="t" focussize="0,0"/>
                <v:stroke color="#000000" joinstyle="miter"/>
                <v:imagedata o:title=""/>
                <o:lock v:ext="edit" aspectratio="f"/>
                <v:textbox>
                  <w:txbxContent>
                    <w:p w14:paraId="5A52D423">
                      <w:pPr>
                        <w:jc w:val="center"/>
                        <w:rPr>
                          <w:rFonts w:hAnsi="宋体"/>
                          <w:szCs w:val="21"/>
                        </w:rPr>
                      </w:pPr>
                    </w:p>
                    <w:p w14:paraId="55ACEC17">
                      <w:pPr>
                        <w:jc w:val="center"/>
                        <w:rPr>
                          <w:rFonts w:hAnsi="宋体"/>
                          <w:szCs w:val="21"/>
                        </w:rPr>
                      </w:pPr>
                    </w:p>
                    <w:p w14:paraId="6E35B80A">
                      <w:pPr>
                        <w:jc w:val="center"/>
                        <w:rPr>
                          <w:rFonts w:hAnsi="宋体"/>
                          <w:szCs w:val="21"/>
                        </w:rPr>
                      </w:pPr>
                    </w:p>
                    <w:p w14:paraId="7FBBC9C5">
                      <w:pPr>
                        <w:pStyle w:val="7"/>
                        <w:ind w:left="480"/>
                        <w:jc w:val="center"/>
                      </w:pPr>
                    </w:p>
                    <w:p w14:paraId="6EE835DD">
                      <w:pPr>
                        <w:jc w:val="center"/>
                        <w:rPr>
                          <w:rFonts w:ascii="仿宋_GB2312" w:hAnsi="宋体" w:eastAsia="仿宋_GB2312"/>
                          <w:szCs w:val="21"/>
                        </w:rPr>
                      </w:pPr>
                      <w:r>
                        <w:rPr>
                          <w:rFonts w:hint="eastAsia" w:ascii="仿宋_GB2312" w:hAnsi="宋体" w:eastAsia="仿宋_GB2312"/>
                          <w:szCs w:val="21"/>
                        </w:rPr>
                        <w:t>委托代理人身份证正面复印件</w:t>
                      </w:r>
                    </w:p>
                  </w:txbxContent>
                </v:textbox>
              </v:shape>
            </w:pict>
          </mc:Fallback>
        </mc:AlternateContent>
      </w:r>
    </w:p>
    <w:p w14:paraId="5D7F7BA7">
      <w:pPr>
        <w:rPr>
          <w:rFonts w:ascii="仿宋_GB2312" w:eastAsia="仿宋_GB2312"/>
          <w:szCs w:val="21"/>
        </w:rPr>
      </w:pPr>
    </w:p>
    <w:p w14:paraId="786BE2D4">
      <w:pPr>
        <w:rPr>
          <w:rFonts w:ascii="仿宋_GB2312" w:eastAsia="仿宋_GB2312"/>
          <w:szCs w:val="21"/>
        </w:rPr>
      </w:pPr>
    </w:p>
    <w:p w14:paraId="64412A6D">
      <w:pPr>
        <w:rPr>
          <w:rFonts w:ascii="仿宋_GB2312" w:eastAsia="仿宋_GB2312"/>
          <w:szCs w:val="21"/>
        </w:rPr>
      </w:pPr>
    </w:p>
    <w:p w14:paraId="590084B5">
      <w:pPr>
        <w:rPr>
          <w:rFonts w:ascii="仿宋_GB2312" w:eastAsia="仿宋_GB2312"/>
          <w:szCs w:val="21"/>
        </w:rPr>
      </w:pPr>
    </w:p>
    <w:p w14:paraId="6632A544">
      <w:pPr>
        <w:ind w:right="351"/>
        <w:jc w:val="left"/>
        <w:rPr>
          <w:rFonts w:ascii="仿宋_GB2312" w:hAnsi="华文中宋" w:eastAsia="仿宋_GB2312"/>
          <w:szCs w:val="21"/>
        </w:rPr>
      </w:pPr>
    </w:p>
    <w:p w14:paraId="4802BC50">
      <w:pPr>
        <w:ind w:right="351"/>
        <w:jc w:val="left"/>
        <w:rPr>
          <w:rFonts w:ascii="仿宋_GB2312" w:hAnsi="华文中宋" w:eastAsia="仿宋_GB2312"/>
          <w:szCs w:val="21"/>
        </w:rPr>
      </w:pPr>
    </w:p>
    <w:p w14:paraId="79050F49">
      <w:pPr>
        <w:spacing w:line="500" w:lineRule="exact"/>
        <w:rPr>
          <w:rFonts w:ascii="仿宋_GB2312" w:eastAsia="仿宋_GB2312"/>
          <w:szCs w:val="21"/>
        </w:rPr>
      </w:pPr>
    </w:p>
    <w:p w14:paraId="0F2A716A">
      <w:pPr>
        <w:spacing w:line="400" w:lineRule="exact"/>
        <w:ind w:right="468"/>
        <w:jc w:val="center"/>
      </w:pPr>
    </w:p>
    <w:p w14:paraId="5587FF09">
      <w:pPr>
        <w:spacing w:beforeLines="100" w:line="520" w:lineRule="exact"/>
        <w:jc w:val="both"/>
        <w:rPr>
          <w:rFonts w:hint="eastAsia" w:ascii="仿宋" w:hAnsi="仿宋" w:eastAsia="仿宋" w:cs="仿宋"/>
          <w:sz w:val="44"/>
          <w:szCs w:val="44"/>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1E691">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5C9B135">
                          <w:pPr>
                            <w:pStyle w:val="9"/>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65C9B135">
                    <w:pPr>
                      <w:pStyle w:val="9"/>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B8719">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0"/>
    <w:multiLevelType w:val="multilevel"/>
    <w:tmpl w:val="00000020"/>
    <w:lvl w:ilvl="0" w:tentative="0">
      <w:start w:val="1"/>
      <w:numFmt w:val="decimal"/>
      <w:pStyle w:val="2"/>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1454319C"/>
    <w:multiLevelType w:val="singleLevel"/>
    <w:tmpl w:val="1454319C"/>
    <w:lvl w:ilvl="0" w:tentative="0">
      <w:start w:val="2"/>
      <w:numFmt w:val="chineseCounting"/>
      <w:suff w:val="nothing"/>
      <w:lvlText w:val="%1、"/>
      <w:lvlJc w:val="left"/>
      <w:rPr>
        <w:rFonts w:hint="eastAsia"/>
      </w:rPr>
    </w:lvl>
  </w:abstractNum>
  <w:abstractNum w:abstractNumId="2">
    <w:nsid w:val="1B504B15"/>
    <w:multiLevelType w:val="singleLevel"/>
    <w:tmpl w:val="1B504B15"/>
    <w:lvl w:ilvl="0" w:tentative="0">
      <w:start w:val="1"/>
      <w:numFmt w:val="chineseCounting"/>
      <w:suff w:val="nothing"/>
      <w:lvlText w:val="%1、"/>
      <w:lvlJc w:val="left"/>
      <w:pPr>
        <w:ind w:left="0" w:firstLine="420"/>
      </w:pPr>
      <w:rPr>
        <w:rFonts w:hint="eastAsia"/>
      </w:rPr>
    </w:lvl>
  </w:abstractNum>
  <w:abstractNum w:abstractNumId="3">
    <w:nsid w:val="2A283B6D"/>
    <w:multiLevelType w:val="singleLevel"/>
    <w:tmpl w:val="2A283B6D"/>
    <w:lvl w:ilvl="0" w:tentative="0">
      <w:start w:val="1"/>
      <w:numFmt w:val="chineseCounting"/>
      <w:suff w:val="nothing"/>
      <w:lvlText w:val="%1、"/>
      <w:lvlJc w:val="left"/>
      <w:rPr>
        <w:rFonts w:hint="eastAsia"/>
      </w:rPr>
    </w:lvl>
  </w:abstractNum>
  <w:abstractNum w:abstractNumId="4">
    <w:nsid w:val="3593C913"/>
    <w:multiLevelType w:val="singleLevel"/>
    <w:tmpl w:val="3593C913"/>
    <w:lvl w:ilvl="0" w:tentative="0">
      <w:start w:val="1"/>
      <w:numFmt w:val="decimal"/>
      <w:suff w:val="nothing"/>
      <w:lvlText w:val="%1、"/>
      <w:lvlJc w:val="left"/>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lNDkyYTdmYmZiZjhkZGJmMmY4ZGM2MmFkMGNhYmYifQ=="/>
  </w:docVars>
  <w:rsids>
    <w:rsidRoot w:val="001B67A4"/>
    <w:rsid w:val="001B67A4"/>
    <w:rsid w:val="00245736"/>
    <w:rsid w:val="00321212"/>
    <w:rsid w:val="00337DDD"/>
    <w:rsid w:val="009945E7"/>
    <w:rsid w:val="00EB5DC2"/>
    <w:rsid w:val="01D66257"/>
    <w:rsid w:val="01D87A49"/>
    <w:rsid w:val="066B3D26"/>
    <w:rsid w:val="06A93CD5"/>
    <w:rsid w:val="07407414"/>
    <w:rsid w:val="0C5D2287"/>
    <w:rsid w:val="123634F6"/>
    <w:rsid w:val="17742506"/>
    <w:rsid w:val="1CA97338"/>
    <w:rsid w:val="255022D6"/>
    <w:rsid w:val="283C6E43"/>
    <w:rsid w:val="2D484F91"/>
    <w:rsid w:val="2DBE43FD"/>
    <w:rsid w:val="2FA835A2"/>
    <w:rsid w:val="31A06396"/>
    <w:rsid w:val="390037A2"/>
    <w:rsid w:val="3E295549"/>
    <w:rsid w:val="4081166C"/>
    <w:rsid w:val="41E9571B"/>
    <w:rsid w:val="45B76DCE"/>
    <w:rsid w:val="46643FAE"/>
    <w:rsid w:val="4CA97A19"/>
    <w:rsid w:val="51D01020"/>
    <w:rsid w:val="5364772A"/>
    <w:rsid w:val="548B498C"/>
    <w:rsid w:val="574E5C1B"/>
    <w:rsid w:val="598A036F"/>
    <w:rsid w:val="598D4726"/>
    <w:rsid w:val="62F022F5"/>
    <w:rsid w:val="680E5E86"/>
    <w:rsid w:val="6CEA13D5"/>
    <w:rsid w:val="6E8F42D3"/>
    <w:rsid w:val="7D2A4E72"/>
    <w:rsid w:val="7FD45A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szCs w:val="20"/>
    </w:rPr>
  </w:style>
  <w:style w:type="paragraph" w:styleId="3">
    <w:name w:val="heading 2"/>
    <w:basedOn w:val="1"/>
    <w:next w:val="1"/>
    <w:unhideWhenUsed/>
    <w:qFormat/>
    <w:uiPriority w:val="9"/>
    <w:pPr>
      <w:keepNext/>
      <w:keepLines/>
      <w:spacing w:line="413" w:lineRule="auto"/>
      <w:outlineLvl w:val="1"/>
    </w:pPr>
    <w:rPr>
      <w:rFonts w:ascii="Arial" w:hAnsi="Arial" w:eastAsia="黑体"/>
      <w:b/>
      <w:sz w:val="32"/>
    </w:rPr>
  </w:style>
  <w:style w:type="paragraph" w:styleId="4">
    <w:name w:val="heading 3"/>
    <w:basedOn w:val="1"/>
    <w:next w:val="1"/>
    <w:qFormat/>
    <w:uiPriority w:val="0"/>
    <w:pPr>
      <w:spacing w:line="360" w:lineRule="auto"/>
      <w:jc w:val="center"/>
      <w:outlineLvl w:val="2"/>
    </w:pPr>
    <w:rPr>
      <w:rFonts w:ascii="宋体" w:hAnsi="宋体"/>
      <w:b/>
      <w:sz w:val="2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Body Text"/>
    <w:basedOn w:val="1"/>
    <w:next w:val="6"/>
    <w:qFormat/>
    <w:uiPriority w:val="1"/>
    <w:pPr>
      <w:autoSpaceDE w:val="0"/>
      <w:autoSpaceDN w:val="0"/>
      <w:adjustRightInd w:val="0"/>
      <w:spacing w:before="17"/>
      <w:ind w:left="117"/>
      <w:jc w:val="left"/>
    </w:pPr>
    <w:rPr>
      <w:rFonts w:ascii="宋体" w:cs="宋体"/>
      <w:kern w:val="0"/>
      <w:sz w:val="24"/>
    </w:rPr>
  </w:style>
  <w:style w:type="paragraph" w:styleId="6">
    <w:name w:val="Body Text First Indent"/>
    <w:basedOn w:val="5"/>
    <w:next w:val="1"/>
    <w:qFormat/>
    <w:uiPriority w:val="99"/>
    <w:pPr>
      <w:widowControl/>
      <w:ind w:firstLine="420" w:firstLineChars="100"/>
    </w:pPr>
    <w:rPr>
      <w:rFonts w:ascii="Times New Roman"/>
      <w:sz w:val="21"/>
    </w:rPr>
  </w:style>
  <w:style w:type="paragraph" w:styleId="7">
    <w:name w:val="Body Text Indent"/>
    <w:basedOn w:val="1"/>
    <w:qFormat/>
    <w:uiPriority w:val="0"/>
    <w:pPr>
      <w:spacing w:line="360" w:lineRule="auto"/>
      <w:ind w:left="420"/>
    </w:pPr>
    <w:rPr>
      <w:sz w:val="24"/>
    </w:rPr>
  </w:style>
  <w:style w:type="paragraph" w:styleId="8">
    <w:name w:val="Plain Text"/>
    <w:basedOn w:val="1"/>
    <w:qFormat/>
    <w:uiPriority w:val="0"/>
    <w:pPr>
      <w:widowControl/>
      <w:jc w:val="left"/>
    </w:pPr>
    <w:rPr>
      <w:rFonts w:hint="eastAsia" w:ascii="宋体" w:hAnsi="Courier New"/>
      <w:szCs w:val="20"/>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qFormat/>
    <w:uiPriority w:val="39"/>
    <w:pPr>
      <w:spacing w:before="120" w:beforeLines="0" w:beforeAutospacing="0" w:after="120" w:afterLines="0" w:afterAutospacing="0"/>
      <w:jc w:val="left"/>
    </w:pPr>
    <w:rPr>
      <w:b/>
      <w:caps/>
    </w:rPr>
  </w:style>
  <w:style w:type="paragraph" w:styleId="12">
    <w:name w:val="Body Text Indent 3"/>
    <w:basedOn w:val="1"/>
    <w:qFormat/>
    <w:uiPriority w:val="0"/>
    <w:pPr>
      <w:ind w:firstLine="480"/>
    </w:pPr>
    <w:rPr>
      <w:kern w:val="16"/>
      <w:sz w:val="24"/>
      <w:szCs w:val="20"/>
    </w:rPr>
  </w:style>
  <w:style w:type="paragraph" w:styleId="1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7">
    <w:name w:val="纯文本1"/>
    <w:basedOn w:val="1"/>
    <w:qFormat/>
    <w:uiPriority w:val="0"/>
    <w:pPr>
      <w:widowControl/>
      <w:jc w:val="left"/>
    </w:pPr>
    <w:rPr>
      <w:rFonts w:hint="eastAsia" w:ascii="宋体" w:hAnsi="Courier New"/>
      <w:szCs w:val="20"/>
    </w:rPr>
  </w:style>
  <w:style w:type="paragraph" w:customStyle="1" w:styleId="18">
    <w:name w:val="正文1"/>
    <w:qFormat/>
    <w:uiPriority w:val="0"/>
    <w:pPr>
      <w:widowControl w:val="0"/>
      <w:jc w:val="both"/>
    </w:pPr>
    <w:rPr>
      <w:rFonts w:hint="eastAsia" w:ascii="Times New Roman" w:hAnsi="Times New Roman" w:eastAsia="宋体" w:cs="Times New Roman"/>
      <w:kern w:val="2"/>
      <w:sz w:val="21"/>
      <w:szCs w:val="22"/>
      <w:lang w:val="en-US" w:eastAsia="zh-CN" w:bidi="ar-SA"/>
    </w:rPr>
  </w:style>
  <w:style w:type="paragraph" w:styleId="19">
    <w:name w:val="List Paragraph"/>
    <w:basedOn w:val="1"/>
    <w:qFormat/>
    <w:uiPriority w:val="0"/>
    <w:pPr>
      <w:ind w:firstLine="420" w:firstLineChars="200"/>
    </w:pPr>
  </w:style>
  <w:style w:type="character" w:customStyle="1" w:styleId="20">
    <w:name w:val="font11"/>
    <w:basedOn w:val="16"/>
    <w:qFormat/>
    <w:uiPriority w:val="0"/>
    <w:rPr>
      <w:rFonts w:hint="eastAsia" w:ascii="宋体" w:hAnsi="宋体" w:eastAsia="宋体" w:cs="宋体"/>
      <w:color w:val="000000"/>
      <w:sz w:val="22"/>
      <w:szCs w:val="22"/>
      <w:u w:val="none"/>
    </w:rPr>
  </w:style>
  <w:style w:type="paragraph" w:customStyle="1" w:styleId="21">
    <w:name w:val="正文_5"/>
    <w:qFormat/>
    <w:uiPriority w:val="0"/>
    <w:pPr>
      <w:widowControl w:val="0"/>
      <w:spacing w:line="360" w:lineRule="auto"/>
      <w:jc w:val="both"/>
    </w:pPr>
    <w:rPr>
      <w:rFonts w:ascii="Calibri" w:hAnsi="Calibri" w:eastAsia="宋体" w:cs="Times New Roman"/>
      <w:kern w:val="2"/>
      <w:sz w:val="21"/>
      <w:szCs w:val="24"/>
      <w:lang w:val="en-US" w:eastAsia="zh-CN" w:bidi="ar-SA"/>
    </w:rPr>
  </w:style>
  <w:style w:type="character" w:customStyle="1" w:styleId="22">
    <w:name w:val="标题 1 Char Char"/>
    <w:qFormat/>
    <w:uiPriority w:val="0"/>
    <w:rPr>
      <w:rFonts w:eastAsia="宋体"/>
      <w:b/>
      <w:spacing w:val="-2"/>
      <w:sz w:val="24"/>
      <w:lang w:val="en-US" w:eastAsia="zh-CN"/>
    </w:rPr>
  </w:style>
  <w:style w:type="paragraph" w:customStyle="1" w:styleId="23">
    <w:name w:val="一、标题"/>
    <w:basedOn w:val="1"/>
    <w:qFormat/>
    <w:uiPriority w:val="0"/>
    <w:rPr>
      <w:b/>
      <w:sz w:val="28"/>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9</Pages>
  <Words>2600</Words>
  <Characters>2632</Characters>
  <Lines>15</Lines>
  <Paragraphs>4</Paragraphs>
  <TotalTime>6</TotalTime>
  <ScaleCrop>false</ScaleCrop>
  <LinksUpToDate>false</LinksUpToDate>
  <CharactersWithSpaces>3052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2024-08-07T01:28:00Z</dcterms:created>
  <dc:creator>经办</dc:creator>
  <cp:lastModifiedBy>李之隽</cp:lastModifiedBy>
  <cp:lastPrinted>2024-10-16T03:01:00Z</cp:lastPrinted>
  <dcterms:modified xsi:type="dcterms:W3CDTF">2025-10-26T08:12:36Z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6DF9E9C3BBC9485ABBCC780B0CCD9364_13</vt:lpwstr>
  </property>
  <property fmtid="{D5CDD505-2E9C-101B-9397-08002B2CF9AE}" pid="4" name="KSOTemplateDocerSaveRecord">
    <vt:lpwstr>eyJoZGlkIjoiZDdlNDkyYTdmYmZiZjhkZGJmMmY4ZGM2MmFkMGNhYmYiLCJ1c2VySWQiOiIzODkxNjA1MjQifQ==</vt:lpwstr>
  </property>
</Properties>
</file>