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0F4DB">
      <w:pPr>
        <w:autoSpaceDE w:val="0"/>
        <w:autoSpaceDN w:val="0"/>
        <w:adjustRightInd w:val="0"/>
        <w:snapToGrid w:val="0"/>
        <w:spacing w:line="360" w:lineRule="auto"/>
        <w:jc w:val="center"/>
        <w:rPr>
          <w:rFonts w:hint="eastAsia" w:ascii="方正小标宋简体" w:hAnsi="宋体" w:eastAsia="方正小标宋简体" w:cs="黑体"/>
          <w:b/>
          <w:snapToGrid w:val="0"/>
          <w:sz w:val="44"/>
          <w:szCs w:val="44"/>
          <w:lang w:val="zh-CN"/>
        </w:rPr>
      </w:pPr>
      <w:bookmarkStart w:id="2" w:name="_GoBack"/>
      <w:bookmarkEnd w:id="2"/>
      <w:r>
        <w:rPr>
          <w:rFonts w:hint="eastAsia" w:ascii="方正小标宋简体" w:hAnsi="宋体" w:eastAsia="方正小标宋简体" w:cs="黑体"/>
          <w:b/>
          <w:snapToGrid w:val="0"/>
          <w:sz w:val="44"/>
          <w:szCs w:val="44"/>
          <w:lang w:val="en-US" w:eastAsia="zh-CN"/>
        </w:rPr>
        <w:t>2025年安</w:t>
      </w:r>
      <w:r>
        <w:rPr>
          <w:rFonts w:hint="eastAsia" w:ascii="方正小标宋简体" w:hAnsi="宋体" w:eastAsia="方正小标宋简体" w:cs="黑体"/>
          <w:b/>
          <w:snapToGrid w:val="0"/>
          <w:sz w:val="44"/>
          <w:szCs w:val="44"/>
          <w:lang w:val="zh-CN"/>
        </w:rPr>
        <w:t>全评估</w:t>
      </w:r>
      <w:r>
        <w:rPr>
          <w:rFonts w:hint="eastAsia" w:ascii="方正小标宋简体" w:hAnsi="宋体" w:eastAsia="方正小标宋简体" w:cs="黑体"/>
          <w:b/>
          <w:snapToGrid w:val="0"/>
          <w:sz w:val="44"/>
          <w:szCs w:val="44"/>
          <w:lang w:val="en-US" w:eastAsia="zh-CN"/>
        </w:rPr>
        <w:t>服务</w:t>
      </w:r>
      <w:r>
        <w:rPr>
          <w:rFonts w:hint="eastAsia" w:ascii="方正小标宋简体" w:hAnsi="宋体" w:eastAsia="方正小标宋简体" w:cs="黑体"/>
          <w:b/>
          <w:snapToGrid w:val="0"/>
          <w:sz w:val="44"/>
          <w:szCs w:val="44"/>
          <w:lang w:val="zh-CN"/>
        </w:rPr>
        <w:t>采购项目（</w:t>
      </w:r>
      <w:r>
        <w:rPr>
          <w:rFonts w:hint="eastAsia" w:ascii="方正小标宋简体" w:hAnsi="宋体" w:eastAsia="方正小标宋简体" w:cs="黑体"/>
          <w:b/>
          <w:snapToGrid w:val="0"/>
          <w:sz w:val="44"/>
          <w:szCs w:val="44"/>
          <w:lang w:val="en-US" w:eastAsia="zh-CN"/>
        </w:rPr>
        <w:t>第二次</w:t>
      </w:r>
      <w:r>
        <w:rPr>
          <w:rFonts w:hint="eastAsia" w:ascii="方正小标宋简体" w:hAnsi="宋体" w:eastAsia="方正小标宋简体" w:cs="黑体"/>
          <w:b/>
          <w:snapToGrid w:val="0"/>
          <w:sz w:val="44"/>
          <w:szCs w:val="44"/>
          <w:lang w:val="zh-CN"/>
        </w:rPr>
        <w:t>）</w:t>
      </w:r>
    </w:p>
    <w:p w14:paraId="240BA4BB">
      <w:pPr>
        <w:autoSpaceDE w:val="0"/>
        <w:autoSpaceDN w:val="0"/>
        <w:adjustRightInd w:val="0"/>
        <w:snapToGrid w:val="0"/>
        <w:spacing w:line="360" w:lineRule="auto"/>
        <w:jc w:val="center"/>
        <w:rPr>
          <w:rFonts w:hint="eastAsia" w:ascii="方正小标宋简体" w:hAnsi="宋体" w:eastAsia="方正小标宋简体"/>
          <w:bCs/>
          <w:snapToGrid w:val="0"/>
          <w:sz w:val="44"/>
          <w:szCs w:val="44"/>
          <w:lang w:val="zh-CN"/>
        </w:rPr>
      </w:pPr>
      <w:r>
        <w:rPr>
          <w:rFonts w:hint="eastAsia" w:ascii="方正小标宋简体" w:hAnsi="宋体" w:eastAsia="方正小标宋简体"/>
          <w:bCs/>
          <w:snapToGrid w:val="0"/>
          <w:sz w:val="44"/>
          <w:szCs w:val="44"/>
          <w:lang w:val="zh-CN"/>
        </w:rPr>
        <w:t>询价文件</w:t>
      </w:r>
    </w:p>
    <w:p w14:paraId="00069A6F">
      <w:pPr>
        <w:autoSpaceDE w:val="0"/>
        <w:autoSpaceDN w:val="0"/>
        <w:adjustRightInd w:val="0"/>
        <w:snapToGrid w:val="0"/>
        <w:spacing w:line="360" w:lineRule="auto"/>
        <w:jc w:val="center"/>
        <w:rPr>
          <w:rFonts w:ascii="宋体" w:hAnsi="宋体" w:cs="黑体"/>
          <w:b/>
          <w:snapToGrid w:val="0"/>
          <w:sz w:val="44"/>
          <w:szCs w:val="44"/>
          <w:u w:val="single"/>
          <w:lang w:val="zh-CN"/>
        </w:rPr>
      </w:pPr>
    </w:p>
    <w:p w14:paraId="7DBE805D">
      <w:pPr>
        <w:autoSpaceDE w:val="0"/>
        <w:autoSpaceDN w:val="0"/>
        <w:adjustRightInd w:val="0"/>
        <w:snapToGrid w:val="0"/>
        <w:spacing w:line="360" w:lineRule="auto"/>
        <w:ind w:left="880" w:firstLine="964" w:firstLineChars="300"/>
        <w:jc w:val="left"/>
        <w:rPr>
          <w:rFonts w:hint="default" w:ascii="宋体" w:hAnsi="宋体" w:eastAsia="宋体"/>
          <w:b/>
          <w:snapToGrid w:val="0"/>
          <w:sz w:val="32"/>
          <w:szCs w:val="32"/>
          <w:lang w:val="en-US" w:eastAsia="zh-CN"/>
        </w:rPr>
      </w:pPr>
      <w:r>
        <w:rPr>
          <w:rFonts w:hint="eastAsia" w:ascii="宋体" w:hAnsi="宋体"/>
          <w:b/>
          <w:snapToGrid w:val="0"/>
          <w:sz w:val="32"/>
          <w:szCs w:val="32"/>
          <w:lang w:val="en-US" w:eastAsia="zh-CN"/>
        </w:rPr>
        <w:t>采购方式：公开询价</w:t>
      </w:r>
    </w:p>
    <w:p w14:paraId="045826C0">
      <w:pPr>
        <w:autoSpaceDE w:val="0"/>
        <w:autoSpaceDN w:val="0"/>
        <w:adjustRightInd w:val="0"/>
        <w:snapToGrid w:val="0"/>
        <w:spacing w:line="360" w:lineRule="auto"/>
        <w:ind w:left="880" w:firstLine="964" w:firstLineChars="300"/>
        <w:jc w:val="left"/>
        <w:rPr>
          <w:rFonts w:hint="eastAsia" w:ascii="宋体" w:hAnsi="宋体"/>
          <w:b/>
          <w:snapToGrid w:val="0"/>
          <w:sz w:val="32"/>
          <w:szCs w:val="32"/>
          <w:lang w:val="zh-CN"/>
        </w:rPr>
      </w:pPr>
      <w:r>
        <w:rPr>
          <w:rFonts w:hint="eastAsia" w:ascii="宋体" w:hAnsi="宋体"/>
          <w:b/>
          <w:snapToGrid w:val="0"/>
          <w:sz w:val="32"/>
          <w:szCs w:val="32"/>
          <w:lang w:val="zh-CN"/>
        </w:rPr>
        <w:t>项目编号:CMJT202</w:t>
      </w:r>
      <w:r>
        <w:rPr>
          <w:rFonts w:hint="eastAsia" w:ascii="宋体" w:hAnsi="宋体"/>
          <w:b/>
          <w:snapToGrid w:val="0"/>
          <w:sz w:val="32"/>
          <w:szCs w:val="32"/>
          <w:lang w:val="en-US" w:eastAsia="zh-CN"/>
        </w:rPr>
        <w:t>5</w:t>
      </w:r>
      <w:r>
        <w:rPr>
          <w:rFonts w:hint="eastAsia" w:ascii="宋体" w:hAnsi="宋体"/>
          <w:b/>
          <w:snapToGrid w:val="0"/>
          <w:sz w:val="32"/>
          <w:szCs w:val="32"/>
          <w:lang w:val="zh-CN"/>
        </w:rPr>
        <w:t>100</w:t>
      </w:r>
      <w:r>
        <w:rPr>
          <w:rFonts w:hint="eastAsia" w:ascii="宋体" w:hAnsi="宋体"/>
          <w:b/>
          <w:snapToGrid w:val="0"/>
          <w:sz w:val="32"/>
          <w:szCs w:val="32"/>
          <w:lang w:val="en-US" w:eastAsia="zh-CN"/>
        </w:rPr>
        <w:t>2</w:t>
      </w:r>
      <w:r>
        <w:rPr>
          <w:rFonts w:hint="eastAsia" w:ascii="宋体" w:hAnsi="宋体"/>
          <w:b/>
          <w:snapToGrid w:val="0"/>
          <w:sz w:val="32"/>
          <w:szCs w:val="32"/>
          <w:lang w:val="zh-CN"/>
        </w:rPr>
        <w:t>-YJGLB</w:t>
      </w:r>
    </w:p>
    <w:p w14:paraId="2D225653">
      <w:pPr>
        <w:snapToGrid w:val="0"/>
        <w:spacing w:line="360" w:lineRule="auto"/>
        <w:ind w:left="880"/>
        <w:jc w:val="center"/>
        <w:rPr>
          <w:rFonts w:ascii="宋体" w:hAnsi="宋体" w:eastAsia="方正小标宋简体"/>
          <w:snapToGrid w:val="0"/>
          <w:sz w:val="32"/>
          <w:szCs w:val="21"/>
        </w:rPr>
      </w:pPr>
    </w:p>
    <w:p w14:paraId="0A46FC55">
      <w:pPr>
        <w:snapToGrid w:val="0"/>
        <w:spacing w:line="360" w:lineRule="auto"/>
        <w:ind w:left="880"/>
        <w:jc w:val="center"/>
        <w:rPr>
          <w:rFonts w:ascii="宋体" w:hAnsi="宋体" w:eastAsia="方正小标宋简体"/>
          <w:snapToGrid w:val="0"/>
          <w:sz w:val="32"/>
          <w:szCs w:val="21"/>
        </w:rPr>
      </w:pPr>
    </w:p>
    <w:p w14:paraId="3F90F08D">
      <w:pPr>
        <w:snapToGrid w:val="0"/>
        <w:spacing w:line="360" w:lineRule="auto"/>
        <w:ind w:left="880"/>
        <w:jc w:val="center"/>
        <w:rPr>
          <w:rFonts w:ascii="宋体" w:hAnsi="宋体" w:eastAsia="方正小标宋简体"/>
          <w:snapToGrid w:val="0"/>
          <w:sz w:val="32"/>
          <w:szCs w:val="21"/>
        </w:rPr>
      </w:pPr>
      <w:r>
        <w:rPr>
          <w:rFonts w:ascii="宋体" w:hAnsi="宋体" w:eastAsia="方正小标宋简体" w:cs="Courier New"/>
          <w:b/>
          <w:sz w:val="96"/>
          <w:szCs w:val="144"/>
          <w:lang/>
        </w:rPr>
        <w:drawing>
          <wp:inline distT="0" distB="0" distL="114300" distR="114300">
            <wp:extent cx="2501265" cy="1542415"/>
            <wp:effectExtent l="0" t="0" r="635" b="6985"/>
            <wp:docPr id="4" name="图片 1" descr="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横版）"/>
                    <pic:cNvPicPr>
                      <a:picLocks noChangeAspect="1"/>
                    </pic:cNvPicPr>
                  </pic:nvPicPr>
                  <pic:blipFill>
                    <a:blip r:embed="rId5"/>
                    <a:stretch>
                      <a:fillRect/>
                    </a:stretch>
                  </pic:blipFill>
                  <pic:spPr>
                    <a:xfrm>
                      <a:off x="0" y="0"/>
                      <a:ext cx="2501265" cy="1542415"/>
                    </a:xfrm>
                    <a:prstGeom prst="rect">
                      <a:avLst/>
                    </a:prstGeom>
                    <a:noFill/>
                    <a:ln>
                      <a:noFill/>
                    </a:ln>
                  </pic:spPr>
                </pic:pic>
              </a:graphicData>
            </a:graphic>
          </wp:inline>
        </w:drawing>
      </w:r>
    </w:p>
    <w:p w14:paraId="17486F90">
      <w:pPr>
        <w:snapToGrid w:val="0"/>
        <w:spacing w:line="360" w:lineRule="auto"/>
        <w:ind w:left="880"/>
        <w:jc w:val="center"/>
        <w:rPr>
          <w:rFonts w:ascii="宋体" w:hAnsi="宋体" w:eastAsia="方正小标宋简体"/>
          <w:snapToGrid w:val="0"/>
          <w:sz w:val="32"/>
          <w:szCs w:val="21"/>
        </w:rPr>
      </w:pPr>
    </w:p>
    <w:p w14:paraId="309A16BF">
      <w:pPr>
        <w:snapToGrid w:val="0"/>
        <w:spacing w:line="360" w:lineRule="auto"/>
        <w:ind w:left="880"/>
        <w:jc w:val="center"/>
        <w:rPr>
          <w:rFonts w:ascii="宋体" w:hAnsi="宋体" w:eastAsia="方正小标宋简体"/>
          <w:snapToGrid w:val="0"/>
          <w:sz w:val="32"/>
          <w:szCs w:val="21"/>
        </w:rPr>
      </w:pPr>
    </w:p>
    <w:p w14:paraId="378CD23A">
      <w:pPr>
        <w:snapToGrid w:val="0"/>
        <w:spacing w:line="360" w:lineRule="auto"/>
        <w:ind w:left="880"/>
        <w:jc w:val="center"/>
        <w:rPr>
          <w:rFonts w:ascii="宋体" w:hAnsi="宋体" w:eastAsia="方正小标宋简体"/>
          <w:snapToGrid w:val="0"/>
          <w:sz w:val="32"/>
          <w:szCs w:val="21"/>
        </w:rPr>
      </w:pPr>
    </w:p>
    <w:p w14:paraId="012BF9A0">
      <w:pPr>
        <w:snapToGrid w:val="0"/>
        <w:spacing w:line="360" w:lineRule="auto"/>
        <w:ind w:left="880"/>
        <w:jc w:val="center"/>
        <w:rPr>
          <w:rFonts w:ascii="宋体" w:hAnsi="宋体" w:eastAsia="方正小标宋简体"/>
          <w:snapToGrid w:val="0"/>
          <w:sz w:val="32"/>
          <w:szCs w:val="21"/>
        </w:rPr>
      </w:pPr>
    </w:p>
    <w:tbl>
      <w:tblPr>
        <w:tblStyle w:val="14"/>
        <w:tblW w:w="0" w:type="auto"/>
        <w:jc w:val="center"/>
        <w:tblLayout w:type="fixed"/>
        <w:tblCellMar>
          <w:top w:w="0" w:type="dxa"/>
          <w:left w:w="108" w:type="dxa"/>
          <w:bottom w:w="0" w:type="dxa"/>
          <w:right w:w="108" w:type="dxa"/>
        </w:tblCellMar>
      </w:tblPr>
      <w:tblGrid>
        <w:gridCol w:w="3133"/>
        <w:gridCol w:w="6215"/>
      </w:tblGrid>
      <w:tr w14:paraId="0E053F2D">
        <w:tblPrEx>
          <w:tblCellMar>
            <w:top w:w="0" w:type="dxa"/>
            <w:left w:w="108" w:type="dxa"/>
            <w:bottom w:w="0" w:type="dxa"/>
            <w:right w:w="108" w:type="dxa"/>
          </w:tblCellMar>
        </w:tblPrEx>
        <w:trPr>
          <w:trHeight w:val="567" w:hRule="atLeast"/>
          <w:jc w:val="center"/>
        </w:trPr>
        <w:tc>
          <w:tcPr>
            <w:tcW w:w="3133" w:type="dxa"/>
            <w:noWrap w:val="0"/>
            <w:vAlign w:val="center"/>
          </w:tcPr>
          <w:p w14:paraId="5B2019A2">
            <w:pPr>
              <w:snapToGrid w:val="0"/>
              <w:jc w:val="center"/>
              <w:rPr>
                <w:rFonts w:ascii="宋体" w:hAnsi="宋体"/>
                <w:snapToGrid w:val="0"/>
                <w:sz w:val="32"/>
                <w:szCs w:val="21"/>
              </w:rPr>
            </w:pPr>
            <w:r>
              <w:rPr>
                <w:rFonts w:hint="eastAsia" w:ascii="宋体" w:hAnsi="宋体"/>
                <w:snapToGrid w:val="0"/>
                <w:sz w:val="32"/>
                <w:szCs w:val="21"/>
              </w:rPr>
              <w:t>采购人：</w:t>
            </w:r>
          </w:p>
        </w:tc>
        <w:tc>
          <w:tcPr>
            <w:tcW w:w="6215" w:type="dxa"/>
            <w:noWrap w:val="0"/>
            <w:vAlign w:val="center"/>
          </w:tcPr>
          <w:p w14:paraId="21821B8D">
            <w:pPr>
              <w:snapToGrid w:val="0"/>
              <w:jc w:val="left"/>
              <w:rPr>
                <w:rFonts w:ascii="宋体" w:hAnsi="宋体"/>
                <w:snapToGrid w:val="0"/>
                <w:sz w:val="32"/>
                <w:szCs w:val="21"/>
              </w:rPr>
            </w:pPr>
            <w:r>
              <w:rPr>
                <w:rFonts w:hint="eastAsia" w:ascii="宋体" w:hAnsi="宋体"/>
                <w:snapToGrid w:val="0"/>
                <w:sz w:val="32"/>
                <w:szCs w:val="21"/>
              </w:rPr>
              <w:t xml:space="preserve">杭州巴士传媒集团有限公司 </w:t>
            </w:r>
          </w:p>
        </w:tc>
      </w:tr>
      <w:tr w14:paraId="31DCD938">
        <w:tblPrEx>
          <w:tblCellMar>
            <w:top w:w="0" w:type="dxa"/>
            <w:left w:w="108" w:type="dxa"/>
            <w:bottom w:w="0" w:type="dxa"/>
            <w:right w:w="108" w:type="dxa"/>
          </w:tblCellMar>
        </w:tblPrEx>
        <w:trPr>
          <w:trHeight w:val="567" w:hRule="atLeast"/>
          <w:jc w:val="center"/>
        </w:trPr>
        <w:tc>
          <w:tcPr>
            <w:tcW w:w="3133" w:type="dxa"/>
            <w:noWrap w:val="0"/>
            <w:vAlign w:val="center"/>
          </w:tcPr>
          <w:p w14:paraId="4B8CFAFD">
            <w:pPr>
              <w:snapToGrid w:val="0"/>
              <w:jc w:val="center"/>
              <w:rPr>
                <w:rFonts w:ascii="宋体" w:hAnsi="宋体"/>
                <w:snapToGrid w:val="0"/>
                <w:sz w:val="32"/>
                <w:szCs w:val="21"/>
              </w:rPr>
            </w:pPr>
          </w:p>
        </w:tc>
        <w:tc>
          <w:tcPr>
            <w:tcW w:w="6215" w:type="dxa"/>
            <w:noWrap w:val="0"/>
            <w:vAlign w:val="center"/>
          </w:tcPr>
          <w:p w14:paraId="5B933524">
            <w:pPr>
              <w:snapToGrid w:val="0"/>
              <w:jc w:val="center"/>
              <w:rPr>
                <w:rFonts w:ascii="宋体" w:hAnsi="宋体"/>
                <w:snapToGrid w:val="0"/>
                <w:sz w:val="32"/>
                <w:szCs w:val="21"/>
              </w:rPr>
            </w:pPr>
          </w:p>
        </w:tc>
      </w:tr>
      <w:tr w14:paraId="7B7B86BD">
        <w:tblPrEx>
          <w:tblCellMar>
            <w:top w:w="0" w:type="dxa"/>
            <w:left w:w="108" w:type="dxa"/>
            <w:bottom w:w="0" w:type="dxa"/>
            <w:right w:w="108" w:type="dxa"/>
          </w:tblCellMar>
        </w:tblPrEx>
        <w:trPr>
          <w:trHeight w:val="567" w:hRule="atLeast"/>
          <w:jc w:val="center"/>
        </w:trPr>
        <w:tc>
          <w:tcPr>
            <w:tcW w:w="9348" w:type="dxa"/>
            <w:gridSpan w:val="2"/>
            <w:noWrap w:val="0"/>
            <w:vAlign w:val="center"/>
          </w:tcPr>
          <w:p w14:paraId="300A986A">
            <w:pPr>
              <w:snapToGrid w:val="0"/>
              <w:jc w:val="center"/>
              <w:rPr>
                <w:rFonts w:ascii="宋体" w:hAnsi="宋体"/>
                <w:snapToGrid w:val="0"/>
                <w:sz w:val="32"/>
                <w:szCs w:val="21"/>
              </w:rPr>
            </w:pPr>
            <w:r>
              <w:rPr>
                <w:rFonts w:hint="eastAsia" w:ascii="宋体" w:hAnsi="宋体"/>
                <w:snapToGrid w:val="0"/>
                <w:sz w:val="32"/>
                <w:szCs w:val="21"/>
              </w:rPr>
              <w:t>202</w:t>
            </w:r>
            <w:r>
              <w:rPr>
                <w:rFonts w:hint="eastAsia" w:ascii="宋体" w:hAnsi="宋体"/>
                <w:snapToGrid w:val="0"/>
                <w:sz w:val="32"/>
                <w:szCs w:val="21"/>
                <w:lang w:val="en-US" w:eastAsia="zh-CN"/>
              </w:rPr>
              <w:t>5</w:t>
            </w:r>
            <w:r>
              <w:rPr>
                <w:rFonts w:hint="eastAsia" w:ascii="宋体" w:hAnsi="宋体"/>
                <w:snapToGrid w:val="0"/>
                <w:sz w:val="32"/>
                <w:szCs w:val="21"/>
              </w:rPr>
              <w:t xml:space="preserve">年 10月 </w:t>
            </w:r>
            <w:r>
              <w:rPr>
                <w:rFonts w:hint="eastAsia" w:ascii="宋体" w:hAnsi="宋体"/>
                <w:snapToGrid w:val="0"/>
                <w:sz w:val="32"/>
                <w:szCs w:val="21"/>
                <w:lang w:val="en-US" w:eastAsia="zh-CN"/>
              </w:rPr>
              <w:t xml:space="preserve">30  </w:t>
            </w:r>
            <w:r>
              <w:rPr>
                <w:rFonts w:hint="eastAsia" w:ascii="宋体" w:hAnsi="宋体"/>
                <w:snapToGrid w:val="0"/>
                <w:sz w:val="32"/>
                <w:szCs w:val="21"/>
              </w:rPr>
              <w:t>日</w:t>
            </w:r>
          </w:p>
        </w:tc>
      </w:tr>
    </w:tbl>
    <w:p w14:paraId="22EAC643">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snapToGrid w:val="0"/>
          <w:sz w:val="44"/>
          <w:szCs w:val="44"/>
          <w:lang w:val="en-US" w:eastAsia="zh-CN"/>
        </w:rPr>
      </w:pPr>
    </w:p>
    <w:p w14:paraId="1F476789">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p>
    <w:p w14:paraId="30BF5CF3">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sectPr>
          <w:pgSz w:w="11906" w:h="16838"/>
          <w:pgMar w:top="1587" w:right="1361" w:bottom="1440" w:left="1587" w:header="851" w:footer="992" w:gutter="0"/>
          <w:pgNumType w:start="1"/>
          <w:cols w:space="720" w:num="1"/>
          <w:docGrid w:type="lines" w:linePitch="312" w:charSpace="0"/>
        </w:sectPr>
      </w:pPr>
    </w:p>
    <w:p w14:paraId="3AA51FBF">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zh-CN"/>
        </w:rPr>
      </w:pPr>
      <w:r>
        <w:rPr>
          <w:rFonts w:hint="eastAsia" w:ascii="方正小标宋简体" w:hAnsi="宋体" w:eastAsia="方正小标宋简体" w:cs="黑体"/>
          <w:b w:val="0"/>
          <w:bCs/>
          <w:snapToGrid w:val="0"/>
          <w:sz w:val="44"/>
          <w:szCs w:val="44"/>
          <w:lang w:val="en-US" w:eastAsia="zh-CN"/>
        </w:rPr>
        <w:t>2025年安</w:t>
      </w:r>
      <w:r>
        <w:rPr>
          <w:rFonts w:hint="eastAsia" w:ascii="方正小标宋简体" w:hAnsi="宋体" w:eastAsia="方正小标宋简体" w:cs="黑体"/>
          <w:b w:val="0"/>
          <w:bCs/>
          <w:snapToGrid w:val="0"/>
          <w:sz w:val="44"/>
          <w:szCs w:val="44"/>
          <w:lang w:val="zh-CN"/>
        </w:rPr>
        <w:t>全评估</w:t>
      </w:r>
      <w:r>
        <w:rPr>
          <w:rFonts w:hint="eastAsia" w:ascii="方正小标宋简体" w:hAnsi="宋体" w:eastAsia="方正小标宋简体" w:cs="黑体"/>
          <w:b w:val="0"/>
          <w:bCs/>
          <w:snapToGrid w:val="0"/>
          <w:sz w:val="44"/>
          <w:szCs w:val="44"/>
          <w:lang w:val="en-US" w:eastAsia="zh-CN"/>
        </w:rPr>
        <w:t>服务</w:t>
      </w:r>
      <w:r>
        <w:rPr>
          <w:rFonts w:hint="eastAsia" w:ascii="方正小标宋简体" w:hAnsi="宋体" w:eastAsia="方正小标宋简体" w:cs="黑体"/>
          <w:b w:val="0"/>
          <w:bCs/>
          <w:snapToGrid w:val="0"/>
          <w:sz w:val="44"/>
          <w:szCs w:val="44"/>
          <w:lang w:val="zh-CN"/>
        </w:rPr>
        <w:t>采购项目（</w:t>
      </w:r>
      <w:r>
        <w:rPr>
          <w:rFonts w:hint="eastAsia" w:ascii="方正小标宋简体" w:hAnsi="宋体" w:eastAsia="方正小标宋简体" w:cs="黑体"/>
          <w:b w:val="0"/>
          <w:bCs/>
          <w:snapToGrid w:val="0"/>
          <w:sz w:val="44"/>
          <w:szCs w:val="44"/>
          <w:lang w:val="en-US" w:eastAsia="zh-CN"/>
        </w:rPr>
        <w:t>第二次</w:t>
      </w:r>
      <w:r>
        <w:rPr>
          <w:rFonts w:hint="eastAsia" w:ascii="方正小标宋简体" w:hAnsi="宋体" w:eastAsia="方正小标宋简体" w:cs="黑体"/>
          <w:b w:val="0"/>
          <w:bCs/>
          <w:snapToGrid w:val="0"/>
          <w:sz w:val="44"/>
          <w:szCs w:val="44"/>
          <w:lang w:val="zh-CN"/>
        </w:rPr>
        <w:t>）</w:t>
      </w:r>
    </w:p>
    <w:p w14:paraId="6A536B03">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询价函</w:t>
      </w:r>
    </w:p>
    <w:p w14:paraId="1BE22B01">
      <w:pPr>
        <w:tabs>
          <w:tab w:val="left" w:pos="1262"/>
        </w:tabs>
        <w:spacing w:after="156" w:afterLines="50" w:line="520" w:lineRule="exact"/>
        <w:ind w:left="-566" w:leftChars="-236" w:right="-617" w:rightChars="-257" w:firstLine="565" w:firstLineChars="202"/>
        <w:jc w:val="both"/>
        <w:rPr>
          <w:rFonts w:hint="eastAsia" w:ascii="仿宋_GB2312" w:hAnsi="仿宋" w:eastAsia="仿宋_GB2312" w:cs="仿宋"/>
          <w:sz w:val="28"/>
          <w:szCs w:val="28"/>
        </w:rPr>
      </w:pPr>
      <w:r>
        <w:rPr>
          <w:rFonts w:hint="eastAsia" w:ascii="仿宋_GB2312" w:hAnsi="仿宋" w:eastAsia="仿宋_GB2312" w:cs="仿宋"/>
          <w:sz w:val="28"/>
          <w:szCs w:val="28"/>
        </w:rPr>
        <w:t>我公司计划采购</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2025年</w:t>
      </w:r>
      <w:r>
        <w:rPr>
          <w:rFonts w:hint="eastAsia" w:ascii="仿宋_GB2312" w:hAnsi="仿宋" w:eastAsia="仿宋_GB2312" w:cs="仿宋"/>
          <w:sz w:val="28"/>
          <w:szCs w:val="28"/>
          <w:u w:val="single"/>
        </w:rPr>
        <w:t>安全评估</w:t>
      </w:r>
      <w:r>
        <w:rPr>
          <w:rFonts w:hint="eastAsia" w:ascii="仿宋_GB2312" w:hAnsi="仿宋" w:eastAsia="仿宋_GB2312" w:cs="仿宋"/>
          <w:sz w:val="28"/>
          <w:szCs w:val="28"/>
          <w:u w:val="single"/>
          <w:lang w:val="en-US" w:eastAsia="zh-CN"/>
        </w:rPr>
        <w:t>服务采购</w:t>
      </w:r>
      <w:r>
        <w:rPr>
          <w:rFonts w:hint="eastAsia" w:ascii="仿宋_GB2312" w:hAnsi="仿宋" w:eastAsia="仿宋_GB2312" w:cs="仿宋"/>
          <w:sz w:val="28"/>
          <w:szCs w:val="28"/>
          <w:u w:val="single"/>
        </w:rPr>
        <w:t>项目</w:t>
      </w:r>
      <w:r>
        <w:rPr>
          <w:rFonts w:hint="eastAsia" w:ascii="仿宋_GB2312" w:hAnsi="仿宋" w:eastAsia="仿宋_GB2312" w:cs="仿宋"/>
          <w:sz w:val="28"/>
          <w:szCs w:val="28"/>
          <w:u w:val="single"/>
          <w:lang w:eastAsia="zh-CN"/>
        </w:rPr>
        <w:t>（</w:t>
      </w:r>
      <w:r>
        <w:rPr>
          <w:rFonts w:hint="eastAsia" w:ascii="仿宋_GB2312" w:hAnsi="仿宋" w:eastAsia="仿宋_GB2312" w:cs="仿宋"/>
          <w:sz w:val="28"/>
          <w:szCs w:val="28"/>
          <w:u w:val="single"/>
          <w:lang w:val="en-US" w:eastAsia="zh-CN"/>
        </w:rPr>
        <w:t>第二次</w:t>
      </w:r>
      <w:r>
        <w:rPr>
          <w:rFonts w:hint="eastAsia" w:ascii="仿宋_GB2312" w:hAnsi="仿宋" w:eastAsia="仿宋_GB2312" w:cs="仿宋"/>
          <w:sz w:val="28"/>
          <w:szCs w:val="28"/>
          <w:u w:val="single"/>
          <w:lang w:eastAsia="zh-CN"/>
        </w:rPr>
        <w:t>）</w:t>
      </w:r>
      <w:r>
        <w:rPr>
          <w:rFonts w:hint="eastAsia" w:ascii="仿宋_GB2312" w:hAnsi="仿宋" w:eastAsia="仿宋_GB2312" w:cs="仿宋"/>
          <w:sz w:val="28"/>
          <w:szCs w:val="28"/>
        </w:rPr>
        <w:t>(项目编号：CMJT202</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100</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-YJGLB)，现向贵公司公开询价，请贵公司给出相应最优报价，报价应含税及完成本项目的一切相关费用。具体需求如下：</w:t>
      </w:r>
    </w:p>
    <w:tbl>
      <w:tblPr>
        <w:tblStyle w:val="14"/>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43"/>
        <w:gridCol w:w="1590"/>
        <w:gridCol w:w="3966"/>
        <w:gridCol w:w="1719"/>
      </w:tblGrid>
      <w:tr w14:paraId="051A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17" w:type="dxa"/>
            <w:noWrap/>
            <w:vAlign w:val="center"/>
          </w:tcPr>
          <w:p w14:paraId="1D936C1B">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项目名称</w:t>
            </w:r>
          </w:p>
        </w:tc>
        <w:tc>
          <w:tcPr>
            <w:tcW w:w="1443" w:type="dxa"/>
            <w:noWrap w:val="0"/>
            <w:vAlign w:val="center"/>
          </w:tcPr>
          <w:p w14:paraId="1B40D743">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服务内容</w:t>
            </w:r>
          </w:p>
        </w:tc>
        <w:tc>
          <w:tcPr>
            <w:tcW w:w="1590" w:type="dxa"/>
            <w:noWrap w:val="0"/>
            <w:vAlign w:val="center"/>
          </w:tcPr>
          <w:p w14:paraId="5031B1B9">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服务期限</w:t>
            </w:r>
          </w:p>
        </w:tc>
        <w:tc>
          <w:tcPr>
            <w:tcW w:w="3966" w:type="dxa"/>
            <w:noWrap w:val="0"/>
            <w:vAlign w:val="center"/>
          </w:tcPr>
          <w:p w14:paraId="02896396">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质量标准</w:t>
            </w:r>
          </w:p>
        </w:tc>
        <w:tc>
          <w:tcPr>
            <w:tcW w:w="1719" w:type="dxa"/>
            <w:noWrap w:val="0"/>
            <w:vAlign w:val="center"/>
          </w:tcPr>
          <w:p w14:paraId="1BF1E238">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含税最高限价</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万元</w:t>
            </w:r>
            <w:r>
              <w:rPr>
                <w:rFonts w:hint="eastAsia" w:ascii="仿宋_GB2312" w:hAnsi="仿宋" w:eastAsia="仿宋_GB2312" w:cs="仿宋"/>
                <w:color w:val="auto"/>
                <w:sz w:val="28"/>
                <w:szCs w:val="28"/>
                <w:lang w:eastAsia="zh-CN"/>
              </w:rPr>
              <w:t>）</w:t>
            </w:r>
          </w:p>
        </w:tc>
      </w:tr>
      <w:tr w14:paraId="3E35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7" w:type="dxa"/>
            <w:noWrap/>
            <w:vAlign w:val="center"/>
          </w:tcPr>
          <w:p w14:paraId="77F715CA">
            <w:pPr>
              <w:widowControl/>
              <w:spacing w:line="520" w:lineRule="exact"/>
              <w:jc w:val="left"/>
              <w:rPr>
                <w:rFonts w:hint="eastAsia" w:ascii="仿宋_GB2312" w:hAnsi="仿宋" w:eastAsia="仿宋_GB2312" w:cs="仿宋"/>
                <w:color w:val="auto"/>
                <w:sz w:val="28"/>
                <w:szCs w:val="28"/>
                <w:lang w:eastAsia="zh-CN"/>
              </w:rPr>
            </w:pPr>
            <w:r>
              <w:rPr>
                <w:rFonts w:hint="eastAsia" w:ascii="仿宋_GB2312" w:hAnsi="仿宋" w:eastAsia="仿宋_GB2312" w:cs="仿宋"/>
                <w:sz w:val="28"/>
                <w:szCs w:val="28"/>
                <w:u w:val="none"/>
                <w:lang w:val="en-US" w:eastAsia="zh-CN"/>
              </w:rPr>
              <w:t>2025年</w:t>
            </w:r>
            <w:r>
              <w:rPr>
                <w:rFonts w:hint="eastAsia" w:ascii="仿宋_GB2312" w:hAnsi="仿宋" w:eastAsia="仿宋_GB2312" w:cs="仿宋"/>
                <w:sz w:val="28"/>
                <w:szCs w:val="28"/>
                <w:u w:val="none"/>
              </w:rPr>
              <w:t>安全评估</w:t>
            </w:r>
            <w:r>
              <w:rPr>
                <w:rFonts w:hint="eastAsia" w:ascii="仿宋_GB2312" w:hAnsi="仿宋" w:eastAsia="仿宋_GB2312" w:cs="仿宋"/>
                <w:sz w:val="28"/>
                <w:szCs w:val="28"/>
                <w:u w:val="none"/>
                <w:lang w:val="en-US" w:eastAsia="zh-CN"/>
              </w:rPr>
              <w:t>服务采购</w:t>
            </w:r>
            <w:r>
              <w:rPr>
                <w:rFonts w:hint="eastAsia" w:ascii="仿宋_GB2312" w:hAnsi="仿宋" w:eastAsia="仿宋_GB2312" w:cs="仿宋"/>
                <w:sz w:val="28"/>
                <w:szCs w:val="28"/>
                <w:u w:val="none"/>
              </w:rPr>
              <w:t>项目</w:t>
            </w:r>
            <w:r>
              <w:rPr>
                <w:rFonts w:hint="eastAsia" w:ascii="仿宋_GB2312" w:hAnsi="仿宋" w:eastAsia="仿宋_GB2312" w:cs="仿宋"/>
                <w:sz w:val="28"/>
                <w:szCs w:val="28"/>
                <w:u w:val="none"/>
                <w:lang w:eastAsia="zh-CN"/>
              </w:rPr>
              <w:t>（</w:t>
            </w:r>
            <w:r>
              <w:rPr>
                <w:rFonts w:hint="eastAsia" w:ascii="仿宋_GB2312" w:hAnsi="仿宋" w:eastAsia="仿宋_GB2312" w:cs="仿宋"/>
                <w:sz w:val="28"/>
                <w:szCs w:val="28"/>
                <w:u w:val="none"/>
                <w:lang w:val="en-US" w:eastAsia="zh-CN"/>
              </w:rPr>
              <w:t>第二次</w:t>
            </w:r>
            <w:r>
              <w:rPr>
                <w:rFonts w:hint="eastAsia" w:ascii="仿宋_GB2312" w:hAnsi="仿宋" w:eastAsia="仿宋_GB2312" w:cs="仿宋"/>
                <w:sz w:val="28"/>
                <w:szCs w:val="28"/>
                <w:u w:val="none"/>
                <w:lang w:eastAsia="zh-CN"/>
              </w:rPr>
              <w:t>）</w:t>
            </w:r>
          </w:p>
        </w:tc>
        <w:tc>
          <w:tcPr>
            <w:tcW w:w="1443" w:type="dxa"/>
            <w:noWrap w:val="0"/>
            <w:vAlign w:val="center"/>
          </w:tcPr>
          <w:p w14:paraId="6AFE64DC">
            <w:pPr>
              <w:widowControl/>
              <w:spacing w:line="52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对杭州巴士传媒集团有限公司的安全生产管理工作进行评估</w:t>
            </w:r>
          </w:p>
        </w:tc>
        <w:tc>
          <w:tcPr>
            <w:tcW w:w="1590" w:type="dxa"/>
            <w:noWrap w:val="0"/>
            <w:vAlign w:val="center"/>
          </w:tcPr>
          <w:p w14:paraId="419BC6C7">
            <w:pPr>
              <w:widowControl/>
              <w:spacing w:line="52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202</w:t>
            </w:r>
            <w:r>
              <w:rPr>
                <w:rFonts w:hint="eastAsia" w:ascii="仿宋_GB2312" w:hAnsi="仿宋" w:eastAsia="仿宋_GB2312" w:cs="仿宋"/>
                <w:color w:val="auto"/>
                <w:sz w:val="28"/>
                <w:szCs w:val="28"/>
                <w:lang w:val="en-US" w:eastAsia="zh-CN"/>
              </w:rPr>
              <w:t>5</w:t>
            </w:r>
            <w:r>
              <w:rPr>
                <w:rFonts w:hint="eastAsia" w:ascii="仿宋_GB2312" w:hAnsi="仿宋" w:eastAsia="仿宋_GB2312" w:cs="仿宋"/>
                <w:color w:val="auto"/>
                <w:sz w:val="28"/>
                <w:szCs w:val="28"/>
              </w:rPr>
              <w:t>年11月</w:t>
            </w:r>
            <w:r>
              <w:rPr>
                <w:rFonts w:hint="eastAsia" w:ascii="仿宋_GB2312" w:hAnsi="仿宋" w:eastAsia="仿宋_GB2312" w:cs="仿宋"/>
                <w:color w:val="auto"/>
                <w:sz w:val="28"/>
                <w:szCs w:val="28"/>
                <w:lang w:val="en-US" w:eastAsia="zh-CN"/>
              </w:rPr>
              <w:t>30</w:t>
            </w:r>
            <w:r>
              <w:rPr>
                <w:rFonts w:hint="eastAsia" w:ascii="仿宋_GB2312" w:hAnsi="仿宋" w:eastAsia="仿宋_GB2312" w:cs="仿宋"/>
                <w:color w:val="auto"/>
                <w:sz w:val="28"/>
                <w:szCs w:val="28"/>
              </w:rPr>
              <w:t>日前</w:t>
            </w:r>
          </w:p>
        </w:tc>
        <w:tc>
          <w:tcPr>
            <w:tcW w:w="3966" w:type="dxa"/>
            <w:noWrap w:val="0"/>
            <w:vAlign w:val="center"/>
          </w:tcPr>
          <w:p w14:paraId="2B09C16C">
            <w:pPr>
              <w:spacing w:line="50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1、对杭州巴士传媒集团有限公司在贯彻上级集团安全管理制度、体系建设方面的执行落实情况进行检查、评估，提出整改意见和建议，提供完善过程中的咨询服务，并进行整改情况回访和核查。</w:t>
            </w:r>
          </w:p>
          <w:p w14:paraId="0AD469B3">
            <w:pPr>
              <w:widowControl/>
              <w:spacing w:line="500" w:lineRule="exact"/>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2、对杭州巴士传媒集团有限公司有关安全生产标准化、安全风险分级管控、应急预案等方面进行摸底调查，提出有关建议措施，并提供完善过程中的咨询服务。</w:t>
            </w:r>
          </w:p>
          <w:p w14:paraId="55118339">
            <w:pPr>
              <w:pStyle w:val="13"/>
              <w:spacing w:line="500" w:lineRule="exact"/>
              <w:rPr>
                <w:rFonts w:hint="eastAsia"/>
              </w:rPr>
            </w:pPr>
            <w:r>
              <w:rPr>
                <w:rFonts w:hint="eastAsia" w:ascii="仿宋_GB2312" w:hAnsi="仿宋" w:eastAsia="仿宋_GB2312" w:cs="仿宋"/>
                <w:b w:val="0"/>
                <w:caps w:val="0"/>
                <w:color w:val="auto"/>
                <w:sz w:val="28"/>
                <w:szCs w:val="28"/>
              </w:rPr>
              <w:t>3、</w:t>
            </w:r>
            <w:r>
              <w:rPr>
                <w:rFonts w:hint="eastAsia" w:ascii="仿宋" w:hAnsi="仿宋" w:eastAsia="仿宋" w:cs="仿宋"/>
                <w:b w:val="0"/>
                <w:caps w:val="0"/>
                <w:sz w:val="28"/>
                <w:szCs w:val="28"/>
              </w:rPr>
              <w:t>对杭州巴士传媒集团有限公司创建安全生产标准化企业的可行性进行研究并提出创建建议。</w:t>
            </w:r>
          </w:p>
        </w:tc>
        <w:tc>
          <w:tcPr>
            <w:tcW w:w="1719" w:type="dxa"/>
            <w:noWrap w:val="0"/>
            <w:vAlign w:val="center"/>
          </w:tcPr>
          <w:p w14:paraId="7DDAB501">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w:t>
            </w:r>
            <w:r>
              <w:rPr>
                <w:rFonts w:hint="eastAsia" w:ascii="仿宋_GB2312" w:hAnsi="仿宋" w:eastAsia="仿宋_GB2312" w:cs="仿宋"/>
                <w:color w:val="auto"/>
                <w:sz w:val="28"/>
                <w:szCs w:val="28"/>
                <w:lang w:val="en-US" w:eastAsia="zh-CN"/>
              </w:rPr>
              <w:t>2</w:t>
            </w:r>
          </w:p>
        </w:tc>
      </w:tr>
    </w:tbl>
    <w:p w14:paraId="485745A2">
      <w:pPr>
        <w:tabs>
          <w:tab w:val="left" w:pos="1262"/>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请贵公司于</w:t>
      </w:r>
      <w:r>
        <w:rPr>
          <w:rFonts w:hint="eastAsia" w:ascii="仿宋_GB2312" w:hAnsi="仿宋" w:eastAsia="仿宋_GB2312" w:cs="仿宋"/>
          <w:sz w:val="28"/>
          <w:szCs w:val="28"/>
          <w:u w:val="single"/>
        </w:rPr>
        <w:t xml:space="preserve"> 202</w:t>
      </w:r>
      <w:r>
        <w:rPr>
          <w:rFonts w:hint="eastAsia" w:ascii="仿宋_GB2312" w:hAnsi="仿宋" w:eastAsia="仿宋_GB2312" w:cs="仿宋"/>
          <w:sz w:val="28"/>
          <w:szCs w:val="28"/>
          <w:u w:val="single"/>
          <w:lang w:val="en-US" w:eastAsia="zh-CN"/>
        </w:rPr>
        <w:t>5</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11</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6</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17时  </w:t>
      </w:r>
      <w:r>
        <w:rPr>
          <w:rFonts w:hint="eastAsia" w:ascii="仿宋_GB2312" w:hAnsi="仿宋" w:eastAsia="仿宋_GB2312" w:cs="仿宋"/>
          <w:sz w:val="28"/>
          <w:szCs w:val="28"/>
        </w:rPr>
        <w:t>前以书面形式报价复函，纸质版原件需加盖公章并密封递交，可采用现场方式或邮寄方式递交响应文件。</w:t>
      </w:r>
    </w:p>
    <w:p w14:paraId="0D9A56C8">
      <w:pPr>
        <w:tabs>
          <w:tab w:val="left" w:pos="1262"/>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1.现场递交方式：将响应文件递交至杭州市拱墅区远洋国际中心1号楼2801-2805室 ，联系人：陈建新 ，联系电话：</w:t>
      </w:r>
      <w:r>
        <w:rPr>
          <w:rFonts w:hint="eastAsia" w:ascii="仿宋_GB2312" w:hAnsi="仿宋" w:eastAsia="仿宋_GB2312" w:cs="仿宋"/>
          <w:sz w:val="28"/>
          <w:szCs w:val="28"/>
          <w:lang w:val="zh-CN"/>
        </w:rPr>
        <w:t>0571-85385092</w:t>
      </w:r>
      <w:r>
        <w:rPr>
          <w:rFonts w:hint="eastAsia" w:ascii="仿宋_GB2312" w:hAnsi="仿宋" w:eastAsia="仿宋_GB2312" w:cs="仿宋"/>
          <w:sz w:val="28"/>
          <w:szCs w:val="28"/>
        </w:rPr>
        <w:t>。现场递交时须提供供应商法定代表人（或其授权代表）的联系方式，并保证询价期间联系方式畅通。未提供上述资料的视为无效报价。</w:t>
      </w:r>
    </w:p>
    <w:p w14:paraId="1E099C4B">
      <w:pPr>
        <w:tabs>
          <w:tab w:val="left" w:pos="1262"/>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2.邮寄送达方式：供应商可以通过邮寄送达响应文件，送达地址：杭州市拱墅区远洋国际中心1号楼2801-2805室 ，联系人：陈建新 ，联系电话：</w:t>
      </w:r>
      <w:r>
        <w:rPr>
          <w:rFonts w:hint="eastAsia" w:ascii="仿宋_GB2312" w:hAnsi="仿宋" w:eastAsia="仿宋_GB2312" w:cs="仿宋"/>
          <w:sz w:val="28"/>
          <w:szCs w:val="28"/>
          <w:lang w:val="zh-CN"/>
        </w:rPr>
        <w:t>0571-85385092</w:t>
      </w:r>
      <w:r>
        <w:rPr>
          <w:rFonts w:hint="eastAsia" w:ascii="仿宋_GB2312" w:hAnsi="仿宋" w:eastAsia="仿宋_GB2312" w:cs="仿宋"/>
          <w:sz w:val="28"/>
          <w:szCs w:val="28"/>
        </w:rPr>
        <w:t>。各供应商邮寄须将快递单号发送至电子邮箱（</w:t>
      </w:r>
      <w:bookmarkStart w:id="0" w:name="OLE_LINK1"/>
      <w:r>
        <w:rPr>
          <w:rFonts w:hint="eastAsia" w:ascii="仿宋_GB2312" w:hAnsi="仿宋" w:eastAsia="仿宋_GB2312" w:cs="仿宋"/>
          <w:sz w:val="28"/>
          <w:szCs w:val="28"/>
        </w:rPr>
        <w:t>cjx@hzbusmedia</w:t>
      </w:r>
      <w:r>
        <w:rPr>
          <w:rFonts w:hint="eastAsia" w:ascii="仿宋_GB2312" w:hAnsi="仿宋" w:eastAsia="仿宋_GB2312" w:cs="仿宋"/>
          <w:sz w:val="28"/>
          <w:szCs w:val="28"/>
        </w:rPr>
        <w:fldChar w:fldCharType="begin"/>
      </w:r>
      <w:r>
        <w:rPr>
          <w:rFonts w:hint="eastAsia" w:ascii="仿宋_GB2312" w:hAnsi="仿宋" w:eastAsia="仿宋_GB2312" w:cs="仿宋"/>
          <w:sz w:val="28"/>
          <w:szCs w:val="28"/>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_GB2312" w:hAnsi="仿宋" w:eastAsia="仿宋_GB2312" w:cs="仿宋"/>
          <w:sz w:val="28"/>
          <w:szCs w:val="28"/>
        </w:rPr>
        <w:fldChar w:fldCharType="separate"/>
      </w:r>
      <w:r>
        <w:rPr>
          <w:rFonts w:hint="eastAsia" w:ascii="仿宋_GB2312" w:hAnsi="仿宋" w:eastAsia="仿宋_GB2312" w:cs="仿宋"/>
          <w:sz w:val="28"/>
          <w:szCs w:val="28"/>
        </w:rPr>
        <w:t>.com），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_GB2312" w:hAnsi="仿宋" w:eastAsia="仿宋_GB2312" w:cs="仿宋"/>
          <w:sz w:val="28"/>
          <w:szCs w:val="28"/>
        </w:rPr>
        <w:fldChar w:fldCharType="end"/>
      </w:r>
      <w:bookmarkEnd w:id="0"/>
      <w:r>
        <w:rPr>
          <w:rFonts w:hint="eastAsia" w:ascii="仿宋_GB2312" w:hAnsi="仿宋" w:eastAsia="仿宋_GB2312" w:cs="仿宋"/>
          <w:sz w:val="28"/>
          <w:szCs w:val="28"/>
        </w:rPr>
        <w:t>到付件快递一律拒收。</w:t>
      </w:r>
    </w:p>
    <w:p w14:paraId="4B9EFE69">
      <w:pPr>
        <w:tabs>
          <w:tab w:val="left" w:pos="144"/>
        </w:tabs>
        <w:spacing w:line="520" w:lineRule="exact"/>
        <w:ind w:left="-36" w:leftChars="-15"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3.询价过程中有关澄清、说明或者补正，采购人将通过电子邮箱（cjx@hzbusmedia.com）进行收发。</w:t>
      </w:r>
    </w:p>
    <w:p w14:paraId="663C77A9">
      <w:pPr>
        <w:tabs>
          <w:tab w:val="left" w:pos="1262"/>
        </w:tabs>
        <w:spacing w:line="52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4.对本项目有关质疑或异议的，可直接向纪检监察部门如实反映情况，纪检监督电话</w:t>
      </w:r>
      <w:r>
        <w:rPr>
          <w:rFonts w:hint="eastAsia" w:ascii="仿宋_GB2312" w:hAnsi="仿宋" w:eastAsia="仿宋_GB2312" w:cs="仿宋"/>
          <w:sz w:val="28"/>
          <w:szCs w:val="28"/>
          <w:u w:val="single"/>
        </w:rPr>
        <w:t>：0571-85170008</w:t>
      </w:r>
      <w:r>
        <w:rPr>
          <w:rFonts w:hint="eastAsia" w:ascii="仿宋_GB2312" w:hAnsi="仿宋" w:eastAsia="仿宋_GB2312" w:cs="仿宋"/>
          <w:sz w:val="28"/>
          <w:szCs w:val="28"/>
        </w:rPr>
        <w:t>。</w:t>
      </w:r>
    </w:p>
    <w:p w14:paraId="2352BF1F">
      <w:pPr>
        <w:tabs>
          <w:tab w:val="left" w:pos="0"/>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.其他说明：本项目不要求供应商人员必须到场参加现场开标。</w:t>
      </w:r>
    </w:p>
    <w:p w14:paraId="6DA7103B">
      <w:pPr>
        <w:tabs>
          <w:tab w:val="left" w:pos="1262"/>
        </w:tabs>
        <w:spacing w:line="520" w:lineRule="exact"/>
        <w:ind w:firstLine="560" w:firstLineChars="200"/>
        <w:jc w:val="right"/>
        <w:rPr>
          <w:rFonts w:hint="eastAsia" w:ascii="仿宋_GB2312" w:hAnsi="仿宋" w:eastAsia="仿宋_GB2312" w:cs="仿宋"/>
          <w:sz w:val="28"/>
          <w:szCs w:val="28"/>
        </w:rPr>
      </w:pPr>
    </w:p>
    <w:p w14:paraId="5CC9E918">
      <w:pPr>
        <w:tabs>
          <w:tab w:val="left" w:pos="1262"/>
        </w:tabs>
        <w:spacing w:line="520" w:lineRule="exact"/>
        <w:ind w:firstLine="560" w:firstLineChars="200"/>
        <w:jc w:val="right"/>
        <w:rPr>
          <w:rFonts w:hint="eastAsia" w:ascii="仿宋_GB2312" w:hAnsi="仿宋" w:eastAsia="仿宋_GB2312" w:cs="仿宋"/>
          <w:sz w:val="28"/>
          <w:szCs w:val="28"/>
        </w:rPr>
      </w:pPr>
      <w:r>
        <w:rPr>
          <w:rFonts w:hint="eastAsia" w:ascii="仿宋_GB2312" w:hAnsi="仿宋" w:eastAsia="仿宋_GB2312" w:cs="仿宋"/>
          <w:sz w:val="28"/>
          <w:szCs w:val="28"/>
        </w:rPr>
        <w:t>杭州巴士传媒集团有限公司</w:t>
      </w:r>
    </w:p>
    <w:p w14:paraId="6E2BE595">
      <w:pPr>
        <w:tabs>
          <w:tab w:val="left" w:pos="1262"/>
        </w:tabs>
        <w:spacing w:line="520" w:lineRule="exact"/>
        <w:ind w:right="560" w:firstLine="560" w:firstLineChars="200"/>
        <w:jc w:val="right"/>
        <w:rPr>
          <w:rFonts w:hint="eastAsia" w:ascii="仿宋_GB2312" w:hAnsi="仿宋" w:eastAsia="仿宋_GB2312" w:cs="仿宋"/>
          <w:sz w:val="28"/>
          <w:szCs w:val="28"/>
        </w:rPr>
      </w:pPr>
      <w:r>
        <w:rPr>
          <w:rFonts w:hint="eastAsia" w:ascii="仿宋_GB2312" w:hAnsi="仿宋" w:eastAsia="仿宋_GB2312" w:cs="仿宋"/>
          <w:sz w:val="28"/>
          <w:szCs w:val="28"/>
        </w:rPr>
        <w:t>202</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 xml:space="preserve"> 10</w:t>
      </w:r>
      <w:r>
        <w:rPr>
          <w:rFonts w:hint="eastAsia" w:ascii="仿宋_GB2312" w:hAnsi="仿宋" w:eastAsia="仿宋_GB2312" w:cs="仿宋"/>
          <w:sz w:val="28"/>
          <w:szCs w:val="28"/>
        </w:rPr>
        <w:t xml:space="preserve"> 月</w:t>
      </w:r>
      <w:r>
        <w:rPr>
          <w:rFonts w:hint="eastAsia" w:ascii="仿宋_GB2312" w:hAnsi="仿宋" w:eastAsia="仿宋_GB2312" w:cs="仿宋"/>
          <w:sz w:val="28"/>
          <w:szCs w:val="28"/>
          <w:lang w:val="en-US" w:eastAsia="zh-CN"/>
        </w:rPr>
        <w:t xml:space="preserve">30 </w:t>
      </w:r>
      <w:r>
        <w:rPr>
          <w:rFonts w:hint="eastAsia" w:ascii="仿宋_GB2312" w:hAnsi="仿宋" w:eastAsia="仿宋_GB2312" w:cs="仿宋"/>
          <w:sz w:val="28"/>
          <w:szCs w:val="28"/>
        </w:rPr>
        <w:t>日</w:t>
      </w:r>
    </w:p>
    <w:p w14:paraId="63CFA345">
      <w:pPr>
        <w:spacing w:line="520" w:lineRule="exact"/>
        <w:jc w:val="center"/>
        <w:rPr>
          <w:rFonts w:hint="eastAsia" w:ascii="仿宋" w:hAnsi="仿宋" w:eastAsia="仿宋" w:cs="仿宋"/>
          <w:b/>
          <w:bCs/>
          <w:color w:val="auto"/>
          <w:sz w:val="28"/>
          <w:szCs w:val="28"/>
        </w:rPr>
        <w:sectPr>
          <w:footerReference r:id="rId3" w:type="default"/>
          <w:pgSz w:w="11906" w:h="16838"/>
          <w:pgMar w:top="1587" w:right="1361" w:bottom="1440" w:left="1587" w:header="851" w:footer="992" w:gutter="0"/>
          <w:pgNumType w:start="1"/>
          <w:cols w:space="720" w:num="1"/>
          <w:docGrid w:type="lines" w:linePitch="312" w:charSpace="0"/>
        </w:sectPr>
      </w:pPr>
    </w:p>
    <w:p w14:paraId="05D5E775">
      <w:pPr>
        <w:spacing w:line="520" w:lineRule="exact"/>
        <w:jc w:val="left"/>
        <w:rPr>
          <w:rFonts w:hint="eastAsia" w:ascii="仿宋" w:hAnsi="仿宋" w:eastAsia="仿宋" w:cs="仿宋"/>
          <w:b/>
          <w:bCs/>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eastAsia="zh-CN"/>
        </w:rPr>
        <w:t>：</w:t>
      </w:r>
    </w:p>
    <w:p w14:paraId="66079DF4">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eastAsia="方正小标宋简体"/>
          <w:lang w:val="en-US" w:eastAsia="zh-CN"/>
        </w:rPr>
      </w:pPr>
      <w:bookmarkStart w:id="1" w:name="OLE_LINK2"/>
      <w:r>
        <w:rPr>
          <w:rFonts w:hint="eastAsia" w:ascii="方正小标宋简体" w:hAnsi="宋体" w:eastAsia="方正小标宋简体" w:cs="黑体"/>
          <w:b w:val="0"/>
          <w:bCs/>
          <w:snapToGrid w:val="0"/>
          <w:sz w:val="44"/>
          <w:szCs w:val="44"/>
          <w:lang w:val="en-US" w:eastAsia="zh-CN"/>
        </w:rPr>
        <w:t>2025年</w:t>
      </w:r>
      <w:r>
        <w:rPr>
          <w:rFonts w:hint="eastAsia" w:ascii="方正小标宋简体" w:hAnsi="宋体" w:eastAsia="方正小标宋简体" w:cs="黑体"/>
          <w:b w:val="0"/>
          <w:bCs/>
          <w:snapToGrid w:val="0"/>
          <w:sz w:val="44"/>
          <w:szCs w:val="44"/>
          <w:lang w:val="zh-CN"/>
        </w:rPr>
        <w:t>安全评估</w:t>
      </w:r>
      <w:r>
        <w:rPr>
          <w:rFonts w:hint="eastAsia" w:ascii="方正小标宋简体" w:hAnsi="宋体" w:eastAsia="方正小标宋简体" w:cs="黑体"/>
          <w:b w:val="0"/>
          <w:bCs/>
          <w:snapToGrid w:val="0"/>
          <w:sz w:val="44"/>
          <w:szCs w:val="44"/>
          <w:lang w:val="en-US" w:eastAsia="zh-CN"/>
        </w:rPr>
        <w:t>服务采购</w:t>
      </w:r>
      <w:r>
        <w:rPr>
          <w:rFonts w:hint="eastAsia" w:ascii="方正小标宋简体" w:hAnsi="宋体" w:eastAsia="方正小标宋简体" w:cs="黑体"/>
          <w:b w:val="0"/>
          <w:bCs/>
          <w:snapToGrid w:val="0"/>
          <w:sz w:val="44"/>
          <w:szCs w:val="44"/>
          <w:lang w:val="zh-CN"/>
        </w:rPr>
        <w:t>项目</w:t>
      </w:r>
      <w:bookmarkEnd w:id="1"/>
      <w:r>
        <w:rPr>
          <w:rFonts w:hint="eastAsia" w:ascii="方正小标宋简体" w:hAnsi="宋体" w:eastAsia="方正小标宋简体" w:cs="黑体"/>
          <w:b w:val="0"/>
          <w:bCs/>
          <w:snapToGrid w:val="0"/>
          <w:sz w:val="44"/>
          <w:szCs w:val="44"/>
          <w:lang w:val="zh-CN"/>
        </w:rPr>
        <w:t>（</w:t>
      </w:r>
      <w:r>
        <w:rPr>
          <w:rFonts w:hint="eastAsia" w:ascii="方正小标宋简体" w:hAnsi="宋体" w:eastAsia="方正小标宋简体" w:cs="黑体"/>
          <w:b w:val="0"/>
          <w:bCs/>
          <w:snapToGrid w:val="0"/>
          <w:sz w:val="44"/>
          <w:szCs w:val="44"/>
          <w:lang w:val="en-US" w:eastAsia="zh-CN"/>
        </w:rPr>
        <w:t>第二次</w:t>
      </w:r>
      <w:r>
        <w:rPr>
          <w:rFonts w:hint="eastAsia" w:ascii="方正小标宋简体" w:hAnsi="宋体" w:eastAsia="方正小标宋简体" w:cs="黑体"/>
          <w:b w:val="0"/>
          <w:bCs/>
          <w:snapToGrid w:val="0"/>
          <w:sz w:val="44"/>
          <w:szCs w:val="44"/>
          <w:lang w:val="zh-CN"/>
        </w:rPr>
        <w:t>）</w:t>
      </w:r>
    </w:p>
    <w:p w14:paraId="0EBA8A72">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zh-CN"/>
        </w:rPr>
      </w:pPr>
      <w:r>
        <w:rPr>
          <w:rFonts w:hint="eastAsia" w:ascii="方正小标宋简体" w:hAnsi="宋体" w:eastAsia="方正小标宋简体" w:cs="黑体"/>
          <w:b w:val="0"/>
          <w:bCs/>
          <w:snapToGrid w:val="0"/>
          <w:sz w:val="44"/>
          <w:szCs w:val="44"/>
          <w:lang w:val="zh-CN"/>
        </w:rPr>
        <w:t>用户需求书</w:t>
      </w:r>
    </w:p>
    <w:p w14:paraId="7FF67C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一、项目名称</w:t>
      </w:r>
    </w:p>
    <w:p w14:paraId="25F7543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sz w:val="28"/>
          <w:szCs w:val="28"/>
        </w:rPr>
        <w:t>安全评估</w:t>
      </w:r>
      <w:r>
        <w:rPr>
          <w:rFonts w:hint="eastAsia" w:ascii="仿宋_GB2312" w:hAnsi="仿宋_GB2312" w:eastAsia="仿宋_GB2312" w:cs="仿宋_GB2312"/>
          <w:sz w:val="28"/>
          <w:szCs w:val="28"/>
          <w:lang w:val="en-US" w:eastAsia="zh-CN"/>
        </w:rPr>
        <w:t>服务采购</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第二次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01050289">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textAlignment w:val="auto"/>
        <w:rPr>
          <w:rFonts w:hint="eastAsia" w:ascii="仿宋_GB2312" w:hAnsi="仿宋_GB2312" w:eastAsia="仿宋_GB2312" w:cs="仿宋_GB2312"/>
          <w:bCs/>
          <w:caps w:val="0"/>
          <w:sz w:val="28"/>
          <w:szCs w:val="28"/>
        </w:rPr>
      </w:pPr>
      <w:r>
        <w:rPr>
          <w:rFonts w:hint="eastAsia" w:ascii="仿宋_GB2312" w:hAnsi="仿宋_GB2312" w:eastAsia="仿宋_GB2312" w:cs="仿宋_GB2312"/>
          <w:b/>
          <w:bCs/>
          <w:caps w:val="0"/>
          <w:color w:val="000000"/>
          <w:sz w:val="28"/>
          <w:szCs w:val="28"/>
          <w:lang w:val="en-US" w:eastAsia="zh-CN" w:bidi="ar-SA"/>
        </w:rPr>
        <w:t>二、</w:t>
      </w:r>
      <w:r>
        <w:rPr>
          <w:rFonts w:hint="eastAsia" w:ascii="仿宋_GB2312" w:hAnsi="仿宋_GB2312" w:eastAsia="仿宋_GB2312" w:cs="仿宋_GB2312"/>
          <w:bCs/>
          <w:caps w:val="0"/>
          <w:sz w:val="28"/>
          <w:szCs w:val="28"/>
        </w:rPr>
        <w:t>项目编号</w:t>
      </w:r>
    </w:p>
    <w:p w14:paraId="512DC14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CMJT202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100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-YJGLB</w:t>
      </w:r>
    </w:p>
    <w:p w14:paraId="517390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三、项目情况</w:t>
      </w:r>
    </w:p>
    <w:p w14:paraId="3F64FFEE">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（一）对杭州巴士传媒集团有限公司的安全生产管理工作进行评估，并以书面形式反馈存在的问题，提出整改意见和建议；</w:t>
      </w:r>
    </w:p>
    <w:p w14:paraId="4D4672FA">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（二）制定一份2026年创建安全生产标准化企业（三级）可行性方案。</w:t>
      </w:r>
    </w:p>
    <w:p w14:paraId="3FEAF5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四、资质要求</w:t>
      </w:r>
    </w:p>
    <w:p w14:paraId="290170E9">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（一）具备开展安全评价业务资质；</w:t>
      </w:r>
    </w:p>
    <w:p w14:paraId="5A951FE9">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（二）项目服务（参与）人员需持有相应资格证书；</w:t>
      </w:r>
    </w:p>
    <w:p w14:paraId="03EEA9AF">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default"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（三）2022年以来至少具有一个项目成功实施经验（需提供印证材料）。</w:t>
      </w:r>
    </w:p>
    <w:p w14:paraId="7E6D97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五、收费标准</w:t>
      </w:r>
    </w:p>
    <w:p w14:paraId="1857C446">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bCs/>
        </w:rPr>
      </w:pPr>
      <w:r>
        <w:rPr>
          <w:rFonts w:hint="eastAsia" w:ascii="仿宋_GB2312" w:hAnsi="仿宋_GB2312" w:eastAsia="仿宋_GB2312" w:cs="仿宋_GB2312"/>
          <w:b w:val="0"/>
          <w:bCs/>
          <w:color w:val="auto"/>
          <w:sz w:val="28"/>
          <w:szCs w:val="28"/>
        </w:rPr>
        <w:t>最高限价</w:t>
      </w:r>
      <w:r>
        <w:rPr>
          <w:rFonts w:hint="eastAsia" w:ascii="仿宋_GB2312" w:hAnsi="仿宋_GB2312" w:eastAsia="仿宋_GB2312" w:cs="仿宋_GB2312"/>
          <w:b w:val="0"/>
          <w:bCs/>
          <w:color w:val="auto"/>
          <w:sz w:val="28"/>
          <w:szCs w:val="28"/>
          <w:u w:val="single"/>
        </w:rPr>
        <w:t>壹万</w:t>
      </w:r>
      <w:r>
        <w:rPr>
          <w:rFonts w:hint="eastAsia" w:ascii="仿宋_GB2312" w:hAnsi="仿宋_GB2312" w:eastAsia="仿宋_GB2312" w:cs="仿宋_GB2312"/>
          <w:b w:val="0"/>
          <w:bCs/>
          <w:color w:val="auto"/>
          <w:sz w:val="28"/>
          <w:szCs w:val="28"/>
          <w:u w:val="single"/>
          <w:lang w:val="en-US" w:eastAsia="zh-CN"/>
        </w:rPr>
        <w:t>贰</w:t>
      </w:r>
      <w:r>
        <w:rPr>
          <w:rFonts w:hint="eastAsia" w:ascii="仿宋_GB2312" w:hAnsi="仿宋_GB2312" w:eastAsia="仿宋_GB2312" w:cs="仿宋_GB2312"/>
          <w:b w:val="0"/>
          <w:bCs/>
          <w:color w:val="auto"/>
          <w:sz w:val="28"/>
          <w:szCs w:val="28"/>
          <w:u w:val="single"/>
        </w:rPr>
        <w:t>仟元</w:t>
      </w:r>
      <w:r>
        <w:rPr>
          <w:rFonts w:hint="eastAsia" w:ascii="仿宋_GB2312" w:hAnsi="仿宋_GB2312" w:eastAsia="仿宋_GB2312" w:cs="仿宋_GB2312"/>
          <w:b w:val="0"/>
          <w:bCs/>
          <w:color w:val="auto"/>
          <w:sz w:val="28"/>
          <w:szCs w:val="28"/>
        </w:rPr>
        <w:t>整（¥1</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000.00元）。</w:t>
      </w:r>
    </w:p>
    <w:p w14:paraId="072937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六、服务期限</w:t>
      </w:r>
    </w:p>
    <w:p w14:paraId="291E285C">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bCs/>
          <w:caps/>
          <w:color w:val="auto"/>
          <w:sz w:val="28"/>
          <w:szCs w:val="28"/>
        </w:rPr>
      </w:pPr>
      <w:r>
        <w:rPr>
          <w:rFonts w:hint="eastAsia" w:ascii="仿宋_GB2312" w:hAnsi="仿宋_GB2312" w:eastAsia="仿宋_GB2312" w:cs="仿宋_GB2312"/>
          <w:bCs/>
          <w:caps/>
          <w:color w:val="auto"/>
          <w:sz w:val="28"/>
          <w:szCs w:val="28"/>
        </w:rPr>
        <w:t>202</w:t>
      </w:r>
      <w:r>
        <w:rPr>
          <w:rFonts w:hint="eastAsia" w:ascii="仿宋_GB2312" w:hAnsi="仿宋_GB2312" w:eastAsia="仿宋_GB2312" w:cs="仿宋_GB2312"/>
          <w:bCs/>
          <w:caps/>
          <w:color w:val="auto"/>
          <w:sz w:val="28"/>
          <w:szCs w:val="28"/>
          <w:lang w:val="en-US" w:eastAsia="zh-CN"/>
        </w:rPr>
        <w:t>5</w:t>
      </w:r>
      <w:r>
        <w:rPr>
          <w:rFonts w:hint="eastAsia" w:ascii="仿宋_GB2312" w:hAnsi="仿宋_GB2312" w:eastAsia="仿宋_GB2312" w:cs="仿宋_GB2312"/>
          <w:bCs/>
          <w:caps/>
          <w:color w:val="auto"/>
          <w:sz w:val="28"/>
          <w:szCs w:val="28"/>
        </w:rPr>
        <w:t>年11月</w:t>
      </w:r>
      <w:r>
        <w:rPr>
          <w:rFonts w:hint="eastAsia" w:ascii="仿宋_GB2312" w:hAnsi="仿宋_GB2312" w:eastAsia="仿宋_GB2312" w:cs="仿宋_GB2312"/>
          <w:bCs/>
          <w:caps/>
          <w:color w:val="auto"/>
          <w:sz w:val="28"/>
          <w:szCs w:val="28"/>
          <w:lang w:val="en-US" w:eastAsia="zh-CN"/>
        </w:rPr>
        <w:t>3</w:t>
      </w:r>
      <w:r>
        <w:rPr>
          <w:rFonts w:hint="eastAsia" w:ascii="仿宋_GB2312" w:hAnsi="仿宋_GB2312" w:eastAsia="仿宋_GB2312" w:cs="仿宋_GB2312"/>
          <w:bCs/>
          <w:caps/>
          <w:color w:val="auto"/>
          <w:sz w:val="28"/>
          <w:szCs w:val="28"/>
          <w:lang w:val="en-US" w:eastAsia="zh-CN"/>
        </w:rPr>
        <w:t>0</w:t>
      </w:r>
      <w:r>
        <w:rPr>
          <w:rFonts w:hint="eastAsia" w:ascii="仿宋_GB2312" w:hAnsi="仿宋_GB2312" w:eastAsia="仿宋_GB2312" w:cs="仿宋_GB2312"/>
          <w:bCs/>
          <w:caps/>
          <w:color w:val="auto"/>
          <w:sz w:val="28"/>
          <w:szCs w:val="28"/>
        </w:rPr>
        <w:t>日前</w:t>
      </w:r>
    </w:p>
    <w:p w14:paraId="175C999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七、服务质量标准</w:t>
      </w:r>
    </w:p>
    <w:p w14:paraId="2E58BEA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对杭州巴士传媒集团有限公司在贯彻上级集团安全管理制度、体系建设方面的执行落实情况进行检查、评估，提出整改意见和建议，提供完善过程中的咨询服务，并进行整改情况回访和核查。</w:t>
      </w:r>
    </w:p>
    <w:p w14:paraId="30BCE67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对杭州巴士传媒集团有限公司有关安全生产标准化、安全风险分级管控、应急预案等方面进行摸底调查，提出有关建议措施，并提供完善过程中的咨询服务。</w:t>
      </w:r>
    </w:p>
    <w:p w14:paraId="21063ACB">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rPr>
      </w:pP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三</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rPr>
        <w:t>对杭州巴士传媒集团有限公司</w:t>
      </w:r>
      <w:r>
        <w:rPr>
          <w:rFonts w:hint="eastAsia" w:ascii="仿宋_GB2312" w:hAnsi="仿宋_GB2312" w:eastAsia="仿宋_GB2312" w:cs="仿宋_GB2312"/>
          <w:b w:val="0"/>
          <w:caps w:val="0"/>
          <w:sz w:val="28"/>
          <w:szCs w:val="28"/>
          <w:lang w:val="en-US" w:eastAsia="zh-CN"/>
        </w:rPr>
        <w:t>在2026年</w:t>
      </w:r>
      <w:r>
        <w:rPr>
          <w:rFonts w:hint="eastAsia" w:ascii="仿宋_GB2312" w:hAnsi="仿宋_GB2312" w:eastAsia="仿宋_GB2312" w:cs="仿宋_GB2312"/>
          <w:b w:val="0"/>
          <w:caps w:val="0"/>
          <w:sz w:val="28"/>
          <w:szCs w:val="28"/>
        </w:rPr>
        <w:t>创建安全生产标准化企业</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三级</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制定</w:t>
      </w:r>
      <w:r>
        <w:rPr>
          <w:rFonts w:hint="eastAsia" w:ascii="仿宋_GB2312" w:hAnsi="仿宋_GB2312" w:eastAsia="仿宋_GB2312" w:cs="仿宋_GB2312"/>
          <w:b w:val="0"/>
          <w:caps w:val="0"/>
          <w:sz w:val="28"/>
          <w:szCs w:val="28"/>
          <w:lang w:val="en-US" w:eastAsia="zh-CN"/>
        </w:rPr>
        <w:t>一份可行性方案</w:t>
      </w:r>
      <w:r>
        <w:rPr>
          <w:rFonts w:hint="eastAsia" w:ascii="仿宋_GB2312" w:hAnsi="仿宋_GB2312" w:eastAsia="仿宋_GB2312" w:cs="仿宋_GB2312"/>
          <w:b w:val="0"/>
          <w:caps w:val="0"/>
          <w:sz w:val="28"/>
          <w:szCs w:val="28"/>
        </w:rPr>
        <w:t>。</w:t>
      </w:r>
    </w:p>
    <w:p w14:paraId="43568194">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八、服务地点</w:t>
      </w:r>
    </w:p>
    <w:p w14:paraId="44DB72FF">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rPr>
      </w:pPr>
      <w:r>
        <w:rPr>
          <w:rFonts w:hint="eastAsia" w:ascii="仿宋_GB2312" w:hAnsi="仿宋_GB2312" w:eastAsia="仿宋_GB2312" w:cs="仿宋_GB2312"/>
          <w:b w:val="0"/>
          <w:caps w:val="0"/>
          <w:sz w:val="28"/>
          <w:szCs w:val="28"/>
          <w:lang w:val="en-US" w:eastAsia="zh-CN"/>
        </w:rPr>
        <w:t>浙江</w:t>
      </w:r>
      <w:r>
        <w:rPr>
          <w:rFonts w:hint="eastAsia" w:ascii="仿宋_GB2312" w:hAnsi="仿宋_GB2312" w:eastAsia="仿宋_GB2312" w:cs="仿宋_GB2312"/>
          <w:b w:val="0"/>
          <w:caps w:val="0"/>
          <w:sz w:val="28"/>
          <w:szCs w:val="28"/>
          <w:lang w:val="en-US" w:eastAsia="zh-CN"/>
        </w:rPr>
        <w:t>省杭州市</w:t>
      </w:r>
      <w:r>
        <w:rPr>
          <w:rFonts w:hint="eastAsia" w:ascii="仿宋_GB2312" w:hAnsi="仿宋_GB2312" w:eastAsia="仿宋_GB2312" w:cs="仿宋_GB2312"/>
          <w:b w:val="0"/>
          <w:caps w:val="0"/>
          <w:sz w:val="28"/>
          <w:szCs w:val="28"/>
        </w:rPr>
        <w:t>。</w:t>
      </w:r>
    </w:p>
    <w:p w14:paraId="171A77D8">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九、付款方式</w:t>
      </w:r>
    </w:p>
    <w:p w14:paraId="71263BC6">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提交评估报告后30个日历天内，一次性支付全部服务费用。</w:t>
      </w:r>
    </w:p>
    <w:p w14:paraId="78872AA6">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十、其他要求</w:t>
      </w:r>
    </w:p>
    <w:p w14:paraId="666C51E5">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1851F0E5">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十一、验收标准</w:t>
      </w:r>
    </w:p>
    <w:p w14:paraId="7B9E4EAE">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年11月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日前提交纸质评估报告</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本和电子版1份。</w:t>
      </w:r>
    </w:p>
    <w:p w14:paraId="153F492D">
      <w:pPr>
        <w:tabs>
          <w:tab w:val="left" w:pos="1262"/>
        </w:tabs>
        <w:spacing w:line="520" w:lineRule="exact"/>
        <w:rPr>
          <w:rFonts w:hint="eastAsia" w:ascii="仿宋_GB2312" w:hAnsi="仿宋_GB2312" w:eastAsia="仿宋_GB2312" w:cs="仿宋_GB2312"/>
          <w:sz w:val="44"/>
          <w:szCs w:val="44"/>
        </w:rPr>
      </w:pPr>
    </w:p>
    <w:p w14:paraId="7A7A91EE">
      <w:pPr>
        <w:tabs>
          <w:tab w:val="left" w:pos="1262"/>
        </w:tabs>
        <w:spacing w:line="520" w:lineRule="exact"/>
        <w:jc w:val="center"/>
        <w:rPr>
          <w:rFonts w:hint="eastAsia" w:ascii="仿宋" w:hAnsi="仿宋" w:eastAsia="仿宋" w:cs="仿宋"/>
          <w:sz w:val="44"/>
          <w:szCs w:val="44"/>
        </w:rPr>
      </w:pPr>
    </w:p>
    <w:p w14:paraId="71C04555">
      <w:pPr>
        <w:tabs>
          <w:tab w:val="left" w:pos="1262"/>
        </w:tabs>
        <w:spacing w:line="520" w:lineRule="exact"/>
        <w:jc w:val="center"/>
        <w:rPr>
          <w:rFonts w:hint="eastAsia" w:ascii="仿宋" w:hAnsi="仿宋" w:eastAsia="仿宋" w:cs="仿宋"/>
          <w:sz w:val="44"/>
          <w:szCs w:val="44"/>
        </w:rPr>
      </w:pPr>
    </w:p>
    <w:p w14:paraId="4D07BE7D">
      <w:pPr>
        <w:tabs>
          <w:tab w:val="left" w:pos="1262"/>
        </w:tabs>
        <w:spacing w:line="520" w:lineRule="exact"/>
        <w:rPr>
          <w:rFonts w:hint="eastAsia" w:ascii="仿宋" w:hAnsi="仿宋" w:eastAsia="仿宋" w:cs="仿宋"/>
          <w:sz w:val="44"/>
          <w:szCs w:val="44"/>
        </w:rPr>
      </w:pPr>
    </w:p>
    <w:p w14:paraId="783B0256">
      <w:pPr>
        <w:pStyle w:val="13"/>
        <w:rPr>
          <w:rFonts w:hint="eastAsia" w:ascii="仿宋" w:hAnsi="仿宋" w:eastAsia="仿宋" w:cs="仿宋"/>
          <w:sz w:val="44"/>
          <w:szCs w:val="44"/>
        </w:rPr>
      </w:pPr>
    </w:p>
    <w:p w14:paraId="7D464532">
      <w:pPr>
        <w:rPr>
          <w:rFonts w:hint="eastAsia" w:ascii="仿宋" w:hAnsi="仿宋" w:eastAsia="仿宋" w:cs="仿宋"/>
          <w:sz w:val="44"/>
          <w:szCs w:val="44"/>
        </w:rPr>
      </w:pPr>
    </w:p>
    <w:p w14:paraId="6D9958C8">
      <w:pPr>
        <w:pStyle w:val="13"/>
        <w:rPr>
          <w:rFonts w:hint="eastAsia" w:ascii="仿宋" w:hAnsi="仿宋" w:eastAsia="仿宋" w:cs="仿宋"/>
          <w:sz w:val="44"/>
          <w:szCs w:val="44"/>
        </w:rPr>
      </w:pPr>
    </w:p>
    <w:p w14:paraId="6A699CA1">
      <w:pPr>
        <w:rPr>
          <w:rFonts w:hint="eastAsia" w:ascii="仿宋" w:hAnsi="仿宋" w:eastAsia="仿宋" w:cs="仿宋"/>
          <w:sz w:val="44"/>
          <w:szCs w:val="44"/>
        </w:rPr>
      </w:pPr>
    </w:p>
    <w:p w14:paraId="3F49D659">
      <w:pPr>
        <w:pStyle w:val="13"/>
        <w:rPr>
          <w:rFonts w:hint="eastAsia" w:ascii="仿宋" w:hAnsi="仿宋" w:eastAsia="仿宋" w:cs="仿宋"/>
          <w:sz w:val="44"/>
          <w:szCs w:val="44"/>
        </w:rPr>
      </w:pPr>
    </w:p>
    <w:p w14:paraId="5019F8AC">
      <w:pPr>
        <w:rPr>
          <w:rFonts w:hint="eastAsia" w:ascii="仿宋" w:hAnsi="仿宋" w:eastAsia="仿宋" w:cs="仿宋"/>
          <w:sz w:val="44"/>
          <w:szCs w:val="44"/>
        </w:rPr>
      </w:pPr>
    </w:p>
    <w:p w14:paraId="3CE7FC16">
      <w:pPr>
        <w:pStyle w:val="13"/>
        <w:rPr>
          <w:rFonts w:hint="eastAsia" w:ascii="仿宋" w:hAnsi="仿宋" w:eastAsia="仿宋" w:cs="仿宋"/>
          <w:sz w:val="44"/>
          <w:szCs w:val="44"/>
        </w:rPr>
      </w:pPr>
    </w:p>
    <w:p w14:paraId="3E6BB0DB">
      <w:pPr>
        <w:rPr>
          <w:rFonts w:hint="eastAsia" w:ascii="仿宋" w:hAnsi="仿宋" w:eastAsia="仿宋" w:cs="仿宋"/>
          <w:sz w:val="44"/>
          <w:szCs w:val="44"/>
        </w:rPr>
      </w:pPr>
    </w:p>
    <w:p w14:paraId="3762475B">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小标宋" w:hAnsi="小标宋" w:eastAsia="小标宋" w:cs="小标宋"/>
          <w:b w:val="0"/>
          <w:bCs/>
          <w:snapToGrid w:val="0"/>
          <w:sz w:val="44"/>
          <w:szCs w:val="44"/>
          <w:lang w:val="en-US" w:eastAsia="zh-CN"/>
        </w:rPr>
      </w:pPr>
      <w:r>
        <w:rPr>
          <w:rFonts w:hint="eastAsia" w:ascii="小标宋" w:hAnsi="小标宋" w:eastAsia="小标宋" w:cs="小标宋"/>
          <w:b w:val="0"/>
          <w:bCs/>
          <w:snapToGrid w:val="0"/>
          <w:sz w:val="44"/>
          <w:szCs w:val="44"/>
          <w:lang w:val="en-US" w:eastAsia="zh-CN"/>
        </w:rPr>
        <w:t>一、响应函</w:t>
      </w:r>
    </w:p>
    <w:p w14:paraId="79D4413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eastAsia="zh-CN"/>
        </w:rPr>
        <w:t>杭州巴士传媒集团有限公司：</w:t>
      </w:r>
    </w:p>
    <w:p w14:paraId="5FADAC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我单位</w:t>
      </w:r>
      <w:r>
        <w:rPr>
          <w:rFonts w:hint="eastAsia" w:ascii="仿宋_GB2312" w:hAnsi="仿宋_GB2312" w:eastAsia="仿宋_GB2312" w:cs="仿宋_GB2312"/>
          <w:sz w:val="28"/>
          <w:szCs w:val="28"/>
          <w:u w:val="single"/>
          <w:lang w:eastAsia="zh-CN"/>
        </w:rPr>
        <w:t xml:space="preserve">    (响应人名称)    </w:t>
      </w:r>
      <w:r>
        <w:rPr>
          <w:rFonts w:hint="eastAsia" w:ascii="仿宋_GB2312" w:hAnsi="仿宋_GB2312" w:eastAsia="仿宋_GB2312" w:cs="仿宋_GB2312"/>
          <w:sz w:val="28"/>
          <w:szCs w:val="28"/>
          <w:lang w:eastAsia="zh-CN"/>
        </w:rPr>
        <w:t>参加贵方组织的</w:t>
      </w:r>
      <w:r>
        <w:rPr>
          <w:rFonts w:hint="eastAsia" w:ascii="仿宋_GB2312" w:hAnsi="仿宋_GB2312" w:eastAsia="仿宋_GB2312" w:cs="仿宋_GB2312"/>
          <w:sz w:val="28"/>
          <w:szCs w:val="28"/>
          <w:u w:val="single"/>
        </w:rPr>
        <w:t>杭州巴士传媒集团有限公司</w:t>
      </w:r>
      <w:r>
        <w:rPr>
          <w:rFonts w:hint="eastAsia" w:ascii="仿宋_GB2312" w:hAnsi="仿宋_GB2312" w:eastAsia="仿宋_GB2312" w:cs="仿宋_GB2312"/>
          <w:sz w:val="28"/>
          <w:szCs w:val="28"/>
          <w:u w:val="single"/>
          <w:lang w:val="en-US" w:eastAsia="zh-CN"/>
        </w:rPr>
        <w:t>2025年</w:t>
      </w:r>
      <w:r>
        <w:rPr>
          <w:rFonts w:hint="eastAsia" w:ascii="仿宋_GB2312" w:hAnsi="仿宋_GB2312" w:eastAsia="仿宋_GB2312" w:cs="仿宋_GB2312"/>
          <w:sz w:val="28"/>
          <w:szCs w:val="28"/>
          <w:u w:val="single"/>
        </w:rPr>
        <w:t>安全评估</w:t>
      </w:r>
      <w:r>
        <w:rPr>
          <w:rFonts w:hint="eastAsia" w:ascii="仿宋_GB2312" w:hAnsi="仿宋_GB2312" w:eastAsia="仿宋_GB2312" w:cs="仿宋_GB2312"/>
          <w:sz w:val="28"/>
          <w:szCs w:val="28"/>
          <w:u w:val="single"/>
          <w:lang w:val="en-US" w:eastAsia="zh-CN"/>
        </w:rPr>
        <w:t>服务采购</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第二次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项目名称：</w:t>
      </w:r>
      <w:r>
        <w:rPr>
          <w:rFonts w:hint="eastAsia" w:ascii="仿宋_GB2312" w:hAnsi="仿宋_GB2312" w:eastAsia="仿宋_GB2312" w:cs="仿宋_GB2312"/>
          <w:sz w:val="28"/>
          <w:szCs w:val="28"/>
          <w:u w:val="single"/>
        </w:rPr>
        <w:t>CMJT202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100</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-YJGLB</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eastAsia="zh-CN"/>
        </w:rPr>
        <w:t>的有关活动，并对此项目采购进行响应。为此：</w:t>
      </w:r>
    </w:p>
    <w:p w14:paraId="438A32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1、我方同意遵守本响应文件中的承诺且在响应文件有效期满之前均具有约束力。</w:t>
      </w:r>
    </w:p>
    <w:p w14:paraId="0811A2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2、我方承诺响应文件有效期从提交响应文件的截止之日起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天，不少于采购文件中载明的响应文件有效期（从提交响应文件的截止之日起90天），如果在响应文件有效期内撤销响应文件，我方将承担采购人损失及由此 造成的一切法律责任。</w:t>
      </w:r>
    </w:p>
    <w:p w14:paraId="6DBD5FE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3、我方愿意向贵方提供任何与该项采购有关的数据、情况和技术资料。 若贵方需要，我方愿意提供我方作出的一切承诺的证明材料。</w:t>
      </w:r>
    </w:p>
    <w:p w14:paraId="76627F4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4、我方已详细阅读全部采购文件，包括补充文件(如果有)以及全部采购 资料和相关附件，并已了解我公司在采购过程中的权利和义务。</w:t>
      </w:r>
    </w:p>
    <w:p w14:paraId="606F828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5、我公司理解并接受采购文件的各项规定和要求，同意此次采购文件中的各项内容，并同意提供按照贵方可能要求的与采购有关的一切数据或资料等。</w:t>
      </w:r>
    </w:p>
    <w:p w14:paraId="5D22CEC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6、本公司如中标，保证按照响应文件的承诺与贵方签订合同。否则，我方将承担采购人损失及由此造成的一切法律责任。</w:t>
      </w:r>
    </w:p>
    <w:p w14:paraId="70C45C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7、我方承诺本次响应提供的资料是真实的、合法的，如发现以下任一情况，同意取消我方中标资格：</w:t>
      </w:r>
    </w:p>
    <w:p w14:paraId="6D2DCEA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）提供虚假材料谋取中标、成交的；</w:t>
      </w:r>
    </w:p>
    <w:p w14:paraId="020E333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）采取不正当手段诋毁、排挤其他响应人的；</w:t>
      </w:r>
    </w:p>
    <w:p w14:paraId="142CA67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）与采购人、其它响应人恶意串通的；</w:t>
      </w:r>
    </w:p>
    <w:p w14:paraId="04FC567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）向采购人行贿或者提供其他不正当利益的。</w:t>
      </w:r>
    </w:p>
    <w:p w14:paraId="7998EC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8、我方承诺，未经采购人事先书面同意，不将从采购人处获得的采购文件以及有关资料全部或部分向第三方披露、泄露或许可第三方使用。否则，我方将承担采购人损失及由此造成的一切法律责任。</w:t>
      </w:r>
    </w:p>
    <w:p w14:paraId="6C40B29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9、我方承诺，无论中标与否，所有跟项目相关的文档均应妥善保管，严禁在互联网、报刊、电视等公共媒体上公开发表。否则，我方将承担采购人 损失及由此造成的一切法律责任。</w:t>
      </w:r>
    </w:p>
    <w:p w14:paraId="398A97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10、我方承诺，若中标，如有需要，将与业主方签订保密协议（或保密 承诺书），严格执行相关材料保密制度。</w:t>
      </w:r>
    </w:p>
    <w:p w14:paraId="629F3D4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p>
    <w:p w14:paraId="7C877A82">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响应人名称（公章）：</w:t>
      </w:r>
    </w:p>
    <w:p w14:paraId="07235617">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单位地址：</w:t>
      </w:r>
    </w:p>
    <w:p w14:paraId="4E402289">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法定代表人或其授权代表（签字或盖章）：</w:t>
      </w:r>
    </w:p>
    <w:p w14:paraId="7B810548">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联系电话：</w:t>
      </w:r>
    </w:p>
    <w:p w14:paraId="046520B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日期： </w:t>
      </w: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lang w:eastAsia="zh-CN"/>
        </w:rPr>
        <w:t xml:space="preserve"> 年   月   日</w:t>
      </w:r>
    </w:p>
    <w:p w14:paraId="0C7AA29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sectPr>
          <w:pgSz w:w="11906" w:h="16839"/>
          <w:pgMar w:top="1587" w:right="1361" w:bottom="1440" w:left="1587" w:header="0" w:footer="0" w:gutter="0"/>
          <w:cols w:space="720" w:num="1"/>
        </w:sectPr>
      </w:pPr>
    </w:p>
    <w:p w14:paraId="5EC8F02B">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小标宋" w:hAnsi="小标宋" w:eastAsia="小标宋" w:cs="小标宋"/>
          <w:b w:val="0"/>
          <w:bCs/>
          <w:snapToGrid w:val="0"/>
          <w:sz w:val="44"/>
          <w:szCs w:val="44"/>
          <w:lang w:val="en-US" w:eastAsia="zh-CN"/>
        </w:rPr>
      </w:pPr>
      <w:r>
        <w:rPr>
          <w:rFonts w:hint="eastAsia" w:ascii="小标宋" w:hAnsi="小标宋" w:eastAsia="小标宋" w:cs="小标宋"/>
          <w:b w:val="0"/>
          <w:bCs/>
          <w:snapToGrid w:val="0"/>
          <w:sz w:val="44"/>
          <w:szCs w:val="44"/>
          <w:lang w:val="en-US" w:eastAsia="zh-CN"/>
        </w:rPr>
        <w:t>二、报价函</w:t>
      </w:r>
    </w:p>
    <w:p w14:paraId="1FBF7CE7">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项目名称：</w:t>
      </w:r>
      <w:r>
        <w:rPr>
          <w:rFonts w:hint="eastAsia" w:ascii="仿宋_GB2312" w:hAnsi="仿宋_GB2312" w:eastAsia="仿宋_GB2312" w:cs="仿宋_GB2312"/>
          <w:b w:val="0"/>
          <w:bCs w:val="0"/>
          <w:color w:val="auto"/>
          <w:sz w:val="28"/>
          <w:szCs w:val="28"/>
          <w:lang w:val="en-US" w:eastAsia="zh-CN"/>
        </w:rPr>
        <w:t>2025年</w:t>
      </w:r>
      <w:r>
        <w:rPr>
          <w:rFonts w:hint="eastAsia" w:ascii="仿宋_GB2312" w:hAnsi="仿宋_GB2312" w:eastAsia="仿宋_GB2312" w:cs="仿宋_GB2312"/>
          <w:b w:val="0"/>
          <w:bCs w:val="0"/>
          <w:color w:val="auto"/>
          <w:sz w:val="28"/>
          <w:szCs w:val="28"/>
        </w:rPr>
        <w:t>安全评估</w:t>
      </w:r>
      <w:r>
        <w:rPr>
          <w:rFonts w:hint="eastAsia" w:ascii="仿宋_GB2312" w:hAnsi="仿宋_GB2312" w:eastAsia="仿宋_GB2312" w:cs="仿宋_GB2312"/>
          <w:b w:val="0"/>
          <w:bCs w:val="0"/>
          <w:color w:val="auto"/>
          <w:sz w:val="28"/>
          <w:szCs w:val="28"/>
          <w:lang w:val="en-US" w:eastAsia="zh-CN"/>
        </w:rPr>
        <w:t>服务采购</w:t>
      </w:r>
      <w:r>
        <w:rPr>
          <w:rFonts w:hint="eastAsia" w:ascii="仿宋_GB2312" w:hAnsi="仿宋_GB2312" w:eastAsia="仿宋_GB2312" w:cs="仿宋_GB2312"/>
          <w:b w:val="0"/>
          <w:bCs w:val="0"/>
          <w:color w:val="auto"/>
          <w:sz w:val="28"/>
          <w:szCs w:val="28"/>
        </w:rPr>
        <w:t>项目</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第二次</w:t>
      </w:r>
      <w:r>
        <w:rPr>
          <w:rFonts w:hint="eastAsia" w:ascii="仿宋_GB2312" w:hAnsi="仿宋_GB2312" w:eastAsia="仿宋_GB2312" w:cs="仿宋_GB2312"/>
          <w:b w:val="0"/>
          <w:bCs w:val="0"/>
          <w:color w:val="auto"/>
          <w:sz w:val="28"/>
          <w:szCs w:val="28"/>
          <w:lang w:eastAsia="zh-CN"/>
        </w:rPr>
        <w:t>）</w:t>
      </w:r>
    </w:p>
    <w:p w14:paraId="1BD2DAE7">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项目</w:t>
      </w:r>
      <w:r>
        <w:rPr>
          <w:rFonts w:hint="eastAsia" w:ascii="仿宋_GB2312" w:hAnsi="仿宋_GB2312" w:eastAsia="仿宋_GB2312" w:cs="仿宋_GB2312"/>
          <w:b w:val="0"/>
          <w:bCs w:val="0"/>
          <w:color w:val="auto"/>
          <w:sz w:val="28"/>
          <w:szCs w:val="28"/>
          <w:lang w:val="en-US" w:eastAsia="zh-CN"/>
        </w:rPr>
        <w:t>编号</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CMJT20251002-YJGLB</w:t>
      </w:r>
    </w:p>
    <w:p w14:paraId="042CF169">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u w:val="single"/>
        </w:rPr>
      </w:pPr>
      <w:r>
        <w:rPr>
          <w:rFonts w:hint="eastAsia" w:ascii="仿宋_GB2312" w:hAnsi="仿宋_GB2312" w:eastAsia="仿宋_GB2312" w:cs="仿宋_GB2312"/>
          <w:b w:val="0"/>
          <w:bCs w:val="0"/>
          <w:color w:val="auto"/>
          <w:sz w:val="28"/>
          <w:szCs w:val="28"/>
        </w:rPr>
        <w:t>报价单位（盖章）：</w:t>
      </w:r>
      <w:r>
        <w:rPr>
          <w:rFonts w:hint="eastAsia" w:ascii="仿宋_GB2312" w:hAnsi="仿宋_GB2312" w:eastAsia="仿宋_GB2312" w:cs="仿宋_GB2312"/>
          <w:b w:val="0"/>
          <w:bCs w:val="0"/>
          <w:color w:val="auto"/>
          <w:sz w:val="28"/>
          <w:szCs w:val="28"/>
          <w:u w:val="single"/>
        </w:rPr>
        <w:t xml:space="preserve">                                 </w:t>
      </w:r>
    </w:p>
    <w:p w14:paraId="6A82DFEB">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报价日期：</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日</w:t>
      </w:r>
    </w:p>
    <w:p w14:paraId="35E147E2">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联系人:</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 xml:space="preserve">      联系电话:</w:t>
      </w:r>
      <w:r>
        <w:rPr>
          <w:rFonts w:hint="eastAsia" w:ascii="仿宋_GB2312" w:hAnsi="仿宋_GB2312" w:eastAsia="仿宋_GB2312" w:cs="仿宋_GB2312"/>
          <w:b w:val="0"/>
          <w:bCs w:val="0"/>
          <w:color w:val="auto"/>
          <w:sz w:val="28"/>
          <w:szCs w:val="28"/>
          <w:u w:val="single"/>
        </w:rPr>
        <w:t xml:space="preserve">                </w:t>
      </w:r>
    </w:p>
    <w:tbl>
      <w:tblPr>
        <w:tblStyle w:val="14"/>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1922"/>
        <w:gridCol w:w="1652"/>
        <w:gridCol w:w="1718"/>
        <w:gridCol w:w="1733"/>
      </w:tblGrid>
      <w:tr w14:paraId="7426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68" w:type="dxa"/>
            <w:noWrap/>
            <w:vAlign w:val="center"/>
          </w:tcPr>
          <w:p w14:paraId="60F7C4A2">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1922" w:type="dxa"/>
            <w:noWrap/>
            <w:vAlign w:val="center"/>
          </w:tcPr>
          <w:p w14:paraId="12A4755E">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服务内容</w:t>
            </w:r>
          </w:p>
        </w:tc>
        <w:tc>
          <w:tcPr>
            <w:tcW w:w="1652" w:type="dxa"/>
            <w:noWrap/>
            <w:vAlign w:val="center"/>
          </w:tcPr>
          <w:p w14:paraId="7BCF3A69">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服务期限</w:t>
            </w:r>
          </w:p>
        </w:tc>
        <w:tc>
          <w:tcPr>
            <w:tcW w:w="1718" w:type="dxa"/>
            <w:noWrap/>
            <w:vAlign w:val="center"/>
          </w:tcPr>
          <w:p w14:paraId="28C8AEC8">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质量标准</w:t>
            </w:r>
          </w:p>
        </w:tc>
        <w:tc>
          <w:tcPr>
            <w:tcW w:w="1733" w:type="dxa"/>
            <w:noWrap/>
            <w:vAlign w:val="center"/>
          </w:tcPr>
          <w:p w14:paraId="45D84C4B">
            <w:pPr>
              <w:widowControl/>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含税</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lang w:eastAsia="zh-CN"/>
              </w:rPr>
              <w:t>）</w:t>
            </w:r>
          </w:p>
        </w:tc>
      </w:tr>
      <w:tr w14:paraId="75C8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368" w:type="dxa"/>
            <w:noWrap/>
            <w:vAlign w:val="center"/>
          </w:tcPr>
          <w:p w14:paraId="7935D07A">
            <w:pPr>
              <w:widowControl/>
              <w:spacing w:line="520" w:lineRule="exact"/>
              <w:jc w:val="left"/>
              <w:rPr>
                <w:rFonts w:hint="eastAsia" w:ascii="仿宋_GB2312" w:hAnsi="仿宋_GB2312" w:eastAsia="仿宋_GB2312" w:cs="仿宋_GB2312"/>
                <w:color w:val="auto"/>
                <w:sz w:val="28"/>
                <w:szCs w:val="28"/>
              </w:rPr>
            </w:pPr>
          </w:p>
        </w:tc>
        <w:tc>
          <w:tcPr>
            <w:tcW w:w="1922" w:type="dxa"/>
            <w:noWrap/>
            <w:vAlign w:val="center"/>
          </w:tcPr>
          <w:p w14:paraId="588F1DCE">
            <w:pPr>
              <w:widowControl/>
              <w:spacing w:line="520" w:lineRule="exact"/>
              <w:jc w:val="center"/>
              <w:rPr>
                <w:rFonts w:hint="eastAsia" w:ascii="仿宋_GB2312" w:hAnsi="仿宋_GB2312" w:eastAsia="仿宋_GB2312" w:cs="仿宋_GB2312"/>
                <w:color w:val="auto"/>
                <w:sz w:val="28"/>
                <w:szCs w:val="28"/>
              </w:rPr>
            </w:pPr>
          </w:p>
        </w:tc>
        <w:tc>
          <w:tcPr>
            <w:tcW w:w="1652" w:type="dxa"/>
            <w:noWrap/>
            <w:vAlign w:val="center"/>
          </w:tcPr>
          <w:p w14:paraId="40AF0876">
            <w:pPr>
              <w:widowControl/>
              <w:spacing w:line="520" w:lineRule="exact"/>
              <w:jc w:val="center"/>
              <w:rPr>
                <w:rFonts w:hint="eastAsia" w:ascii="仿宋_GB2312" w:hAnsi="仿宋_GB2312" w:eastAsia="仿宋_GB2312" w:cs="仿宋_GB2312"/>
                <w:color w:val="auto"/>
                <w:sz w:val="28"/>
                <w:szCs w:val="28"/>
              </w:rPr>
            </w:pPr>
          </w:p>
        </w:tc>
        <w:tc>
          <w:tcPr>
            <w:tcW w:w="1718" w:type="dxa"/>
            <w:noWrap/>
            <w:vAlign w:val="center"/>
          </w:tcPr>
          <w:p w14:paraId="46AA3231">
            <w:pPr>
              <w:widowControl/>
              <w:spacing w:line="520" w:lineRule="exact"/>
              <w:jc w:val="center"/>
              <w:rPr>
                <w:rFonts w:hint="eastAsia" w:ascii="仿宋_GB2312" w:hAnsi="仿宋_GB2312" w:eastAsia="仿宋_GB2312" w:cs="仿宋_GB2312"/>
                <w:color w:val="auto"/>
                <w:sz w:val="28"/>
                <w:szCs w:val="28"/>
              </w:rPr>
            </w:pPr>
          </w:p>
        </w:tc>
        <w:tc>
          <w:tcPr>
            <w:tcW w:w="1733" w:type="dxa"/>
            <w:noWrap/>
            <w:vAlign w:val="center"/>
          </w:tcPr>
          <w:p w14:paraId="65AEB26F">
            <w:pPr>
              <w:widowControl/>
              <w:spacing w:line="520" w:lineRule="exact"/>
              <w:jc w:val="left"/>
              <w:rPr>
                <w:rFonts w:hint="eastAsia" w:ascii="仿宋_GB2312" w:hAnsi="仿宋_GB2312" w:eastAsia="仿宋_GB2312" w:cs="仿宋_GB2312"/>
                <w:color w:val="auto"/>
                <w:sz w:val="28"/>
                <w:szCs w:val="28"/>
              </w:rPr>
            </w:pPr>
          </w:p>
        </w:tc>
      </w:tr>
      <w:tr w14:paraId="31FC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1" w:hRule="atLeast"/>
          <w:jc w:val="center"/>
        </w:trPr>
        <w:tc>
          <w:tcPr>
            <w:tcW w:w="9393" w:type="dxa"/>
            <w:gridSpan w:val="5"/>
            <w:noWrap w:val="0"/>
            <w:vAlign w:val="top"/>
          </w:tcPr>
          <w:p w14:paraId="56F34812">
            <w:pPr>
              <w:widowControl/>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注：1、报价函若有分页，请加盖骑缝章；</w:t>
            </w:r>
          </w:p>
          <w:p w14:paraId="197322BE">
            <w:pPr>
              <w:widowControl/>
              <w:numPr>
                <w:ilvl w:val="0"/>
                <w:numId w:val="2"/>
              </w:num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报价函用信封装好并密封；</w:t>
            </w:r>
          </w:p>
          <w:p w14:paraId="24984831">
            <w:pPr>
              <w:widowControl/>
              <w:numPr>
                <w:ilvl w:val="0"/>
                <w:numId w:val="2"/>
              </w:num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报价有效期    天；</w:t>
            </w:r>
          </w:p>
          <w:p w14:paraId="3944E1D2">
            <w:pPr>
              <w:widowControl/>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4、报价要求货币为人民币，且报价应含税及完成本项目的一切相关费用；</w:t>
            </w:r>
          </w:p>
          <w:p w14:paraId="73658457">
            <w:pPr>
              <w:widowControl/>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5、报价超过含税最高限价/超过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的折扣率上限为无效报价，投标报价出现总价金额与分项报价汇总金额不一致的，以总价为准，修改分项报价；大写金额和小写金额不一致的，以大写金额为准。</w:t>
            </w:r>
          </w:p>
          <w:p w14:paraId="5B58C2A7">
            <w:pPr>
              <w:widowControl/>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6、报价函内容不允许做任何变更，变更视为无效报价（格式可根据实际需求自行排版）。</w:t>
            </w:r>
          </w:p>
        </w:tc>
      </w:tr>
    </w:tbl>
    <w:p w14:paraId="1103DDE4">
      <w:pPr>
        <w:pStyle w:val="6"/>
        <w:rPr>
          <w:rFonts w:hint="eastAsia" w:ascii="方正仿宋_GB2312" w:hAnsi="方正仿宋_GB2312" w:eastAsia="方正仿宋_GB2312" w:cs="方正仿宋_GB2312"/>
          <w:lang w:eastAsia="zh-CN"/>
        </w:rPr>
      </w:pPr>
    </w:p>
    <w:p w14:paraId="5FB2EB12">
      <w:pPr>
        <w:spacing w:before="240" w:beforeLines="100"/>
        <w:jc w:val="center"/>
        <w:rPr>
          <w:rFonts w:hint="eastAsia" w:ascii="方正仿宋_GB2312" w:hAnsi="方正仿宋_GB2312" w:eastAsia="方正仿宋_GB2312" w:cs="方正仿宋_GB2312"/>
          <w:sz w:val="44"/>
          <w:szCs w:val="44"/>
          <w:lang w:eastAsia="zh-CN" w:bidi="ar"/>
        </w:rPr>
      </w:pPr>
    </w:p>
    <w:p w14:paraId="36F19D95">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p>
    <w:p w14:paraId="1252D4FE">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r>
        <w:rPr>
          <w:rFonts w:hint="eastAsia" w:ascii="方正小标宋简体" w:hAnsi="宋体" w:eastAsia="方正小标宋简体" w:cs="黑体"/>
          <w:b w:val="0"/>
          <w:bCs/>
          <w:snapToGrid w:val="0"/>
          <w:sz w:val="44"/>
          <w:szCs w:val="44"/>
          <w:lang w:val="en-US" w:eastAsia="zh-CN"/>
        </w:rPr>
        <w:t>三、法定代表人资格证明书</w:t>
      </w:r>
    </w:p>
    <w:p w14:paraId="72919AA0">
      <w:pPr>
        <w:ind w:left="880"/>
        <w:jc w:val="center"/>
        <w:rPr>
          <w:rFonts w:hint="eastAsia" w:ascii="方正仿宋_GB2312" w:hAnsi="方正仿宋_GB2312" w:eastAsia="方正仿宋_GB2312" w:cs="方正仿宋_GB2312"/>
          <w:sz w:val="40"/>
          <w:szCs w:val="40"/>
          <w:lang w:eastAsia="zh-CN"/>
        </w:rPr>
      </w:pPr>
    </w:p>
    <w:p w14:paraId="5B7269EF">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eastAsia="zh-CN"/>
        </w:rPr>
        <w:t>(法定代表人姓名)</w:t>
      </w:r>
      <w:r>
        <w:rPr>
          <w:rFonts w:hint="eastAsia" w:ascii="仿宋_GB2312" w:hAnsi="仿宋_GB2312" w:eastAsia="仿宋_GB2312" w:cs="仿宋_GB2312"/>
          <w:sz w:val="28"/>
          <w:szCs w:val="28"/>
          <w:lang w:eastAsia="zh-CN"/>
        </w:rPr>
        <w:t>系</w:t>
      </w:r>
      <w:r>
        <w:rPr>
          <w:rFonts w:hint="eastAsia" w:ascii="仿宋_GB2312" w:hAnsi="仿宋_GB2312" w:eastAsia="仿宋_GB2312" w:cs="仿宋_GB2312"/>
          <w:sz w:val="28"/>
          <w:szCs w:val="28"/>
          <w:u w:val="single"/>
          <w:lang w:eastAsia="zh-CN"/>
        </w:rPr>
        <w:t>（响应人名称）</w:t>
      </w:r>
      <w:r>
        <w:rPr>
          <w:rFonts w:hint="eastAsia" w:ascii="仿宋_GB2312" w:hAnsi="仿宋_GB2312" w:eastAsia="仿宋_GB2312" w:cs="仿宋_GB2312"/>
          <w:sz w:val="28"/>
          <w:szCs w:val="28"/>
          <w:lang w:eastAsia="zh-CN"/>
        </w:rPr>
        <w:t>的法定代表人。</w:t>
      </w:r>
    </w:p>
    <w:p w14:paraId="23793F42">
      <w:pPr>
        <w:spacing w:line="400" w:lineRule="exact"/>
        <w:ind w:left="880"/>
        <w:rPr>
          <w:rFonts w:hint="eastAsia" w:ascii="仿宋_GB2312" w:hAnsi="仿宋_GB2312" w:eastAsia="仿宋_GB2312" w:cs="仿宋_GB2312"/>
          <w:sz w:val="28"/>
          <w:szCs w:val="28"/>
          <w:lang w:eastAsia="zh-CN"/>
        </w:rPr>
      </w:pPr>
    </w:p>
    <w:p w14:paraId="6ACA1246">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性别:                       年龄: </w:t>
      </w:r>
    </w:p>
    <w:p w14:paraId="4F5DD9EF">
      <w:pPr>
        <w:spacing w:line="400" w:lineRule="exact"/>
        <w:ind w:left="880"/>
        <w:rPr>
          <w:rFonts w:hint="eastAsia" w:ascii="仿宋_GB2312" w:hAnsi="仿宋_GB2312" w:eastAsia="仿宋_GB2312" w:cs="仿宋_GB2312"/>
          <w:sz w:val="28"/>
          <w:szCs w:val="28"/>
          <w:lang w:eastAsia="zh-CN"/>
        </w:rPr>
      </w:pPr>
    </w:p>
    <w:p w14:paraId="39247D36">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职务:                       身份证号码:</w:t>
      </w:r>
    </w:p>
    <w:p w14:paraId="1C63713D">
      <w:pPr>
        <w:spacing w:line="400" w:lineRule="exact"/>
        <w:ind w:left="880"/>
        <w:rPr>
          <w:rFonts w:hint="eastAsia" w:ascii="仿宋_GB2312" w:hAnsi="仿宋_GB2312" w:eastAsia="仿宋_GB2312" w:cs="仿宋_GB2312"/>
          <w:sz w:val="28"/>
          <w:szCs w:val="28"/>
          <w:lang w:eastAsia="zh-CN"/>
        </w:rPr>
      </w:pPr>
    </w:p>
    <w:p w14:paraId="12DA4FB7">
      <w:pPr>
        <w:spacing w:line="400" w:lineRule="exact"/>
        <w:ind w:left="880"/>
        <w:rPr>
          <w:rFonts w:hint="eastAsia" w:ascii="仿宋_GB2312" w:hAnsi="仿宋_GB2312" w:eastAsia="仿宋_GB2312" w:cs="仿宋_GB2312"/>
          <w:sz w:val="28"/>
          <w:szCs w:val="28"/>
          <w:lang w:eastAsia="zh-CN"/>
        </w:rPr>
      </w:pPr>
    </w:p>
    <w:p w14:paraId="5A10BDF9">
      <w:pPr>
        <w:spacing w:line="400" w:lineRule="exact"/>
        <w:ind w:left="88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特此证明。</w:t>
      </w:r>
    </w:p>
    <w:p w14:paraId="08A3300F">
      <w:pPr>
        <w:spacing w:line="400" w:lineRule="exact"/>
        <w:ind w:left="880"/>
        <w:rPr>
          <w:rFonts w:hint="eastAsia" w:ascii="仿宋_GB2312" w:hAnsi="仿宋_GB2312" w:eastAsia="仿宋_GB2312" w:cs="仿宋_GB2312"/>
          <w:sz w:val="28"/>
          <w:szCs w:val="28"/>
          <w:lang w:eastAsia="zh-CN"/>
        </w:rPr>
      </w:pPr>
    </w:p>
    <w:p w14:paraId="5F5669EF">
      <w:pPr>
        <w:spacing w:after="120"/>
        <w:ind w:left="480" w:leftChars="200"/>
        <w:rPr>
          <w:rFonts w:hint="eastAsia" w:ascii="仿宋_GB2312" w:hAnsi="仿宋_GB2312" w:eastAsia="仿宋_GB2312" w:cs="仿宋_GB2312"/>
          <w:sz w:val="28"/>
          <w:szCs w:val="28"/>
          <w:lang w:eastAsia="zh-CN"/>
        </w:rPr>
      </w:pPr>
    </w:p>
    <w:p w14:paraId="556384A7">
      <w:pPr>
        <w:spacing w:line="360" w:lineRule="auto"/>
        <w:ind w:firstLine="4760" w:firstLineChars="1700"/>
        <w:rPr>
          <w:rFonts w:hint="eastAsia" w:ascii="仿宋_GB2312" w:hAnsi="仿宋_GB2312" w:eastAsia="仿宋_GB2312" w:cs="仿宋_GB2312"/>
          <w:kern w:val="16"/>
          <w:sz w:val="28"/>
          <w:szCs w:val="28"/>
          <w:lang w:eastAsia="zh-CN"/>
        </w:rPr>
      </w:pPr>
      <w:r>
        <w:rPr>
          <w:rFonts w:hint="eastAsia" w:ascii="仿宋_GB2312" w:hAnsi="仿宋_GB2312" w:eastAsia="仿宋_GB2312" w:cs="仿宋_GB2312"/>
          <w:kern w:val="16"/>
          <w:sz w:val="28"/>
          <w:szCs w:val="28"/>
          <w:lang w:eastAsia="zh-CN"/>
        </w:rPr>
        <w:t>响应人名称（公章）：</w:t>
      </w:r>
    </w:p>
    <w:p w14:paraId="4BEEEF5E">
      <w:pPr>
        <w:spacing w:after="120"/>
        <w:ind w:left="480" w:leftChars="200" w:firstLine="4480" w:firstLineChars="16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  月  日</w:t>
      </w:r>
    </w:p>
    <w:p w14:paraId="0C8F793E">
      <w:pPr>
        <w:spacing w:line="400" w:lineRule="exact"/>
        <w:ind w:right="4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14:paraId="76AAE864">
      <w:pPr>
        <w:spacing w:line="400" w:lineRule="exact"/>
        <w:ind w:left="880"/>
        <w:rPr>
          <w:rFonts w:hint="eastAsia" w:ascii="仿宋_GB2312" w:hAnsi="仿宋_GB2312" w:eastAsia="仿宋_GB2312" w:cs="仿宋_GB2312"/>
          <w:sz w:val="40"/>
          <w:lang w:eastAsia="zh-CN"/>
        </w:rPr>
      </w:pPr>
    </w:p>
    <w:p w14:paraId="09D8105F">
      <w:pPr>
        <w:spacing w:line="400" w:lineRule="exact"/>
        <w:ind w:left="880"/>
        <w:rPr>
          <w:rFonts w:hint="eastAsia" w:ascii="仿宋_GB2312" w:hAnsi="仿宋_GB2312" w:eastAsia="仿宋_GB2312" w:cs="仿宋_GB2312"/>
          <w:sz w:val="40"/>
          <w:lang w:eastAsia="zh-CN"/>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90805</wp:posOffset>
                </wp:positionV>
                <wp:extent cx="3132455" cy="2181860"/>
                <wp:effectExtent l="4445" t="5080" r="12700" b="10160"/>
                <wp:wrapNone/>
                <wp:docPr id="1" name="流程图: 可选过程 1"/>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0ABDA88">
                            <w:pPr>
                              <w:jc w:val="center"/>
                              <w:rPr>
                                <w:rFonts w:hAnsi="宋体"/>
                              </w:rPr>
                            </w:pPr>
                          </w:p>
                          <w:p w14:paraId="5C32EA56">
                            <w:pPr>
                              <w:jc w:val="center"/>
                              <w:rPr>
                                <w:rFonts w:hAnsi="宋体"/>
                              </w:rPr>
                            </w:pPr>
                          </w:p>
                          <w:p w14:paraId="388C795A">
                            <w:pPr>
                              <w:keepNext w:val="0"/>
                              <w:keepLines w:val="0"/>
                              <w:pageBreakBefore w:val="0"/>
                              <w:widowControl w:val="0"/>
                              <w:kinsoku/>
                              <w:wordWrap/>
                              <w:overflowPunct/>
                              <w:topLinePunct w:val="0"/>
                              <w:bidi w:val="0"/>
                              <w:adjustRightInd/>
                              <w:snapToGrid/>
                              <w:jc w:val="center"/>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法定代表人身份证正面复印件</w:t>
                            </w:r>
                          </w:p>
                          <w:p w14:paraId="2D19BA2B">
                            <w:pPr>
                              <w:jc w:val="center"/>
                              <w:rPr>
                                <w:rFonts w:hAnsi="宋体"/>
                                <w:lang w:eastAsia="zh-CN"/>
                              </w:rPr>
                            </w:pPr>
                          </w:p>
                          <w:p w14:paraId="6A1238F8">
                            <w:pPr>
                              <w:jc w:val="center"/>
                              <w:rPr>
                                <w:rFonts w:hAnsi="宋体"/>
                                <w:lang w:eastAsia="zh-CN"/>
                              </w:rPr>
                            </w:pPr>
                          </w:p>
                        </w:txbxContent>
                      </wps:txbx>
                      <wps:bodyPr vert="horz" wrap="square" anchor="t" anchorCtr="0" upright="1"/>
                    </wps:wsp>
                  </a:graphicData>
                </a:graphic>
              </wp:anchor>
            </w:drawing>
          </mc:Choice>
          <mc:Fallback>
            <w:pict>
              <v:shape id="_x0000_s1026" o:spid="_x0000_s1026" o:spt="176" type="#_x0000_t176" style="position:absolute;left:0pt;margin-left:-17.8pt;margin-top:7.15pt;height:171.8pt;width:246.65pt;z-index:251659264;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8HNxLYAAAACgEAAA8AAAAA&#10;AAAAAQAgAAAAIgAAAGRycy9kb3ducmV2LnhtbFBLAQIUABQAAAAIAIdO4kBTiklrTQIAAJEEAAAO&#10;AAAAAAAAAAEAIAAAACcBAABkcnMvZTJvRG9jLnhtbFBLBQYAAAAABgAGAFkBAADmBQAAAAA=&#10;">
                <v:fill on="t" focussize="0,0"/>
                <v:stroke color="#000000" joinstyle="miter"/>
                <v:imagedata o:title=""/>
                <o:lock v:ext="edit" aspectratio="f"/>
                <v:textbox>
                  <w:txbxContent>
                    <w:p w14:paraId="70ABDA88">
                      <w:pPr>
                        <w:jc w:val="center"/>
                        <w:rPr>
                          <w:rFonts w:hAnsi="宋体"/>
                        </w:rPr>
                      </w:pPr>
                    </w:p>
                    <w:p w14:paraId="5C32EA56">
                      <w:pPr>
                        <w:jc w:val="center"/>
                        <w:rPr>
                          <w:rFonts w:hAnsi="宋体"/>
                        </w:rPr>
                      </w:pPr>
                    </w:p>
                    <w:p w14:paraId="388C795A">
                      <w:pPr>
                        <w:keepNext w:val="0"/>
                        <w:keepLines w:val="0"/>
                        <w:pageBreakBefore w:val="0"/>
                        <w:widowControl w:val="0"/>
                        <w:kinsoku/>
                        <w:wordWrap/>
                        <w:overflowPunct/>
                        <w:topLinePunct w:val="0"/>
                        <w:bidi w:val="0"/>
                        <w:adjustRightInd/>
                        <w:snapToGrid/>
                        <w:jc w:val="center"/>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法定代表人身份证正面复印件</w:t>
                      </w:r>
                    </w:p>
                    <w:p w14:paraId="2D19BA2B">
                      <w:pPr>
                        <w:jc w:val="center"/>
                        <w:rPr>
                          <w:rFonts w:hAnsi="宋体"/>
                          <w:lang w:eastAsia="zh-CN"/>
                        </w:rPr>
                      </w:pPr>
                    </w:p>
                    <w:p w14:paraId="6A1238F8">
                      <w:pPr>
                        <w:jc w:val="center"/>
                        <w:rPr>
                          <w:rFonts w:hAnsi="宋体"/>
                          <w:lang w:eastAsia="zh-CN"/>
                        </w:rPr>
                      </w:pPr>
                    </w:p>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3208020</wp:posOffset>
                </wp:positionH>
                <wp:positionV relativeFrom="paragraph">
                  <wp:posOffset>101600</wp:posOffset>
                </wp:positionV>
                <wp:extent cx="2993390" cy="2172335"/>
                <wp:effectExtent l="4445" t="4445" r="12065" b="7620"/>
                <wp:wrapNone/>
                <wp:docPr id="3" name="流程图: 可选过程 3"/>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829DF3">
                            <w:pPr>
                              <w:jc w:val="center"/>
                              <w:rPr>
                                <w:rFonts w:hAnsi="宋体"/>
                              </w:rPr>
                            </w:pPr>
                          </w:p>
                          <w:p w14:paraId="586661BD">
                            <w:pPr>
                              <w:jc w:val="center"/>
                              <w:rPr>
                                <w:rFonts w:hint="eastAsia" w:ascii="仿宋_GB2312" w:hAnsi="仿宋_GB2312" w:eastAsia="仿宋_GB2312" w:cs="仿宋_GB2312"/>
                              </w:rPr>
                            </w:pPr>
                          </w:p>
                          <w:p w14:paraId="40E1088C">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法定代表人身份证反面复印件</w:t>
                            </w:r>
                          </w:p>
                          <w:p w14:paraId="23D54F4E">
                            <w:pPr>
                              <w:jc w:val="center"/>
                              <w:rPr>
                                <w:rFonts w:hAnsi="宋体"/>
                                <w:lang w:eastAsia="zh-CN"/>
                              </w:rPr>
                            </w:pPr>
                          </w:p>
                          <w:p w14:paraId="4C61BAED">
                            <w:pPr>
                              <w:jc w:val="center"/>
                              <w:rPr>
                                <w:rFonts w:hAnsi="宋体"/>
                                <w:lang w:eastAsia="zh-CN"/>
                              </w:rPr>
                            </w:pPr>
                          </w:p>
                          <w:p w14:paraId="0250D053">
                            <w:pPr>
                              <w:jc w:val="center"/>
                              <w:rPr>
                                <w:rFonts w:hAnsi="宋体"/>
                                <w:lang w:eastAsia="zh-CN"/>
                              </w:rPr>
                            </w:pPr>
                          </w:p>
                          <w:p w14:paraId="7548C097">
                            <w:pPr>
                              <w:jc w:val="center"/>
                              <w:rPr>
                                <w:lang w:eastAsia="zh-CN"/>
                              </w:rPr>
                            </w:pPr>
                          </w:p>
                        </w:txbxContent>
                      </wps:txbx>
                      <wps:bodyPr vert="horz" wrap="square" anchor="t" anchorCtr="0" upright="1"/>
                    </wps:wsp>
                  </a:graphicData>
                </a:graphic>
              </wp:anchor>
            </w:drawing>
          </mc:Choice>
          <mc:Fallback>
            <w:pict>
              <v:shape id="_x0000_s1026" o:spid="_x0000_s1026" o:spt="176" type="#_x0000_t176" style="position:absolute;left:0pt;margin-left:252.6pt;margin-top:8pt;height:171.05pt;width:235.7pt;z-index:251660288;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VQfqbYAAAACgEAAA8AAAAAAAAA&#10;AQAgAAAAIgAAAGRycy9kb3ducmV2LnhtbFBLAQIUABQAAAAIAIdO4kDb7FBgSgIAAJEEAAAOAAAA&#10;AAAAAAEAIAAAACcBAABkcnMvZTJvRG9jLnhtbFBLBQYAAAAABgAGAFkBAADjBQAAAAA=&#10;">
                <v:fill on="t" focussize="0,0"/>
                <v:stroke color="#000000" joinstyle="miter"/>
                <v:imagedata o:title=""/>
                <o:lock v:ext="edit" aspectratio="f"/>
                <v:textbox>
                  <w:txbxContent>
                    <w:p w14:paraId="2D829DF3">
                      <w:pPr>
                        <w:jc w:val="center"/>
                        <w:rPr>
                          <w:rFonts w:hAnsi="宋体"/>
                        </w:rPr>
                      </w:pPr>
                    </w:p>
                    <w:p w14:paraId="586661BD">
                      <w:pPr>
                        <w:jc w:val="center"/>
                        <w:rPr>
                          <w:rFonts w:hint="eastAsia" w:ascii="仿宋_GB2312" w:hAnsi="仿宋_GB2312" w:eastAsia="仿宋_GB2312" w:cs="仿宋_GB2312"/>
                        </w:rPr>
                      </w:pPr>
                    </w:p>
                    <w:p w14:paraId="40E1088C">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法定代表人身份证反面复印件</w:t>
                      </w:r>
                    </w:p>
                    <w:p w14:paraId="23D54F4E">
                      <w:pPr>
                        <w:jc w:val="center"/>
                        <w:rPr>
                          <w:rFonts w:hAnsi="宋体"/>
                          <w:lang w:eastAsia="zh-CN"/>
                        </w:rPr>
                      </w:pPr>
                    </w:p>
                    <w:p w14:paraId="4C61BAED">
                      <w:pPr>
                        <w:jc w:val="center"/>
                        <w:rPr>
                          <w:rFonts w:hAnsi="宋体"/>
                          <w:lang w:eastAsia="zh-CN"/>
                        </w:rPr>
                      </w:pPr>
                    </w:p>
                    <w:p w14:paraId="0250D053">
                      <w:pPr>
                        <w:jc w:val="center"/>
                        <w:rPr>
                          <w:rFonts w:hAnsi="宋体"/>
                          <w:lang w:eastAsia="zh-CN"/>
                        </w:rPr>
                      </w:pPr>
                    </w:p>
                    <w:p w14:paraId="7548C097">
                      <w:pPr>
                        <w:jc w:val="center"/>
                        <w:rPr>
                          <w:lang w:eastAsia="zh-CN"/>
                        </w:rPr>
                      </w:pPr>
                    </w:p>
                  </w:txbxContent>
                </v:textbox>
              </v:shape>
            </w:pict>
          </mc:Fallback>
        </mc:AlternateContent>
      </w:r>
    </w:p>
    <w:p w14:paraId="1C34A6C3">
      <w:pPr>
        <w:spacing w:line="360" w:lineRule="auto"/>
        <w:ind w:left="880" w:firstLine="420"/>
        <w:rPr>
          <w:rFonts w:hint="eastAsia" w:ascii="仿宋_GB2312" w:hAnsi="仿宋_GB2312" w:eastAsia="仿宋_GB2312" w:cs="仿宋_GB2312"/>
          <w:sz w:val="40"/>
          <w:u w:val="single"/>
          <w:lang w:eastAsia="zh-CN"/>
        </w:rPr>
      </w:pPr>
    </w:p>
    <w:p w14:paraId="567FBAAE">
      <w:pPr>
        <w:spacing w:line="360" w:lineRule="auto"/>
        <w:ind w:left="880" w:firstLine="420"/>
        <w:rPr>
          <w:rFonts w:hint="eastAsia" w:ascii="仿宋_GB2312" w:hAnsi="仿宋_GB2312" w:eastAsia="仿宋_GB2312" w:cs="仿宋_GB2312"/>
          <w:sz w:val="28"/>
          <w:szCs w:val="28"/>
          <w:u w:val="single"/>
          <w:lang w:eastAsia="zh-CN"/>
        </w:rPr>
      </w:pPr>
    </w:p>
    <w:p w14:paraId="4DC6F6D3">
      <w:pPr>
        <w:tabs>
          <w:tab w:val="left" w:pos="3210"/>
        </w:tabs>
        <w:ind w:left="880"/>
        <w:rPr>
          <w:rFonts w:hint="eastAsia" w:ascii="仿宋_GB2312" w:hAnsi="仿宋_GB2312" w:eastAsia="仿宋_GB2312" w:cs="仿宋_GB2312"/>
          <w:sz w:val="40"/>
          <w:lang w:eastAsia="zh-CN"/>
        </w:rPr>
      </w:pPr>
    </w:p>
    <w:p w14:paraId="256BBDAC">
      <w:pPr>
        <w:tabs>
          <w:tab w:val="left" w:pos="3210"/>
        </w:tabs>
        <w:ind w:left="880"/>
        <w:rPr>
          <w:rFonts w:hint="eastAsia" w:ascii="仿宋_GB2312" w:hAnsi="仿宋_GB2312" w:eastAsia="仿宋_GB2312" w:cs="仿宋_GB2312"/>
          <w:sz w:val="40"/>
          <w:lang w:eastAsia="zh-CN"/>
        </w:rPr>
      </w:pPr>
    </w:p>
    <w:p w14:paraId="413F072B">
      <w:pPr>
        <w:ind w:left="880"/>
        <w:rPr>
          <w:rFonts w:hint="eastAsia" w:ascii="仿宋_GB2312" w:hAnsi="仿宋_GB2312" w:eastAsia="仿宋_GB2312" w:cs="仿宋_GB2312"/>
          <w:sz w:val="40"/>
          <w:szCs w:val="40"/>
          <w:lang w:eastAsia="zh-CN"/>
        </w:rPr>
        <w:sectPr>
          <w:pgSz w:w="11906" w:h="16838"/>
          <w:pgMar w:top="1587" w:right="1361" w:bottom="1440" w:left="1587" w:header="850" w:footer="850" w:gutter="0"/>
          <w:pgNumType w:fmt="numberInDash"/>
          <w:cols w:space="720" w:num="1"/>
          <w:titlePg/>
          <w:docGrid w:linePitch="390" w:charSpace="614"/>
        </w:sectPr>
      </w:pPr>
    </w:p>
    <w:p w14:paraId="752EEA10">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r>
        <w:rPr>
          <w:rFonts w:hint="eastAsia" w:ascii="方正小标宋简体" w:hAnsi="宋体" w:eastAsia="方正小标宋简体" w:cs="黑体"/>
          <w:b w:val="0"/>
          <w:bCs/>
          <w:snapToGrid w:val="0"/>
          <w:sz w:val="44"/>
          <w:szCs w:val="44"/>
          <w:lang w:val="en-US" w:eastAsia="zh-CN"/>
        </w:rPr>
        <w:t>四、法定代表人授权书</w:t>
      </w:r>
    </w:p>
    <w:p w14:paraId="47EB091B">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kern w:val="16"/>
          <w:sz w:val="28"/>
          <w:szCs w:val="28"/>
          <w:lang w:eastAsia="zh-CN"/>
        </w:rPr>
        <w:t>杭州巴士传媒集团有限公司：</w:t>
      </w:r>
    </w:p>
    <w:p w14:paraId="75D2A50D">
      <w:pPr>
        <w:spacing w:line="400" w:lineRule="exact"/>
        <w:ind w:right="56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eastAsia="zh-CN"/>
        </w:rPr>
        <w:t xml:space="preserve">（响应人名称） </w:t>
      </w:r>
      <w:r>
        <w:rPr>
          <w:rFonts w:hint="eastAsia" w:ascii="仿宋_GB2312" w:hAnsi="仿宋_GB2312" w:eastAsia="仿宋_GB2312" w:cs="仿宋_GB2312"/>
          <w:sz w:val="28"/>
          <w:szCs w:val="28"/>
          <w:lang w:eastAsia="zh-CN"/>
        </w:rPr>
        <w:t>法定代表人</w:t>
      </w:r>
      <w:r>
        <w:rPr>
          <w:rFonts w:hint="eastAsia" w:ascii="仿宋_GB2312" w:hAnsi="仿宋_GB2312" w:eastAsia="仿宋_GB2312" w:cs="仿宋_GB2312"/>
          <w:sz w:val="28"/>
          <w:szCs w:val="28"/>
          <w:u w:val="single"/>
          <w:lang w:eastAsia="zh-CN"/>
        </w:rPr>
        <w:t xml:space="preserve">  （姓名、职务）  </w:t>
      </w:r>
      <w:r>
        <w:rPr>
          <w:rFonts w:hint="eastAsia" w:ascii="仿宋_GB2312" w:hAnsi="仿宋_GB2312" w:eastAsia="仿宋_GB2312" w:cs="仿宋_GB2312"/>
          <w:sz w:val="28"/>
          <w:szCs w:val="28"/>
          <w:lang w:eastAsia="zh-CN"/>
        </w:rPr>
        <w:t>授权</w:t>
      </w:r>
      <w:r>
        <w:rPr>
          <w:rFonts w:hint="eastAsia" w:ascii="仿宋_GB2312" w:hAnsi="仿宋_GB2312" w:eastAsia="仿宋_GB2312" w:cs="仿宋_GB2312"/>
          <w:sz w:val="28"/>
          <w:szCs w:val="28"/>
          <w:u w:val="single"/>
          <w:lang w:eastAsia="zh-CN"/>
        </w:rPr>
        <w:t>（授权代表姓名）</w:t>
      </w:r>
      <w:r>
        <w:rPr>
          <w:rFonts w:hint="eastAsia" w:ascii="仿宋_GB2312" w:hAnsi="仿宋_GB2312" w:eastAsia="仿宋_GB2312" w:cs="仿宋_GB2312"/>
          <w:sz w:val="28"/>
          <w:szCs w:val="28"/>
          <w:lang w:eastAsia="zh-CN"/>
        </w:rPr>
        <w:t>为全权代表，参加贵方组织的</w:t>
      </w:r>
      <w:r>
        <w:rPr>
          <w:rFonts w:hint="eastAsia" w:ascii="仿宋_GB2312" w:hAnsi="仿宋_GB2312" w:eastAsia="仿宋_GB2312" w:cs="仿宋_GB2312"/>
          <w:sz w:val="28"/>
          <w:szCs w:val="28"/>
          <w:u w:val="single"/>
          <w:lang w:eastAsia="zh-CN"/>
        </w:rPr>
        <w:t>****采购项目</w:t>
      </w:r>
      <w:r>
        <w:rPr>
          <w:rFonts w:hint="eastAsia" w:ascii="仿宋_GB2312" w:hAnsi="仿宋_GB2312" w:eastAsia="仿宋_GB2312" w:cs="仿宋_GB2312"/>
          <w:sz w:val="28"/>
          <w:szCs w:val="28"/>
          <w:lang w:eastAsia="zh-CN"/>
        </w:rPr>
        <w:t>询价活动，全权处理参加询价活动中的一切事宜。</w:t>
      </w:r>
    </w:p>
    <w:p w14:paraId="44F515BF">
      <w:pPr>
        <w:spacing w:line="400" w:lineRule="exact"/>
        <w:ind w:left="880"/>
        <w:rPr>
          <w:rFonts w:hint="eastAsia" w:ascii="仿宋_GB2312" w:hAnsi="仿宋_GB2312" w:eastAsia="仿宋_GB2312" w:cs="仿宋_GB2312"/>
          <w:sz w:val="28"/>
          <w:szCs w:val="28"/>
          <w:lang w:eastAsia="zh-CN"/>
        </w:rPr>
      </w:pPr>
    </w:p>
    <w:p w14:paraId="586C0185">
      <w:pPr>
        <w:spacing w:line="400" w:lineRule="exact"/>
        <w:ind w:left="880"/>
        <w:rPr>
          <w:rFonts w:hint="eastAsia" w:ascii="仿宋_GB2312" w:hAnsi="仿宋_GB2312" w:eastAsia="仿宋_GB2312" w:cs="仿宋_GB2312"/>
          <w:sz w:val="28"/>
          <w:szCs w:val="28"/>
          <w:lang w:eastAsia="zh-CN"/>
        </w:rPr>
      </w:pPr>
    </w:p>
    <w:p w14:paraId="41A8786C">
      <w:pPr>
        <w:spacing w:line="400" w:lineRule="exact"/>
        <w:ind w:left="880" w:firstLine="1117" w:firstLineChars="39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响应人名称（公章）:                   </w:t>
      </w:r>
    </w:p>
    <w:p w14:paraId="2ACEA629">
      <w:pPr>
        <w:spacing w:line="400" w:lineRule="exact"/>
        <w:ind w:left="880" w:firstLine="1117" w:firstLineChars="39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法定代表人（签字）:</w:t>
      </w:r>
    </w:p>
    <w:p w14:paraId="02BB9DD7">
      <w:pPr>
        <w:spacing w:line="400" w:lineRule="exact"/>
        <w:ind w:left="880"/>
        <w:rPr>
          <w:rFonts w:hint="eastAsia" w:ascii="仿宋_GB2312" w:hAnsi="仿宋_GB2312" w:eastAsia="仿宋_GB2312" w:cs="仿宋_GB2312"/>
          <w:sz w:val="28"/>
          <w:szCs w:val="28"/>
          <w:lang w:eastAsia="zh-CN"/>
        </w:rPr>
      </w:pPr>
    </w:p>
    <w:p w14:paraId="001E6C18">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年   月   日</w:t>
      </w:r>
    </w:p>
    <w:p w14:paraId="447969D2">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w:t>
      </w:r>
    </w:p>
    <w:p w14:paraId="6F8EEBA7">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授权代表姓名:</w:t>
      </w:r>
    </w:p>
    <w:p w14:paraId="4EC13581">
      <w:pPr>
        <w:spacing w:line="400" w:lineRule="exact"/>
        <w:ind w:left="880"/>
        <w:rPr>
          <w:rFonts w:hint="eastAsia" w:ascii="仿宋_GB2312" w:hAnsi="仿宋_GB2312" w:eastAsia="仿宋_GB2312" w:cs="仿宋_GB2312"/>
          <w:spacing w:val="22"/>
          <w:sz w:val="28"/>
          <w:szCs w:val="28"/>
          <w:lang w:eastAsia="zh-CN"/>
        </w:rPr>
      </w:pPr>
      <w:r>
        <w:rPr>
          <w:rFonts w:hint="eastAsia" w:ascii="仿宋_GB2312" w:hAnsi="仿宋_GB2312" w:eastAsia="仿宋_GB2312" w:cs="仿宋_GB2312"/>
          <w:spacing w:val="22"/>
          <w:sz w:val="28"/>
          <w:szCs w:val="28"/>
          <w:lang w:eastAsia="zh-CN"/>
        </w:rPr>
        <w:t>身份证号码:</w:t>
      </w:r>
    </w:p>
    <w:p w14:paraId="7C84D3AC">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        务:</w:t>
      </w:r>
    </w:p>
    <w:p w14:paraId="146D5667">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        编:</w:t>
      </w:r>
    </w:p>
    <w:p w14:paraId="181BEBC7">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详细通讯地址:</w:t>
      </w:r>
    </w:p>
    <w:p w14:paraId="0AD44428">
      <w:pPr>
        <w:spacing w:line="400" w:lineRule="exact"/>
        <w:ind w:left="8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w:t>
      </w:r>
    </w:p>
    <w:p w14:paraId="0EB6A42C">
      <w:pPr>
        <w:spacing w:line="400" w:lineRule="exact"/>
        <w:ind w:left="8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        话:</w:t>
      </w:r>
    </w:p>
    <w:p w14:paraId="02AF7AEF">
      <w:pPr>
        <w:spacing w:line="400" w:lineRule="exact"/>
        <w:ind w:left="880" w:firstLine="420"/>
        <w:rPr>
          <w:rFonts w:hint="eastAsia" w:ascii="仿宋_GB2312" w:hAnsi="仿宋_GB2312" w:eastAsia="仿宋_GB2312" w:cs="仿宋_GB2312"/>
          <w:sz w:val="40"/>
          <w:u w:val="single"/>
        </w:rPr>
      </w:pPr>
    </w:p>
    <w:p w14:paraId="19C1FA34">
      <w:pPr>
        <w:ind w:left="880"/>
        <w:rPr>
          <w:rFonts w:hint="eastAsia" w:ascii="仿宋_GB2312" w:hAnsi="仿宋_GB2312" w:eastAsia="仿宋_GB2312" w:cs="仿宋_GB2312"/>
          <w:sz w:val="40"/>
        </w:rPr>
      </w:pPr>
    </w:p>
    <w:p w14:paraId="565B368A">
      <w:pPr>
        <w:ind w:left="880"/>
        <w:rPr>
          <w:rFonts w:hint="eastAsia" w:ascii="方正仿宋_GB2312" w:hAnsi="方正仿宋_GB2312" w:eastAsia="方正仿宋_GB2312" w:cs="方正仿宋_GB2312"/>
          <w:sz w:val="40"/>
        </w:rPr>
      </w:pPr>
      <w:r>
        <w:rPr>
          <w:rFonts w:hint="eastAsia" w:ascii="方正仿宋_GB2312" w:hAnsi="方正仿宋_GB2312" w:eastAsia="方正仿宋_GB2312" w:cs="方正仿宋_GB2312"/>
        </w:rPr>
        <mc:AlternateContent>
          <mc:Choice Requires="wps">
            <w:drawing>
              <wp:anchor distT="0" distB="0" distL="114300" distR="114300" simplePos="0" relativeHeight="251662336" behindDoc="0" locked="0" layoutInCell="1" allowOverlap="1">
                <wp:simplePos x="0" y="0"/>
                <wp:positionH relativeFrom="column">
                  <wp:posOffset>2959735</wp:posOffset>
                </wp:positionH>
                <wp:positionV relativeFrom="paragraph">
                  <wp:posOffset>64135</wp:posOffset>
                </wp:positionV>
                <wp:extent cx="2923540" cy="2066290"/>
                <wp:effectExtent l="4445" t="4445" r="5715" b="12065"/>
                <wp:wrapNone/>
                <wp:docPr id="5" name="流程图: 可选过程 5"/>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AF5AF9F">
                            <w:pPr>
                              <w:jc w:val="center"/>
                              <w:rPr>
                                <w:rFonts w:hAnsi="宋体"/>
                              </w:rPr>
                            </w:pPr>
                          </w:p>
                          <w:p w14:paraId="2338C6CA">
                            <w:pPr>
                              <w:jc w:val="center"/>
                              <w:rPr>
                                <w:rFonts w:hAnsi="宋体"/>
                              </w:rPr>
                            </w:pPr>
                          </w:p>
                          <w:p w14:paraId="1F493CEB">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委托代理人身份证反面复印件</w:t>
                            </w:r>
                          </w:p>
                        </w:txbxContent>
                      </wps:txbx>
                      <wps:bodyPr vert="horz" wrap="square" anchor="t" anchorCtr="0" upright="1"/>
                    </wps:wsp>
                  </a:graphicData>
                </a:graphic>
              </wp:anchor>
            </w:drawing>
          </mc:Choice>
          <mc:Fallback>
            <w:pict>
              <v:shape id="_x0000_s1026" o:spid="_x0000_s1026" o:spt="176" type="#_x0000_t176" style="position:absolute;left:0pt;margin-left:233.05pt;margin-top:5.05pt;height:162.7pt;width:230.2pt;z-index:251662336;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SIg9dgAAAAKAQAADwAAAAAA&#10;AAABACAAAAAiAAAAZHJzL2Rvd25yZXYueG1sUEsBAhQAFAAAAAgAh07iQAVU3CZMAgAAkQQAAA4A&#10;AAAAAAAAAQAgAAAAJwEAAGRycy9lMm9Eb2MueG1sUEsFBgAAAAAGAAYAWQEAAOUFAAAAAA==&#10;">
                <v:fill on="t" focussize="0,0"/>
                <v:stroke color="#000000" joinstyle="miter"/>
                <v:imagedata o:title=""/>
                <o:lock v:ext="edit" aspectratio="f"/>
                <v:textbox>
                  <w:txbxContent>
                    <w:p w14:paraId="4AF5AF9F">
                      <w:pPr>
                        <w:jc w:val="center"/>
                        <w:rPr>
                          <w:rFonts w:hAnsi="宋体"/>
                        </w:rPr>
                      </w:pPr>
                    </w:p>
                    <w:p w14:paraId="2338C6CA">
                      <w:pPr>
                        <w:jc w:val="center"/>
                        <w:rPr>
                          <w:rFonts w:hAnsi="宋体"/>
                        </w:rPr>
                      </w:pPr>
                    </w:p>
                    <w:p w14:paraId="1F493CEB">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委托代理人身份证反面复印件</w:t>
                      </w:r>
                    </w:p>
                  </w:txbxContent>
                </v:textbox>
              </v:shape>
            </w:pict>
          </mc:Fallback>
        </mc:AlternateContent>
      </w:r>
      <w:r>
        <w:rPr>
          <w:rFonts w:hint="eastAsia" w:ascii="方正仿宋_GB2312" w:hAnsi="方正仿宋_GB2312" w:eastAsia="方正仿宋_GB2312" w:cs="方正仿宋_GB2312"/>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2" name="流程图: 可选过程 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D13E7A4">
                            <w:pPr>
                              <w:jc w:val="center"/>
                              <w:rPr>
                                <w:rFonts w:hAnsi="宋体"/>
                              </w:rPr>
                            </w:pPr>
                          </w:p>
                          <w:p w14:paraId="50131E56">
                            <w:pPr>
                              <w:jc w:val="center"/>
                              <w:rPr>
                                <w:rFonts w:hAnsi="宋体"/>
                              </w:rPr>
                            </w:pPr>
                          </w:p>
                          <w:p w14:paraId="411AD32B">
                            <w:pPr>
                              <w:pStyle w:val="8"/>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委托代理人身份证正面复印件</w:t>
                            </w:r>
                          </w:p>
                        </w:txbxContent>
                      </wps:txbx>
                      <wps:bodyPr vert="horz" wrap="square" anchor="t" anchorCtr="0" upright="1"/>
                    </wps:wsp>
                  </a:graphicData>
                </a:graphic>
              </wp:anchor>
            </w:drawing>
          </mc:Choice>
          <mc:Fallback>
            <w:pict>
              <v:shape id="_x0000_s1026" o:spid="_x0000_s1026" o:spt="176" type="#_x0000_t176" style="position:absolute;left:0pt;margin-left:-5.9pt;margin-top:5pt;height:163.55pt;width:229.7pt;z-index:251661312;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gRekTXAAAACgEAAA8AAAAAAAAA&#10;AQAgAAAAIgAAAGRycy9kb3ducmV2LnhtbFBLAQIUABQAAAAIAIdO4kDsWg0MSwIAAJEEAAAOAAAA&#10;AAAAAAEAIAAAACYBAABkcnMvZTJvRG9jLnhtbFBLBQYAAAAABgAGAFkBAADjBQAAAAA=&#10;">
                <v:fill on="t" focussize="0,0"/>
                <v:stroke color="#000000" joinstyle="miter"/>
                <v:imagedata o:title=""/>
                <o:lock v:ext="edit" aspectratio="f"/>
                <v:textbox>
                  <w:txbxContent>
                    <w:p w14:paraId="5D13E7A4">
                      <w:pPr>
                        <w:jc w:val="center"/>
                        <w:rPr>
                          <w:rFonts w:hAnsi="宋体"/>
                        </w:rPr>
                      </w:pPr>
                    </w:p>
                    <w:p w14:paraId="50131E56">
                      <w:pPr>
                        <w:jc w:val="center"/>
                        <w:rPr>
                          <w:rFonts w:hAnsi="宋体"/>
                        </w:rPr>
                      </w:pPr>
                    </w:p>
                    <w:p w14:paraId="411AD32B">
                      <w:pPr>
                        <w:pStyle w:val="8"/>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委托代理人身份证正面复印件</w:t>
                      </w:r>
                    </w:p>
                  </w:txbxContent>
                </v:textbox>
              </v:shape>
            </w:pict>
          </mc:Fallback>
        </mc:AlternateContent>
      </w:r>
    </w:p>
    <w:p w14:paraId="1DA738FF">
      <w:pPr>
        <w:ind w:left="880"/>
        <w:rPr>
          <w:rFonts w:hint="eastAsia" w:ascii="方正仿宋_GB2312" w:hAnsi="方正仿宋_GB2312" w:eastAsia="方正仿宋_GB2312" w:cs="方正仿宋_GB2312"/>
          <w:sz w:val="40"/>
        </w:rPr>
      </w:pPr>
    </w:p>
    <w:p w14:paraId="566E3F73">
      <w:pPr>
        <w:ind w:left="880"/>
        <w:rPr>
          <w:rFonts w:hint="eastAsia" w:ascii="方正仿宋_GB2312" w:hAnsi="方正仿宋_GB2312" w:eastAsia="方正仿宋_GB2312" w:cs="方正仿宋_GB2312"/>
          <w:sz w:val="40"/>
        </w:rPr>
      </w:pPr>
    </w:p>
    <w:p w14:paraId="07F06828">
      <w:pPr>
        <w:ind w:left="880"/>
        <w:rPr>
          <w:rFonts w:hint="eastAsia" w:ascii="仿宋_GB2312" w:hAnsi="黑体" w:eastAsia="仿宋_GB2312"/>
          <w:sz w:val="40"/>
        </w:rPr>
      </w:pPr>
    </w:p>
    <w:p w14:paraId="1C1F76A2">
      <w:pPr>
        <w:ind w:left="880"/>
        <w:rPr>
          <w:rFonts w:hint="eastAsia" w:ascii="仿宋_GB2312" w:hAnsi="黑体" w:eastAsia="仿宋_GB2312"/>
          <w:sz w:val="40"/>
        </w:rPr>
      </w:pPr>
    </w:p>
    <w:p w14:paraId="6D010447">
      <w:pPr>
        <w:rPr>
          <w:rFonts w:eastAsia="宋体"/>
          <w:lang w:eastAsia="zh-CN"/>
        </w:rPr>
      </w:pPr>
    </w:p>
    <w:p w14:paraId="101D82C6">
      <w:pPr>
        <w:pStyle w:val="6"/>
        <w:rPr>
          <w:lang w:eastAsia="zh-CN"/>
        </w:rPr>
      </w:pPr>
    </w:p>
    <w:p w14:paraId="328EFAE7">
      <w:pPr>
        <w:spacing w:before="312" w:beforeLines="100" w:line="520" w:lineRule="exact"/>
        <w:jc w:val="center"/>
        <w:rPr>
          <w:rFonts w:hint="eastAsia" w:ascii="方正小标宋简体" w:hAnsi="宋体" w:eastAsia="方正小标宋简体" w:cs="黑体"/>
          <w:b w:val="0"/>
          <w:bCs/>
          <w:snapToGrid w:val="0"/>
          <w:sz w:val="44"/>
          <w:szCs w:val="44"/>
          <w:lang w:val="en-US" w:eastAsia="zh-CN"/>
        </w:rPr>
      </w:pPr>
    </w:p>
    <w:p w14:paraId="3E573DC1">
      <w:pPr>
        <w:spacing w:before="312" w:beforeLines="100" w:line="520" w:lineRule="exact"/>
        <w:jc w:val="center"/>
        <w:rPr>
          <w:rFonts w:hint="eastAsia" w:ascii="仿宋" w:hAnsi="仿宋" w:eastAsia="仿宋" w:cs="仿宋"/>
          <w:sz w:val="44"/>
          <w:szCs w:val="44"/>
        </w:rPr>
      </w:pPr>
      <w:r>
        <w:rPr>
          <w:rFonts w:hint="eastAsia" w:ascii="小标宋" w:hAnsi="小标宋" w:eastAsia="小标宋" w:cs="小标宋"/>
          <w:b w:val="0"/>
          <w:bCs/>
          <w:snapToGrid w:val="0"/>
          <w:sz w:val="44"/>
          <w:szCs w:val="44"/>
          <w:lang w:val="en-US" w:eastAsia="zh-CN"/>
        </w:rPr>
        <w:t>五、企业营业执照</w:t>
      </w:r>
      <w:r>
        <w:rPr>
          <w:rFonts w:hint="eastAsia" w:ascii="仿宋" w:hAnsi="仿宋" w:eastAsia="仿宋" w:cs="仿宋"/>
          <w:sz w:val="28"/>
          <w:szCs w:val="28"/>
        </w:rPr>
        <w:t>（加盖公章）</w:t>
      </w:r>
    </w:p>
    <w:p w14:paraId="7A3B648A">
      <w:pPr>
        <w:pStyle w:val="7"/>
        <w:ind w:firstLine="440"/>
        <w:rPr>
          <w:rFonts w:hint="eastAsia" w:ascii="仿宋" w:hAnsi="仿宋" w:eastAsia="仿宋" w:cs="仿宋"/>
          <w:sz w:val="44"/>
          <w:szCs w:val="44"/>
        </w:rPr>
      </w:pPr>
    </w:p>
    <w:p w14:paraId="21F80610">
      <w:pPr>
        <w:rPr>
          <w:rFonts w:hint="eastAsia" w:ascii="仿宋" w:hAnsi="仿宋" w:eastAsia="仿宋" w:cs="仿宋"/>
          <w:sz w:val="44"/>
          <w:szCs w:val="44"/>
        </w:rPr>
      </w:pPr>
    </w:p>
    <w:p w14:paraId="1E2F2D5B">
      <w:pPr>
        <w:pStyle w:val="6"/>
        <w:rPr>
          <w:rFonts w:hint="eastAsia" w:ascii="仿宋" w:hAnsi="仿宋" w:eastAsia="仿宋" w:cs="仿宋"/>
          <w:sz w:val="44"/>
          <w:szCs w:val="44"/>
        </w:rPr>
      </w:pPr>
    </w:p>
    <w:p w14:paraId="0B12726A">
      <w:pPr>
        <w:pStyle w:val="7"/>
        <w:ind w:firstLine="440"/>
        <w:rPr>
          <w:rFonts w:hint="eastAsia" w:ascii="仿宋" w:hAnsi="仿宋" w:eastAsia="仿宋" w:cs="仿宋"/>
          <w:sz w:val="44"/>
          <w:szCs w:val="44"/>
        </w:rPr>
      </w:pPr>
    </w:p>
    <w:p w14:paraId="5CBE0445">
      <w:pPr>
        <w:rPr>
          <w:rFonts w:hint="eastAsia" w:ascii="仿宋" w:hAnsi="仿宋" w:eastAsia="仿宋" w:cs="仿宋"/>
          <w:sz w:val="44"/>
          <w:szCs w:val="44"/>
        </w:rPr>
      </w:pPr>
    </w:p>
    <w:p w14:paraId="779018EA">
      <w:pPr>
        <w:pStyle w:val="6"/>
        <w:rPr>
          <w:rFonts w:hint="eastAsia" w:ascii="仿宋" w:hAnsi="仿宋" w:eastAsia="仿宋" w:cs="仿宋"/>
          <w:sz w:val="44"/>
          <w:szCs w:val="44"/>
        </w:rPr>
      </w:pPr>
    </w:p>
    <w:p w14:paraId="2807BBD2">
      <w:pPr>
        <w:pStyle w:val="7"/>
        <w:ind w:firstLine="440"/>
        <w:rPr>
          <w:rFonts w:hint="eastAsia" w:ascii="仿宋" w:hAnsi="仿宋" w:eastAsia="仿宋" w:cs="仿宋"/>
          <w:sz w:val="44"/>
          <w:szCs w:val="44"/>
        </w:rPr>
      </w:pPr>
    </w:p>
    <w:p w14:paraId="4436227B">
      <w:pPr>
        <w:rPr>
          <w:rFonts w:hint="eastAsia" w:ascii="仿宋" w:hAnsi="仿宋" w:eastAsia="仿宋" w:cs="仿宋"/>
          <w:sz w:val="44"/>
          <w:szCs w:val="44"/>
        </w:rPr>
      </w:pPr>
    </w:p>
    <w:p w14:paraId="08491D60">
      <w:pPr>
        <w:pStyle w:val="6"/>
        <w:rPr>
          <w:rFonts w:hint="eastAsia" w:ascii="仿宋" w:hAnsi="仿宋" w:eastAsia="仿宋" w:cs="仿宋"/>
          <w:sz w:val="44"/>
          <w:szCs w:val="44"/>
        </w:rPr>
      </w:pPr>
    </w:p>
    <w:p w14:paraId="40BE0796">
      <w:pPr>
        <w:pStyle w:val="7"/>
        <w:ind w:firstLine="440"/>
        <w:rPr>
          <w:rFonts w:hint="eastAsia" w:ascii="仿宋" w:hAnsi="仿宋" w:eastAsia="仿宋" w:cs="仿宋"/>
          <w:sz w:val="44"/>
          <w:szCs w:val="44"/>
        </w:rPr>
      </w:pPr>
    </w:p>
    <w:p w14:paraId="08712B76">
      <w:pPr>
        <w:rPr>
          <w:rFonts w:hint="eastAsia" w:ascii="仿宋" w:hAnsi="仿宋" w:eastAsia="仿宋" w:cs="仿宋"/>
          <w:sz w:val="44"/>
          <w:szCs w:val="44"/>
        </w:rPr>
      </w:pPr>
    </w:p>
    <w:p w14:paraId="43FC07C3">
      <w:pPr>
        <w:pStyle w:val="6"/>
        <w:rPr>
          <w:rFonts w:hint="eastAsia" w:ascii="仿宋" w:hAnsi="仿宋" w:eastAsia="仿宋" w:cs="仿宋"/>
          <w:sz w:val="44"/>
          <w:szCs w:val="44"/>
        </w:rPr>
      </w:pPr>
    </w:p>
    <w:p w14:paraId="7BC2B2DE">
      <w:pPr>
        <w:rPr>
          <w:rFonts w:hint="eastAsia" w:ascii="仿宋" w:hAnsi="仿宋" w:eastAsia="仿宋" w:cs="仿宋"/>
          <w:sz w:val="44"/>
          <w:szCs w:val="44"/>
        </w:rPr>
      </w:pPr>
    </w:p>
    <w:p w14:paraId="79EDE4D2">
      <w:pPr>
        <w:pStyle w:val="6"/>
        <w:rPr>
          <w:rFonts w:hint="eastAsia"/>
        </w:rPr>
      </w:pPr>
    </w:p>
    <w:p w14:paraId="2EF9D914">
      <w:pPr>
        <w:pStyle w:val="6"/>
        <w:rPr>
          <w:rFonts w:hint="eastAsia" w:ascii="仿宋" w:hAnsi="仿宋" w:eastAsia="仿宋" w:cs="仿宋"/>
          <w:sz w:val="44"/>
          <w:szCs w:val="44"/>
        </w:rPr>
      </w:pPr>
    </w:p>
    <w:p w14:paraId="7B548260">
      <w:pPr>
        <w:pStyle w:val="7"/>
        <w:ind w:firstLine="210"/>
        <w:rPr>
          <w:rFonts w:hint="eastAsia"/>
        </w:rPr>
      </w:pPr>
    </w:p>
    <w:p w14:paraId="5F254625">
      <w:pPr>
        <w:spacing w:before="312" w:beforeLines="100"/>
        <w:rPr>
          <w:rFonts w:ascii="仿宋" w:hAnsi="仿宋" w:eastAsia="仿宋" w:cs="仿宋"/>
          <w:sz w:val="44"/>
          <w:szCs w:val="44"/>
          <w:lang w:bidi="ar"/>
        </w:rPr>
      </w:pPr>
    </w:p>
    <w:p w14:paraId="35DE2DBE">
      <w:pPr>
        <w:spacing w:before="312" w:beforeLines="100"/>
        <w:rPr>
          <w:rFonts w:ascii="仿宋" w:hAnsi="仿宋" w:eastAsia="仿宋" w:cs="仿宋"/>
          <w:sz w:val="44"/>
          <w:szCs w:val="44"/>
          <w:lang w:bidi="ar"/>
        </w:rPr>
      </w:pPr>
    </w:p>
    <w:p w14:paraId="170E8D9D">
      <w:pPr>
        <w:pStyle w:val="6"/>
      </w:pPr>
    </w:p>
    <w:p w14:paraId="22AB60E2">
      <w:pPr>
        <w:numPr>
          <w:ilvl w:val="0"/>
          <w:numId w:val="0"/>
        </w:numPr>
        <w:spacing w:before="312" w:beforeLines="100"/>
        <w:jc w:val="center"/>
        <w:rPr>
          <w:rFonts w:ascii="仿宋" w:hAnsi="仿宋" w:eastAsia="仿宋" w:cs="仿宋"/>
          <w:sz w:val="28"/>
          <w:szCs w:val="28"/>
          <w:lang w:bidi="ar"/>
        </w:rPr>
      </w:pPr>
      <w:r>
        <w:rPr>
          <w:rFonts w:hint="eastAsia" w:ascii="小标宋" w:hAnsi="小标宋" w:eastAsia="小标宋" w:cs="小标宋"/>
          <w:b w:val="0"/>
          <w:bCs/>
          <w:snapToGrid w:val="0"/>
          <w:sz w:val="44"/>
          <w:szCs w:val="44"/>
          <w:lang w:val="en-US" w:eastAsia="zh-CN"/>
        </w:rPr>
        <w:t>六、项目负责人资质证书</w:t>
      </w:r>
      <w:r>
        <w:rPr>
          <w:rFonts w:hint="eastAsia" w:ascii="仿宋" w:hAnsi="仿宋" w:eastAsia="仿宋" w:cs="仿宋"/>
          <w:sz w:val="28"/>
          <w:szCs w:val="28"/>
          <w:lang w:val="en-US" w:eastAsia="zh-CN" w:bidi="ar"/>
        </w:rPr>
        <w:t>（</w:t>
      </w:r>
      <w:r>
        <w:rPr>
          <w:rFonts w:ascii="仿宋" w:hAnsi="仿宋" w:eastAsia="仿宋" w:cs="仿宋"/>
          <w:sz w:val="28"/>
          <w:szCs w:val="28"/>
          <w:lang w:bidi="ar"/>
        </w:rPr>
        <w:t>加盖公章）</w:t>
      </w:r>
    </w:p>
    <w:p w14:paraId="4F0424F3">
      <w:pPr>
        <w:pStyle w:val="2"/>
        <w:keepNext/>
        <w:keepLines/>
        <w:widowControl w:val="0"/>
        <w:numPr>
          <w:ilvl w:val="0"/>
          <w:numId w:val="0"/>
        </w:numPr>
        <w:spacing w:before="340" w:beforeLines="0" w:beforeAutospacing="0" w:after="330" w:afterLines="0" w:afterAutospacing="0" w:line="576" w:lineRule="auto"/>
        <w:jc w:val="both"/>
        <w:outlineLvl w:val="0"/>
      </w:pPr>
    </w:p>
    <w:p w14:paraId="1F62B0F8"/>
    <w:p w14:paraId="7B921322">
      <w:pPr>
        <w:pStyle w:val="2"/>
      </w:pPr>
    </w:p>
    <w:p w14:paraId="76D84703"/>
    <w:p w14:paraId="6678B5A1">
      <w:pPr>
        <w:pStyle w:val="2"/>
      </w:pPr>
    </w:p>
    <w:p w14:paraId="64F318EF"/>
    <w:p w14:paraId="4F90FDBD">
      <w:pPr>
        <w:pStyle w:val="2"/>
      </w:pPr>
    </w:p>
    <w:p w14:paraId="562FAAB4"/>
    <w:p w14:paraId="5653E521">
      <w:pPr>
        <w:pStyle w:val="2"/>
      </w:pPr>
    </w:p>
    <w:p w14:paraId="1FC44B59"/>
    <w:p w14:paraId="32091016">
      <w:pPr>
        <w:pStyle w:val="2"/>
      </w:pPr>
    </w:p>
    <w:p w14:paraId="0C83B436"/>
    <w:p w14:paraId="10FC01FA">
      <w:pPr>
        <w:pStyle w:val="2"/>
      </w:pPr>
    </w:p>
    <w:p w14:paraId="77F17B28"/>
    <w:p w14:paraId="6DA1AAB6"/>
    <w:p w14:paraId="4FEF716C">
      <w:pPr>
        <w:numPr>
          <w:ilvl w:val="0"/>
          <w:numId w:val="3"/>
        </w:numPr>
        <w:ind w:left="880"/>
        <w:jc w:val="center"/>
        <w:rPr>
          <w:rFonts w:hint="eastAsia" w:ascii="小标宋" w:hAnsi="小标宋" w:eastAsia="小标宋" w:cs="小标宋"/>
          <w:sz w:val="44"/>
          <w:szCs w:val="44"/>
        </w:rPr>
      </w:pPr>
      <w:r>
        <w:rPr>
          <w:rFonts w:hint="eastAsia" w:ascii="小标宋" w:hAnsi="小标宋" w:eastAsia="小标宋" w:cs="小标宋"/>
          <w:sz w:val="44"/>
          <w:szCs w:val="44"/>
        </w:rPr>
        <w:t>供应商认为应当提供的其他资料</w:t>
      </w:r>
    </w:p>
    <w:p w14:paraId="5498FEB8">
      <w:pPr>
        <w:numPr>
          <w:ilvl w:val="0"/>
          <w:numId w:val="0"/>
        </w:numPr>
        <w:jc w:val="center"/>
        <w:rPr>
          <w:rFonts w:hint="eastAsia" w:ascii="小标宋" w:hAnsi="小标宋" w:eastAsia="小标宋" w:cs="小标宋"/>
          <w:sz w:val="36"/>
          <w:szCs w:val="36"/>
        </w:rPr>
      </w:pPr>
      <w:r>
        <w:rPr>
          <w:rFonts w:hint="eastAsia" w:ascii="方正仿宋_GB2312" w:hAnsi="方正仿宋_GB2312" w:eastAsia="方正仿宋_GB2312" w:cs="方正仿宋_GB2312"/>
          <w:sz w:val="28"/>
          <w:szCs w:val="28"/>
          <w:lang w:bidi="ar"/>
        </w:rPr>
        <w:t>（加盖公章）</w:t>
      </w:r>
    </w:p>
    <w:p w14:paraId="1E742AF0">
      <w:pPr>
        <w:ind w:left="880"/>
        <w:jc w:val="center"/>
        <w:rPr>
          <w:rFonts w:hint="eastAsia" w:ascii="小标宋" w:hAnsi="小标宋" w:eastAsia="小标宋" w:cs="小标宋"/>
          <w:sz w:val="36"/>
          <w:szCs w:val="36"/>
        </w:rPr>
      </w:pPr>
    </w:p>
    <w:p w14:paraId="4F394B50">
      <w:pPr>
        <w:ind w:left="880"/>
        <w:jc w:val="center"/>
        <w:rPr>
          <w:rFonts w:hint="eastAsia" w:ascii="小标宋" w:hAnsi="小标宋" w:eastAsia="小标宋" w:cs="小标宋"/>
          <w:sz w:val="36"/>
          <w:szCs w:val="36"/>
        </w:rPr>
      </w:pPr>
    </w:p>
    <w:p w14:paraId="6760F528">
      <w:pPr>
        <w:ind w:left="880"/>
        <w:jc w:val="center"/>
        <w:rPr>
          <w:rFonts w:hint="eastAsia" w:ascii="小标宋" w:hAnsi="小标宋" w:eastAsia="小标宋" w:cs="小标宋"/>
          <w:sz w:val="36"/>
          <w:szCs w:val="36"/>
        </w:rPr>
      </w:pPr>
      <w:r>
        <w:rPr>
          <w:rFonts w:hint="eastAsia" w:ascii="小标宋" w:hAnsi="小标宋" w:eastAsia="小标宋" w:cs="小标宋"/>
          <w:sz w:val="36"/>
          <w:szCs w:val="36"/>
        </w:rPr>
        <w:t>（格式供应商自拟）</w:t>
      </w:r>
    </w:p>
    <w:p w14:paraId="0DE556B1">
      <w:pPr>
        <w:spacing w:line="360" w:lineRule="auto"/>
        <w:ind w:firstLine="2800" w:firstLineChars="1000"/>
        <w:rPr>
          <w:rFonts w:ascii="仿宋_GB2312" w:hAnsi="仿宋_GB2312" w:eastAsia="仿宋_GB2312" w:cs="仿宋_GB2312"/>
          <w:kern w:val="16"/>
          <w:sz w:val="28"/>
          <w:szCs w:val="28"/>
        </w:rPr>
      </w:pPr>
    </w:p>
    <w:p w14:paraId="3C7EF983">
      <w:pPr>
        <w:spacing w:line="360" w:lineRule="auto"/>
        <w:ind w:firstLine="2800" w:firstLineChars="1000"/>
        <w:rPr>
          <w:rFonts w:ascii="仿宋_GB2312" w:hAnsi="仿宋_GB2312" w:eastAsia="仿宋_GB2312" w:cs="仿宋_GB2312"/>
          <w:kern w:val="16"/>
          <w:sz w:val="28"/>
          <w:szCs w:val="28"/>
        </w:rPr>
      </w:pPr>
    </w:p>
    <w:p w14:paraId="647680AD">
      <w:pPr>
        <w:spacing w:line="360" w:lineRule="auto"/>
        <w:ind w:firstLine="2800" w:firstLineChars="1000"/>
        <w:rPr>
          <w:rFonts w:ascii="仿宋_GB2312" w:hAnsi="仿宋_GB2312" w:eastAsia="仿宋_GB2312" w:cs="仿宋_GB2312"/>
          <w:kern w:val="16"/>
          <w:sz w:val="28"/>
          <w:szCs w:val="28"/>
        </w:rPr>
      </w:pPr>
    </w:p>
    <w:p w14:paraId="69D3EC64">
      <w:pPr>
        <w:spacing w:line="360" w:lineRule="auto"/>
        <w:ind w:firstLine="2800" w:firstLineChars="1000"/>
        <w:rPr>
          <w:rFonts w:ascii="仿宋_GB2312" w:hAnsi="仿宋_GB2312" w:eastAsia="仿宋_GB2312" w:cs="仿宋_GB2312"/>
          <w:kern w:val="16"/>
          <w:sz w:val="28"/>
          <w:szCs w:val="28"/>
        </w:rPr>
      </w:pPr>
    </w:p>
    <w:p w14:paraId="7BEA4490">
      <w:pPr>
        <w:spacing w:line="360" w:lineRule="auto"/>
        <w:ind w:firstLine="2800" w:firstLineChars="10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5CDED627">
      <w:pPr>
        <w:spacing w:line="360" w:lineRule="auto"/>
        <w:ind w:firstLine="560" w:firstLineChars="2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14:paraId="3F1126AB">
      <w:pPr>
        <w:spacing w:line="360" w:lineRule="auto"/>
        <w:ind w:firstLine="560" w:firstLineChars="2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14:paraId="4F687FDD">
      <w:pPr>
        <w:pStyle w:val="2"/>
      </w:pPr>
    </w:p>
    <w:p w14:paraId="084F81AC">
      <w:pPr>
        <w:pStyle w:val="2"/>
        <w:rPr>
          <w:rFonts w:ascii="仿宋" w:hAnsi="仿宋" w:eastAsia="仿宋" w:cs="仿宋"/>
          <w:sz w:val="28"/>
          <w:szCs w:val="28"/>
          <w:lang w:bidi="ar"/>
        </w:rPr>
      </w:pPr>
    </w:p>
    <w:p w14:paraId="47790EFD">
      <w:pPr>
        <w:rPr>
          <w:rFonts w:ascii="仿宋" w:hAnsi="仿宋" w:eastAsia="仿宋" w:cs="仿宋"/>
          <w:sz w:val="28"/>
          <w:szCs w:val="28"/>
          <w:lang w:bidi="ar"/>
        </w:rPr>
      </w:pPr>
    </w:p>
    <w:p w14:paraId="2049CFC7">
      <w:pPr>
        <w:pStyle w:val="2"/>
      </w:pPr>
    </w:p>
    <w:p w14:paraId="59ED4B19">
      <w:pPr>
        <w:rPr>
          <w:rFonts w:ascii="仿宋" w:hAnsi="仿宋" w:eastAsia="仿宋" w:cs="仿宋"/>
          <w:sz w:val="28"/>
          <w:szCs w:val="28"/>
          <w:lang w:bidi="ar"/>
        </w:rPr>
      </w:pPr>
    </w:p>
    <w:p w14:paraId="49A1631B">
      <w:pPr>
        <w:rPr>
          <w:rFonts w:hint="eastAsia"/>
          <w:lang w:val="en-US" w:eastAsia="zh-CN"/>
        </w:rPr>
      </w:pPr>
      <w:r>
        <w:rPr>
          <w:rFonts w:hint="eastAsia"/>
          <w:lang w:val="en-US" w:eastAsia="zh-CN"/>
        </w:rPr>
        <w:t xml:space="preserve">  </w:t>
      </w:r>
    </w:p>
    <w:p w14:paraId="03189053">
      <w:pPr>
        <w:bidi w:val="0"/>
        <w:rPr>
          <w:rFonts w:hint="default"/>
          <w:lang w:val="en-US" w:eastAsia="zh-CN"/>
        </w:rPr>
      </w:pPr>
    </w:p>
    <w:p w14:paraId="3E27BA0C">
      <w:pPr>
        <w:keepNext w:val="0"/>
        <w:keepLines w:val="0"/>
        <w:pageBreakBefore w:val="0"/>
        <w:widowControl w:val="0"/>
        <w:kinsoku/>
        <w:wordWrap/>
        <w:overflowPunct/>
        <w:topLinePunct w:val="0"/>
        <w:autoSpaceDE/>
        <w:autoSpaceDN/>
        <w:bidi w:val="0"/>
        <w:adjustRightInd/>
        <w:snapToGrid/>
        <w:spacing w:before="312" w:beforeLines="100" w:line="520" w:lineRule="exact"/>
        <w:jc w:val="center"/>
        <w:textAlignment w:val="auto"/>
        <w:rPr>
          <w:rFonts w:hint="eastAsia" w:ascii="方正小标宋简体" w:hAnsi="宋体" w:eastAsia="方正小标宋简体" w:cs="黑体"/>
          <w:b w:val="0"/>
          <w:bCs/>
          <w:snapToGrid w:val="0"/>
          <w:sz w:val="44"/>
          <w:szCs w:val="44"/>
          <w:lang w:val="en-US" w:eastAsia="zh-CN"/>
        </w:rPr>
      </w:pPr>
      <w:r>
        <w:rPr>
          <w:rFonts w:hint="eastAsia" w:ascii="小标宋" w:hAnsi="小标宋" w:eastAsia="小标宋" w:cs="小标宋"/>
          <w:b w:val="0"/>
          <w:bCs/>
          <w:snapToGrid w:val="0"/>
          <w:sz w:val="44"/>
          <w:szCs w:val="44"/>
          <w:lang w:val="en-US" w:eastAsia="zh-CN"/>
        </w:rPr>
        <w:t>八、2025年安全评估服务采购项目</w:t>
      </w:r>
    </w:p>
    <w:p w14:paraId="00CE030E">
      <w:pPr>
        <w:keepNext w:val="0"/>
        <w:keepLines w:val="0"/>
        <w:pageBreakBefore w:val="0"/>
        <w:widowControl w:val="0"/>
        <w:kinsoku/>
        <w:wordWrap/>
        <w:overflowPunct/>
        <w:topLinePunct w:val="0"/>
        <w:autoSpaceDE/>
        <w:autoSpaceDN/>
        <w:bidi w:val="0"/>
        <w:adjustRightInd/>
        <w:snapToGrid/>
        <w:spacing w:before="312" w:beforeLines="100" w:line="520" w:lineRule="exact"/>
        <w:jc w:val="center"/>
        <w:textAlignment w:val="auto"/>
        <w:rPr>
          <w:rFonts w:hint="eastAsia" w:ascii="方正小标宋简体" w:hAnsi="宋体" w:eastAsia="方正小标宋简体" w:cs="黑体"/>
          <w:b w:val="0"/>
          <w:bCs/>
          <w:snapToGrid w:val="0"/>
          <w:sz w:val="30"/>
          <w:szCs w:val="30"/>
          <w:lang w:val="en-US" w:eastAsia="zh-CN"/>
        </w:rPr>
      </w:pPr>
      <w:r>
        <w:rPr>
          <w:rFonts w:hint="eastAsia" w:ascii="方正小标宋简体" w:hAnsi="宋体" w:eastAsia="方正小标宋简体" w:cs="黑体"/>
          <w:b w:val="0"/>
          <w:bCs/>
          <w:snapToGrid w:val="0"/>
          <w:sz w:val="30"/>
          <w:szCs w:val="30"/>
          <w:lang w:val="en-US" w:eastAsia="zh-CN"/>
        </w:rPr>
        <w:t>（合同主要条款）</w:t>
      </w:r>
    </w:p>
    <w:p w14:paraId="06FC2E74">
      <w:pPr>
        <w:pageBreakBefore w:val="0"/>
        <w:widowControl w:val="0"/>
        <w:kinsoku/>
        <w:wordWrap/>
        <w:overflowPunct/>
        <w:topLinePunct w:val="0"/>
        <w:bidi w:val="0"/>
        <w:adjustRightInd/>
        <w:spacing w:line="520" w:lineRule="exact"/>
        <w:textAlignment w:val="auto"/>
      </w:pPr>
    </w:p>
    <w:p w14:paraId="30EEFC98">
      <w:pPr>
        <w:pStyle w:val="8"/>
        <w:pageBreakBefore w:val="0"/>
        <w:widowControl w:val="0"/>
        <w:kinsoku/>
        <w:wordWrap/>
        <w:overflowPunct/>
        <w:topLinePunct w:val="0"/>
        <w:bidi w:val="0"/>
        <w:adjustRightInd/>
        <w:snapToGrid w:val="0"/>
        <w:spacing w:after="0" w:line="520" w:lineRule="exact"/>
        <w:ind w:firstLine="562"/>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val="en-US" w:eastAsia="zh-CN"/>
        </w:rPr>
        <w:t>采购人</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kern w:val="0"/>
          <w:sz w:val="28"/>
          <w:szCs w:val="28"/>
          <w:lang w:val="zh-CN"/>
        </w:rPr>
        <w:t xml:space="preserve">杭州巴士传媒集团有限公司 </w:t>
      </w: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b/>
          <w:bCs/>
          <w:sz w:val="28"/>
          <w:szCs w:val="28"/>
        </w:rPr>
        <w:t xml:space="preserve">    </w:t>
      </w:r>
    </w:p>
    <w:p w14:paraId="1E76295D">
      <w:pPr>
        <w:pStyle w:val="8"/>
        <w:pageBreakBefore w:val="0"/>
        <w:widowControl w:val="0"/>
        <w:kinsoku/>
        <w:wordWrap/>
        <w:overflowPunct/>
        <w:topLinePunct w:val="0"/>
        <w:bidi w:val="0"/>
        <w:adjustRightInd/>
        <w:snapToGrid w:val="0"/>
        <w:spacing w:after="0" w:line="520" w:lineRule="exact"/>
        <w:ind w:firstLine="562"/>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val="en-US" w:eastAsia="zh-CN"/>
        </w:rPr>
        <w:t>供应商</w:t>
      </w:r>
      <w:r>
        <w:rPr>
          <w:rFonts w:hint="eastAsia" w:ascii="仿宋_GB2312" w:hAnsi="仿宋_GB2312" w:eastAsia="仿宋_GB2312" w:cs="仿宋_GB2312"/>
          <w:b/>
          <w:bCs/>
          <w:sz w:val="28"/>
          <w:szCs w:val="28"/>
        </w:rPr>
        <w:t>）：</w:t>
      </w:r>
    </w:p>
    <w:p w14:paraId="60CDF923">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根据杭州巴士传媒集团有限公司</w:t>
      </w: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sz w:val="28"/>
          <w:szCs w:val="28"/>
        </w:rPr>
        <w:t>安全评估</w:t>
      </w:r>
      <w:r>
        <w:rPr>
          <w:rFonts w:hint="eastAsia" w:ascii="仿宋_GB2312" w:hAnsi="仿宋_GB2312" w:eastAsia="仿宋_GB2312" w:cs="仿宋_GB2312"/>
          <w:sz w:val="28"/>
          <w:szCs w:val="28"/>
          <w:lang w:val="en-US" w:eastAsia="zh-CN"/>
        </w:rPr>
        <w:t>服务采购</w:t>
      </w:r>
      <w:r>
        <w:rPr>
          <w:rFonts w:hint="eastAsia" w:ascii="仿宋_GB2312" w:hAnsi="仿宋_GB2312" w:eastAsia="仿宋_GB2312" w:cs="仿宋_GB2312"/>
          <w:sz w:val="28"/>
          <w:szCs w:val="28"/>
        </w:rPr>
        <w:t>项目的要求，为明确双方的权利义务，甲、乙双方</w:t>
      </w:r>
      <w:r>
        <w:rPr>
          <w:rFonts w:hint="eastAsia" w:ascii="仿宋_GB2312" w:hAnsi="仿宋_GB2312" w:eastAsia="仿宋_GB2312" w:cs="仿宋_GB2312"/>
          <w:kern w:val="0"/>
          <w:sz w:val="28"/>
          <w:szCs w:val="28"/>
          <w:lang w:val="zh-CN"/>
        </w:rPr>
        <w:t>根据《中华人民共和</w:t>
      </w:r>
      <w:r>
        <w:rPr>
          <w:rFonts w:hint="eastAsia" w:ascii="仿宋_GB2312" w:hAnsi="仿宋_GB2312" w:eastAsia="仿宋_GB2312" w:cs="仿宋_GB2312"/>
          <w:sz w:val="28"/>
          <w:szCs w:val="28"/>
          <w:lang w:val="zh-CN"/>
        </w:rPr>
        <w:t>国</w:t>
      </w:r>
      <w:r>
        <w:rPr>
          <w:rFonts w:hint="eastAsia" w:ascii="仿宋_GB2312" w:hAnsi="仿宋_GB2312" w:eastAsia="仿宋_GB2312" w:cs="仿宋_GB2312"/>
          <w:sz w:val="28"/>
          <w:szCs w:val="28"/>
        </w:rPr>
        <w:t>民法典</w:t>
      </w:r>
      <w:r>
        <w:rPr>
          <w:rFonts w:hint="eastAsia" w:ascii="仿宋_GB2312" w:hAnsi="仿宋_GB2312" w:eastAsia="仿宋_GB2312" w:cs="仿宋_GB2312"/>
          <w:sz w:val="28"/>
          <w:szCs w:val="28"/>
          <w:lang w:val="zh-CN"/>
        </w:rPr>
        <w:t>》及</w:t>
      </w:r>
      <w:r>
        <w:rPr>
          <w:rFonts w:hint="eastAsia" w:ascii="仿宋_GB2312" w:hAnsi="仿宋_GB2312" w:eastAsia="仿宋_GB2312" w:cs="仿宋_GB2312"/>
          <w:kern w:val="0"/>
          <w:sz w:val="28"/>
          <w:szCs w:val="28"/>
          <w:lang w:val="zh-CN"/>
        </w:rPr>
        <w:t>相关法律、法规的规定，</w:t>
      </w:r>
      <w:r>
        <w:rPr>
          <w:rFonts w:hint="eastAsia" w:ascii="仿宋_GB2312" w:hAnsi="仿宋_GB2312" w:eastAsia="仿宋_GB2312" w:cs="仿宋_GB2312"/>
          <w:kern w:val="0"/>
          <w:sz w:val="28"/>
          <w:szCs w:val="28"/>
        </w:rPr>
        <w:t>在平等自愿的基础上</w:t>
      </w:r>
      <w:r>
        <w:rPr>
          <w:rFonts w:hint="eastAsia" w:ascii="仿宋_GB2312" w:hAnsi="仿宋_GB2312" w:eastAsia="仿宋_GB2312" w:cs="仿宋_GB2312"/>
          <w:sz w:val="28"/>
          <w:szCs w:val="28"/>
        </w:rPr>
        <w:t>，经充分协商签订本服务合同。</w:t>
      </w:r>
    </w:p>
    <w:p w14:paraId="38514FA8">
      <w:pPr>
        <w:pageBreakBefore w:val="0"/>
        <w:widowControl w:val="0"/>
        <w:kinsoku/>
        <w:wordWrap/>
        <w:overflowPunct/>
        <w:topLinePunct w:val="0"/>
        <w:autoSpaceDE w:val="0"/>
        <w:autoSpaceDN w:val="0"/>
        <w:bidi w:val="0"/>
        <w:adjustRightInd/>
        <w:spacing w:line="520" w:lineRule="exac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zh-CN"/>
        </w:rPr>
        <w:t>第一条</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合同文件</w:t>
      </w:r>
    </w:p>
    <w:p w14:paraId="78401AE9">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询价文件、报价文件的所有内容是构成合同不可分割的部分，与本合同具有同等法律效力，当文件有矛盾之处，以时间后者为准。</w:t>
      </w:r>
    </w:p>
    <w:p w14:paraId="154027D6">
      <w:pPr>
        <w:pageBreakBefore w:val="0"/>
        <w:widowControl w:val="0"/>
        <w:kinsoku/>
        <w:wordWrap/>
        <w:overflowPunct/>
        <w:topLinePunct w:val="0"/>
        <w:autoSpaceDE w:val="0"/>
        <w:autoSpaceDN w:val="0"/>
        <w:bidi w:val="0"/>
        <w:adjustRightInd/>
        <w:spacing w:line="520" w:lineRule="exact"/>
        <w:textAlignment w:val="auto"/>
        <w:rPr>
          <w:rFonts w:hint="eastAsia" w:ascii="仿宋_GB2312" w:hAnsi="仿宋_GB2312" w:eastAsia="仿宋_GB2312" w:cs="仿宋_GB2312"/>
          <w:b/>
          <w:spacing w:val="-20"/>
          <w:kern w:val="0"/>
          <w:sz w:val="28"/>
          <w:szCs w:val="28"/>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二</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lang w:val="zh-CN"/>
        </w:rPr>
        <w:t>技术服务的内容</w:t>
      </w:r>
    </w:p>
    <w:p w14:paraId="20CBA328">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对杭州巴士传媒集团有限公司的安全管理制度、体系与有关安全生产法律法规、标准规范的符合性、适用性进行评估，提出整改意见和建议，提供完善过程中的咨询服务，并进行整改情况回访和核查。</w:t>
      </w:r>
      <w:r>
        <w:rPr>
          <w:rFonts w:hint="eastAsia" w:ascii="仿宋_GB2312" w:hAnsi="仿宋_GB2312" w:eastAsia="仿宋_GB2312" w:cs="仿宋_GB2312"/>
          <w:sz w:val="28"/>
          <w:szCs w:val="28"/>
        </w:rPr>
        <w:t>具体包括</w:t>
      </w:r>
      <w:r>
        <w:rPr>
          <w:rFonts w:hint="eastAsia" w:ascii="仿宋_GB2312" w:hAnsi="仿宋_GB2312" w:eastAsia="仿宋_GB2312" w:cs="仿宋_GB2312"/>
          <w:sz w:val="28"/>
          <w:szCs w:val="28"/>
          <w:lang w:val="en-US" w:eastAsia="zh-CN"/>
        </w:rPr>
        <w:t>但不限于</w:t>
      </w:r>
      <w:r>
        <w:rPr>
          <w:rFonts w:hint="eastAsia" w:ascii="仿宋_GB2312" w:hAnsi="仿宋_GB2312" w:eastAsia="仿宋_GB2312" w:cs="仿宋_GB2312"/>
          <w:sz w:val="28"/>
          <w:szCs w:val="28"/>
        </w:rPr>
        <w:t>：</w:t>
      </w:r>
    </w:p>
    <w:p w14:paraId="2B4A25FC">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1、对杭州巴士传媒集团在贯彻公交集团公司安全管理制度、体系建设方面的执行落实情况进行检查、评估，提出整改意见和建议，提供完善过程中的咨询服务，并进行整改情况回访和核查。</w:t>
      </w:r>
    </w:p>
    <w:p w14:paraId="07221206">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2、对杭州巴士传媒集团有限公司有关安全生产标准化、安全风险分级管控、应急预案等方面进行摸底调查，提出有关建议措施，并提供完善过程中的咨询服务。</w:t>
      </w:r>
    </w:p>
    <w:p w14:paraId="7A435FDC">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caps w:val="0"/>
          <w:sz w:val="28"/>
          <w:szCs w:val="28"/>
        </w:rPr>
        <w:t>对杭州巴士传媒集团有限公司</w:t>
      </w:r>
      <w:r>
        <w:rPr>
          <w:rFonts w:hint="eastAsia" w:ascii="仿宋_GB2312" w:hAnsi="仿宋_GB2312" w:eastAsia="仿宋_GB2312" w:cs="仿宋_GB2312"/>
          <w:b w:val="0"/>
          <w:caps w:val="0"/>
          <w:sz w:val="28"/>
          <w:szCs w:val="28"/>
          <w:lang w:val="en-US" w:eastAsia="zh-CN"/>
        </w:rPr>
        <w:t>在2026年</w:t>
      </w:r>
      <w:r>
        <w:rPr>
          <w:rFonts w:hint="eastAsia" w:ascii="仿宋_GB2312" w:hAnsi="仿宋_GB2312" w:eastAsia="仿宋_GB2312" w:cs="仿宋_GB2312"/>
          <w:b w:val="0"/>
          <w:caps w:val="0"/>
          <w:sz w:val="28"/>
          <w:szCs w:val="28"/>
        </w:rPr>
        <w:t>创建安全生产标准化企业</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三级</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制定一份可行性方案</w:t>
      </w:r>
      <w:r>
        <w:rPr>
          <w:rFonts w:hint="eastAsia" w:ascii="仿宋_GB2312" w:hAnsi="仿宋_GB2312" w:eastAsia="仿宋_GB2312" w:cs="仿宋_GB2312"/>
          <w:b w:val="0"/>
          <w:caps w:val="0"/>
          <w:sz w:val="28"/>
          <w:szCs w:val="28"/>
        </w:rPr>
        <w:t>。</w:t>
      </w:r>
    </w:p>
    <w:p w14:paraId="7897052F">
      <w:pPr>
        <w:pageBreakBefore w:val="0"/>
        <w:widowControl w:val="0"/>
        <w:kinsoku/>
        <w:wordWrap/>
        <w:overflowPunct/>
        <w:topLinePunct w:val="0"/>
        <w:autoSpaceDE w:val="0"/>
        <w:autoSpaceDN w:val="0"/>
        <w:bidi w:val="0"/>
        <w:adjustRightInd/>
        <w:spacing w:line="520" w:lineRule="exact"/>
        <w:ind w:right="-21"/>
        <w:textAlignment w:val="auto"/>
        <w:rPr>
          <w:rFonts w:hint="eastAsia"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三</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lang w:val="zh-CN"/>
        </w:rPr>
        <w:t>双方的责任与义务</w:t>
      </w:r>
    </w:p>
    <w:p w14:paraId="02033479">
      <w:pPr>
        <w:pageBreakBefore w:val="0"/>
        <w:widowControl w:val="0"/>
        <w:kinsoku/>
        <w:wordWrap/>
        <w:overflowPunct/>
        <w:topLinePunct w:val="0"/>
        <w:autoSpaceDE w:val="0"/>
        <w:autoSpaceDN w:val="0"/>
        <w:bidi w:val="0"/>
        <w:adjustRightInd/>
        <w:spacing w:line="520" w:lineRule="exact"/>
        <w:ind w:right="-21" w:firstLine="560" w:firstLineChars="20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zh-CN"/>
        </w:rPr>
        <w:t>甲方的责任与义务：</w:t>
      </w:r>
    </w:p>
    <w:p w14:paraId="7D04BC61">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（1）甲方在实施工作前，应向乙方告知</w:t>
      </w:r>
      <w:r>
        <w:rPr>
          <w:rFonts w:hint="eastAsia" w:ascii="仿宋_GB2312" w:hAnsi="仿宋_GB2312" w:eastAsia="仿宋_GB2312" w:cs="仿宋_GB2312"/>
          <w:kern w:val="0"/>
          <w:sz w:val="28"/>
          <w:szCs w:val="28"/>
        </w:rPr>
        <w:t>服务</w:t>
      </w:r>
      <w:r>
        <w:rPr>
          <w:rFonts w:hint="eastAsia" w:ascii="仿宋_GB2312" w:hAnsi="仿宋_GB2312" w:eastAsia="仿宋_GB2312" w:cs="仿宋_GB2312"/>
          <w:kern w:val="0"/>
          <w:sz w:val="28"/>
          <w:szCs w:val="28"/>
          <w:lang w:val="zh-CN"/>
        </w:rPr>
        <w:t>企业的清单和相关要求等计划事项。</w:t>
      </w:r>
    </w:p>
    <w:p w14:paraId="73DD3925">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 xml:space="preserve">（2）甲方应指派人员协助乙方开展工作。 </w:t>
      </w:r>
    </w:p>
    <w:p w14:paraId="5E20AF53">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（3）甲方应尽可能在</w:t>
      </w:r>
      <w:r>
        <w:rPr>
          <w:rFonts w:hint="eastAsia" w:ascii="仿宋_GB2312" w:hAnsi="仿宋_GB2312" w:eastAsia="仿宋_GB2312" w:cs="仿宋_GB2312"/>
          <w:kern w:val="0"/>
          <w:sz w:val="28"/>
          <w:szCs w:val="28"/>
        </w:rPr>
        <w:t>开展安全技术服务</w:t>
      </w:r>
      <w:r>
        <w:rPr>
          <w:rFonts w:hint="eastAsia" w:ascii="仿宋_GB2312" w:hAnsi="仿宋_GB2312" w:eastAsia="仿宋_GB2312" w:cs="仿宋_GB2312"/>
          <w:kern w:val="0"/>
          <w:sz w:val="28"/>
          <w:szCs w:val="28"/>
          <w:lang w:val="zh-CN"/>
        </w:rPr>
        <w:t>工作前，向乙方人员明确</w:t>
      </w:r>
      <w:r>
        <w:rPr>
          <w:rFonts w:hint="eastAsia" w:ascii="仿宋_GB2312" w:hAnsi="仿宋_GB2312" w:eastAsia="仿宋_GB2312" w:cs="仿宋_GB2312"/>
          <w:kern w:val="0"/>
          <w:sz w:val="28"/>
          <w:szCs w:val="28"/>
        </w:rPr>
        <w:t>服务</w:t>
      </w:r>
      <w:r>
        <w:rPr>
          <w:rFonts w:hint="eastAsia" w:ascii="仿宋_GB2312" w:hAnsi="仿宋_GB2312" w:eastAsia="仿宋_GB2312" w:cs="仿宋_GB2312"/>
          <w:kern w:val="0"/>
          <w:sz w:val="28"/>
          <w:szCs w:val="28"/>
          <w:lang w:val="zh-CN"/>
        </w:rPr>
        <w:t>对象的基本情况，以便于乙方人员做出充分的技术准备。</w:t>
      </w:r>
    </w:p>
    <w:p w14:paraId="2C1B9FE7">
      <w:pPr>
        <w:pStyle w:val="9"/>
        <w:pageBreakBefore w:val="0"/>
        <w:widowControl w:val="0"/>
        <w:kinsoku/>
        <w:wordWrap/>
        <w:overflowPunct/>
        <w:topLinePunct w:val="0"/>
        <w:bidi w:val="0"/>
        <w:adjustRightInd/>
        <w:spacing w:line="520" w:lineRule="exact"/>
        <w:textAlignment w:val="auto"/>
        <w:rPr>
          <w:rFonts w:hint="eastAsia" w:ascii="仿宋_GB2312" w:hAnsi="仿宋_GB2312" w:eastAsia="仿宋_GB2312" w:cs="仿宋_GB2312"/>
          <w:kern w:val="0"/>
          <w:sz w:val="28"/>
          <w:szCs w:val="28"/>
          <w:lang w:eastAsia="zh-CN" w:bidi="ar-SA"/>
        </w:rPr>
      </w:pPr>
      <w:r>
        <w:rPr>
          <w:rFonts w:hint="eastAsia" w:ascii="仿宋_GB2312" w:hAnsi="仿宋_GB2312" w:eastAsia="仿宋_GB2312" w:cs="仿宋_GB2312"/>
          <w:kern w:val="0"/>
          <w:sz w:val="28"/>
          <w:szCs w:val="28"/>
          <w:lang w:eastAsia="zh-CN" w:bidi="ar-SA"/>
        </w:rPr>
        <w:t xml:space="preserve">  （4）甲方在乙方提交评估报告后10个日历天内组织对安全体系评估报告进行验收。</w:t>
      </w:r>
    </w:p>
    <w:p w14:paraId="0E792055">
      <w:pPr>
        <w:pageBreakBefore w:val="0"/>
        <w:widowControl w:val="0"/>
        <w:kinsoku/>
        <w:wordWrap/>
        <w:overflowPunct/>
        <w:topLinePunct w:val="0"/>
        <w:autoSpaceDE w:val="0"/>
        <w:autoSpaceDN w:val="0"/>
        <w:bidi w:val="0"/>
        <w:adjustRightInd/>
        <w:spacing w:line="520" w:lineRule="exact"/>
        <w:ind w:left="239" w:right="-21" w:firstLine="280" w:firstLineChars="10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zh-CN"/>
        </w:rPr>
        <w:t>乙方的责任与义务：</w:t>
      </w:r>
    </w:p>
    <w:p w14:paraId="6633996B">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（1）乙方人员</w:t>
      </w:r>
      <w:r>
        <w:rPr>
          <w:rFonts w:hint="eastAsia" w:ascii="仿宋_GB2312" w:hAnsi="仿宋_GB2312" w:eastAsia="仿宋_GB2312" w:cs="仿宋_GB2312"/>
          <w:kern w:val="0"/>
          <w:sz w:val="28"/>
          <w:szCs w:val="28"/>
        </w:rPr>
        <w:t>应</w:t>
      </w:r>
      <w:r>
        <w:rPr>
          <w:rFonts w:hint="eastAsia" w:ascii="仿宋_GB2312" w:hAnsi="仿宋_GB2312" w:eastAsia="仿宋_GB2312" w:cs="仿宋_GB2312"/>
          <w:kern w:val="0"/>
          <w:sz w:val="28"/>
          <w:szCs w:val="28"/>
          <w:lang w:val="zh-CN"/>
        </w:rPr>
        <w:t>认真履行工作程序，为企业</w:t>
      </w:r>
      <w:r>
        <w:rPr>
          <w:rFonts w:hint="eastAsia" w:ascii="仿宋_GB2312" w:hAnsi="仿宋_GB2312" w:eastAsia="仿宋_GB2312" w:cs="仿宋_GB2312"/>
          <w:kern w:val="0"/>
          <w:sz w:val="28"/>
          <w:szCs w:val="28"/>
        </w:rPr>
        <w:t>安全技术服务</w:t>
      </w:r>
      <w:r>
        <w:rPr>
          <w:rFonts w:hint="eastAsia" w:ascii="仿宋_GB2312" w:hAnsi="仿宋_GB2312" w:eastAsia="仿宋_GB2312" w:cs="仿宋_GB2312"/>
          <w:kern w:val="0"/>
          <w:sz w:val="28"/>
          <w:szCs w:val="28"/>
          <w:lang w:val="zh-CN"/>
        </w:rPr>
        <w:t>。</w:t>
      </w:r>
    </w:p>
    <w:p w14:paraId="48544091">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zh-CN"/>
        </w:rPr>
        <w:t>）乙方人员在甲方工作期间，必须严格遵守甲方的规定和制度要求，按时完成职责内的各项工作。</w:t>
      </w:r>
    </w:p>
    <w:p w14:paraId="3365D6D1">
      <w:pPr>
        <w:pageBreakBefore w:val="0"/>
        <w:widowControl w:val="0"/>
        <w:kinsoku/>
        <w:wordWrap/>
        <w:overflowPunct/>
        <w:topLinePunct w:val="0"/>
        <w:bidi w:val="0"/>
        <w:adjustRightIn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zh-CN"/>
        </w:rPr>
        <w:t>）乙方</w:t>
      </w:r>
      <w:r>
        <w:rPr>
          <w:rFonts w:hint="eastAsia" w:ascii="仿宋_GB2312" w:hAnsi="仿宋_GB2312" w:eastAsia="仿宋_GB2312" w:cs="仿宋_GB2312"/>
          <w:kern w:val="0"/>
          <w:sz w:val="28"/>
          <w:szCs w:val="28"/>
        </w:rPr>
        <w:t>应在</w:t>
      </w:r>
      <w:r>
        <w:rPr>
          <w:rFonts w:hint="eastAsia" w:ascii="仿宋_GB2312" w:hAnsi="仿宋_GB2312" w:eastAsia="仿宋_GB2312" w:cs="仿宋_GB2312"/>
          <w:kern w:val="0"/>
          <w:sz w:val="28"/>
          <w:szCs w:val="28"/>
          <w:lang w:val="zh-CN"/>
        </w:rPr>
        <w:t>甲方根据咨询问题清单整改完成后，进行整改回访，并核查整改情况。</w:t>
      </w:r>
    </w:p>
    <w:p w14:paraId="159EB599">
      <w:pPr>
        <w:pStyle w:val="4"/>
        <w:pageBreakBefore w:val="0"/>
        <w:widowControl w:val="0"/>
        <w:numPr>
          <w:ilvl w:val="2"/>
          <w:numId w:val="0"/>
        </w:numPr>
        <w:kinsoku/>
        <w:wordWrap/>
        <w:overflowPunct/>
        <w:topLinePunct w:val="0"/>
        <w:bidi w:val="0"/>
        <w:adjustRightInd/>
        <w:spacing w:before="0" w:after="0"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zh-CN"/>
        </w:rPr>
        <w:t>第</w:t>
      </w:r>
      <w:r>
        <w:rPr>
          <w:rFonts w:hint="eastAsia" w:ascii="仿宋_GB2312" w:hAnsi="仿宋_GB2312" w:eastAsia="仿宋_GB2312" w:cs="仿宋_GB2312"/>
          <w:kern w:val="0"/>
          <w:sz w:val="28"/>
          <w:szCs w:val="28"/>
        </w:rPr>
        <w:t>四</w:t>
      </w:r>
      <w:r>
        <w:rPr>
          <w:rFonts w:hint="eastAsia" w:ascii="仿宋_GB2312" w:hAnsi="仿宋_GB2312" w:eastAsia="仿宋_GB2312" w:cs="仿宋_GB2312"/>
          <w:kern w:val="0"/>
          <w:sz w:val="28"/>
          <w:szCs w:val="28"/>
          <w:lang w:val="zh-CN"/>
        </w:rPr>
        <w:t>条</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技术资料</w:t>
      </w:r>
    </w:p>
    <w:p w14:paraId="3CDC4C7C">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1.乙方应在2025年*月*日前完成所有咨询服务工作，应在2025年*月*日前提交纸质评估报告3本和电子版1份。</w:t>
      </w:r>
    </w:p>
    <w:p w14:paraId="2FBAEF4B">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不得将甲方及下属企业所提供的有关合同或任何合同条文、规格、计划、图纸、样品或资料、本合同评估报告内容及履行合同过程中获悉的甲方商业信息提供给与履行本合同无关的任何其他人。即使向履行本合同有关的人员提供，也应注意保密并限于履行合同的必需范围。本保密义务应在本合同期满、解除或终止后仍然有效。</w:t>
      </w:r>
    </w:p>
    <w:p w14:paraId="04C7C449">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3.任何一方违反本合同所规定的保密义务，违约方应按本合同总价的10％支付违约金。 因违反保密条款而导致甲方造成损失的，由乙方全额赔偿并追究其法律责任。</w:t>
      </w:r>
    </w:p>
    <w:p w14:paraId="73240E08">
      <w:pPr>
        <w:pageBreakBefore w:val="0"/>
        <w:widowControl w:val="0"/>
        <w:kinsoku/>
        <w:wordWrap/>
        <w:overflowPunct/>
        <w:topLinePunct w:val="0"/>
        <w:autoSpaceDE w:val="0"/>
        <w:autoSpaceDN w:val="0"/>
        <w:bidi w:val="0"/>
        <w:adjustRightInd/>
        <w:spacing w:line="520" w:lineRule="exact"/>
        <w:ind w:right="-21"/>
        <w:textAlignment w:val="auto"/>
        <w:rPr>
          <w:rFonts w:hint="eastAsia"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五</w:t>
      </w:r>
      <w:r>
        <w:rPr>
          <w:rFonts w:hint="eastAsia" w:ascii="仿宋_GB2312" w:hAnsi="仿宋_GB2312" w:eastAsia="仿宋_GB2312" w:cs="仿宋_GB2312"/>
          <w:b/>
          <w:bCs/>
          <w:kern w:val="0"/>
          <w:sz w:val="28"/>
          <w:szCs w:val="28"/>
          <w:lang w:val="zh-CN"/>
        </w:rPr>
        <w:t>条  合同变更</w:t>
      </w:r>
    </w:p>
    <w:p w14:paraId="2A6AB05C">
      <w:pPr>
        <w:pageBreakBefore w:val="0"/>
        <w:widowControl w:val="0"/>
        <w:kinsoku/>
        <w:wordWrap/>
        <w:overflowPunct/>
        <w:topLinePunct w:val="0"/>
        <w:autoSpaceDE w:val="0"/>
        <w:autoSpaceDN w:val="0"/>
        <w:bidi w:val="0"/>
        <w:adjustRightInd/>
        <w:spacing w:line="520" w:lineRule="exact"/>
        <w:ind w:right="-21"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lang w:val="zh-CN"/>
        </w:rPr>
        <w:t>本合同的变更必须由双方协商一致，并以书面形式确定。一方可以向另一方提出变更合同内容的请求，另一方应当在</w:t>
      </w:r>
      <w:r>
        <w:rPr>
          <w:rFonts w:hint="eastAsia" w:ascii="仿宋_GB2312" w:hAnsi="仿宋_GB2312" w:eastAsia="仿宋_GB2312" w:cs="仿宋_GB2312"/>
          <w:bCs/>
          <w:kern w:val="0"/>
          <w:sz w:val="28"/>
          <w:szCs w:val="28"/>
        </w:rPr>
        <w:t>五天</w:t>
      </w:r>
      <w:r>
        <w:rPr>
          <w:rFonts w:hint="eastAsia" w:ascii="仿宋_GB2312" w:hAnsi="仿宋_GB2312" w:eastAsia="仿宋_GB2312" w:cs="仿宋_GB2312"/>
          <w:bCs/>
          <w:kern w:val="0"/>
          <w:sz w:val="28"/>
          <w:szCs w:val="28"/>
          <w:lang w:val="zh-CN"/>
        </w:rPr>
        <w:t>内予以</w:t>
      </w:r>
      <w:r>
        <w:rPr>
          <w:rFonts w:hint="eastAsia" w:ascii="仿宋_GB2312" w:hAnsi="仿宋_GB2312" w:eastAsia="仿宋_GB2312" w:cs="仿宋_GB2312"/>
          <w:bCs/>
          <w:kern w:val="0"/>
          <w:sz w:val="28"/>
          <w:szCs w:val="28"/>
        </w:rPr>
        <w:t>书面</w:t>
      </w:r>
      <w:r>
        <w:rPr>
          <w:rFonts w:hint="eastAsia" w:ascii="仿宋_GB2312" w:hAnsi="仿宋_GB2312" w:eastAsia="仿宋_GB2312" w:cs="仿宋_GB2312"/>
          <w:bCs/>
          <w:kern w:val="0"/>
          <w:sz w:val="28"/>
          <w:szCs w:val="28"/>
          <w:lang w:val="zh-CN"/>
        </w:rPr>
        <w:t>答复。</w:t>
      </w:r>
    </w:p>
    <w:p w14:paraId="34D37FB0">
      <w:pPr>
        <w:pageBreakBefore w:val="0"/>
        <w:widowControl w:val="0"/>
        <w:kinsoku/>
        <w:wordWrap/>
        <w:overflowPunct/>
        <w:topLinePunct w:val="0"/>
        <w:autoSpaceDE w:val="0"/>
        <w:autoSpaceDN w:val="0"/>
        <w:bidi w:val="0"/>
        <w:adjustRightInd/>
        <w:spacing w:line="520" w:lineRule="exact"/>
        <w:ind w:right="-21"/>
        <w:textAlignment w:val="auto"/>
        <w:rPr>
          <w:rFonts w:hint="eastAsia"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六</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rPr>
        <w:t xml:space="preserve">  服务费用及支付</w:t>
      </w:r>
    </w:p>
    <w:p w14:paraId="5A5FDA83">
      <w:pPr>
        <w:pStyle w:val="24"/>
        <w:pageBreakBefore w:val="0"/>
        <w:widowControl w:val="0"/>
        <w:kinsoku/>
        <w:wordWrap/>
        <w:overflowPunct/>
        <w:topLinePunct w:val="0"/>
        <w:bidi w:val="0"/>
        <w:adjustRightInd/>
        <w:spacing w:line="520" w:lineRule="exact"/>
        <w:ind w:firstLine="560" w:firstLineChars="20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1.合同总价（含税）为人民币</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整（￥：</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），增值税税率为</w:t>
      </w:r>
      <w:r>
        <w:rPr>
          <w:rFonts w:hint="eastAsia" w:ascii="仿宋_GB2312" w:hAnsi="仿宋_GB2312" w:eastAsia="仿宋_GB2312" w:cs="仿宋_GB2312"/>
          <w:bCs/>
          <w:color w:val="auto"/>
          <w:kern w:val="0"/>
          <w:sz w:val="28"/>
          <w:szCs w:val="28"/>
          <w:lang w:val="en-US" w:eastAsia="zh-CN"/>
        </w:rPr>
        <w:t>*</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sz w:val="28"/>
          <w:szCs w:val="28"/>
        </w:rPr>
        <w:t>合同约定的不含税价格不因国家税率变化而变化，若在合同履行期间，如遇国家的税率调整，则价税合计相应调整。</w:t>
      </w:r>
      <w:r>
        <w:rPr>
          <w:rFonts w:hint="eastAsia" w:ascii="仿宋_GB2312" w:hAnsi="仿宋_GB2312" w:eastAsia="仿宋_GB2312" w:cs="仿宋_GB2312"/>
          <w:bCs/>
          <w:kern w:val="0"/>
          <w:sz w:val="28"/>
          <w:szCs w:val="28"/>
        </w:rPr>
        <w:t xml:space="preserve"> </w:t>
      </w:r>
    </w:p>
    <w:p w14:paraId="0FEB4464">
      <w:pPr>
        <w:pageBreakBefore w:val="0"/>
        <w:widowControl w:val="0"/>
        <w:kinsoku/>
        <w:wordWrap/>
        <w:overflowPunct/>
        <w:topLinePunct w:val="0"/>
        <w:autoSpaceDE w:val="0"/>
        <w:autoSpaceDN w:val="0"/>
        <w:bidi w:val="0"/>
        <w:adjustRightInd/>
        <w:spacing w:line="520" w:lineRule="exact"/>
        <w:ind w:right="-21" w:firstLine="548" w:firstLineChars="196"/>
        <w:textAlignment w:val="auto"/>
        <w:rPr>
          <w:rFonts w:hint="eastAsia" w:ascii="仿宋_GB2312" w:hAnsi="仿宋_GB2312" w:eastAsia="仿宋_GB2312" w:cs="仿宋_GB2312"/>
          <w:bCs/>
          <w:color w:val="000000"/>
          <w:sz w:val="28"/>
          <w:szCs w:val="28"/>
          <w:lang w:val="en-US" w:eastAsia="zh-CN" w:bidi="ar-SA"/>
        </w:rPr>
      </w:pPr>
      <w:r>
        <w:rPr>
          <w:rFonts w:hint="eastAsia" w:ascii="仿宋_GB2312" w:hAnsi="仿宋_GB2312" w:eastAsia="仿宋_GB2312" w:cs="仿宋_GB2312"/>
          <w:bCs/>
          <w:kern w:val="0"/>
          <w:sz w:val="28"/>
          <w:szCs w:val="28"/>
        </w:rPr>
        <w:t>2.</w:t>
      </w:r>
      <w:r>
        <w:rPr>
          <w:rFonts w:hint="eastAsia" w:ascii="仿宋_GB2312" w:hAnsi="仿宋_GB2312" w:eastAsia="仿宋_GB2312" w:cs="仿宋_GB2312"/>
          <w:bCs/>
          <w:kern w:val="0"/>
          <w:sz w:val="28"/>
          <w:szCs w:val="28"/>
          <w:lang w:val="zh-CN"/>
        </w:rPr>
        <w:t>付款方式：</w:t>
      </w:r>
      <w:r>
        <w:rPr>
          <w:rFonts w:hint="eastAsia" w:ascii="仿宋_GB2312" w:hAnsi="仿宋_GB2312" w:eastAsia="仿宋_GB2312" w:cs="仿宋_GB2312"/>
          <w:bCs/>
          <w:kern w:val="0"/>
          <w:sz w:val="28"/>
          <w:szCs w:val="28"/>
        </w:rPr>
        <w:t>银行转账、汇票或转账支票等。甲方实际支付单位为杭州</w:t>
      </w:r>
      <w:r>
        <w:rPr>
          <w:rFonts w:hint="eastAsia" w:ascii="仿宋_GB2312" w:hAnsi="仿宋_GB2312" w:eastAsia="仿宋_GB2312" w:cs="仿宋_GB2312"/>
          <w:bCs/>
          <w:color w:val="000000"/>
          <w:sz w:val="28"/>
          <w:szCs w:val="28"/>
          <w:lang w:val="en-US" w:eastAsia="zh-CN" w:bidi="ar-SA"/>
        </w:rPr>
        <w:t>巴士传媒集团有限公司。</w:t>
      </w:r>
    </w:p>
    <w:p w14:paraId="49628456">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bCs/>
          <w:color w:val="000000"/>
          <w:sz w:val="28"/>
          <w:szCs w:val="28"/>
          <w:lang w:val="en-US" w:eastAsia="zh-CN" w:bidi="ar-SA"/>
        </w:rPr>
      </w:pPr>
      <w:r>
        <w:rPr>
          <w:rFonts w:hint="eastAsia" w:ascii="仿宋_GB2312" w:hAnsi="仿宋_GB2312" w:eastAsia="仿宋_GB2312" w:cs="仿宋_GB2312"/>
          <w:bCs/>
          <w:color w:val="000000"/>
          <w:sz w:val="28"/>
          <w:szCs w:val="28"/>
          <w:lang w:val="en-US" w:eastAsia="zh-CN" w:bidi="ar-SA"/>
        </w:rPr>
        <w:t>乙方收款账户具体如下：</w:t>
      </w:r>
    </w:p>
    <w:p w14:paraId="4402DAB4">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户名：</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w:t>
      </w:r>
    </w:p>
    <w:p w14:paraId="3BF46340">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kern w:val="0"/>
          <w:sz w:val="28"/>
          <w:szCs w:val="28"/>
        </w:rPr>
        <w:t>开户行</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035C4062">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color w:val="auto"/>
          <w:kern w:val="0"/>
          <w:sz w:val="28"/>
          <w:szCs w:val="28"/>
        </w:rPr>
        <w:t>账号：</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lang w:eastAsia="zh-CN"/>
        </w:rPr>
        <w:t>】</w:t>
      </w:r>
    </w:p>
    <w:p w14:paraId="4DF7DDB7">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(1)评估报告经甲方验收合格后10个日历天内，甲方一次性支付全部服务费用。</w:t>
      </w:r>
    </w:p>
    <w:p w14:paraId="44EBEDCC">
      <w:pPr>
        <w:pageBreakBefore w:val="0"/>
        <w:widowControl w:val="0"/>
        <w:kinsoku/>
        <w:wordWrap/>
        <w:overflowPunct/>
        <w:topLinePunct w:val="0"/>
        <w:autoSpaceDE w:val="0"/>
        <w:autoSpaceDN w:val="0"/>
        <w:bidi w:val="0"/>
        <w:adjustRightInd/>
        <w:spacing w:line="520" w:lineRule="exact"/>
        <w:ind w:right="-21"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(2)乙方应在甲方支付费用前，向甲方提供等额且符合税法规定的增值税专用发票，因乙方未及时提供发票导致甲方付款延迟的，甲方不承担违约责任。</w:t>
      </w:r>
    </w:p>
    <w:p w14:paraId="4BF8D131">
      <w:pPr>
        <w:pStyle w:val="8"/>
        <w:pageBreakBefore w:val="0"/>
        <w:widowControl w:val="0"/>
        <w:kinsoku/>
        <w:wordWrap/>
        <w:overflowPunct/>
        <w:topLinePunct w:val="0"/>
        <w:bidi w:val="0"/>
        <w:adjustRightInd/>
        <w:snapToGrid w:val="0"/>
        <w:spacing w:after="0" w:line="520" w:lineRule="exact"/>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七</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b/>
          <w:bCs/>
          <w:sz w:val="28"/>
          <w:szCs w:val="28"/>
        </w:rPr>
        <w:t>违约责任</w:t>
      </w:r>
    </w:p>
    <w:p w14:paraId="3FAC1907">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1.甲方无故逾期验收和办理款项支付手续的，甲方应按逾期付款总额每日万分之五向乙方支付违约金，但累计不超过合同总价的10%。</w:t>
      </w:r>
    </w:p>
    <w:p w14:paraId="586AA92F">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未能如期提供服务的，每日向甲方支付合同款项的千分之五作为违约金。乙方超过约定日期10个工作日仍不能提供服务的，甲方可解除本合同，不予支付相关服务费用，乙方应根据甲方的指示退还或销毁所有的基础性文件和原始资料。</w:t>
      </w:r>
    </w:p>
    <w:p w14:paraId="0C76CD26">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3.其他违反合同约定情形，违约方应当按民法典的规定承担违约责任。</w:t>
      </w:r>
    </w:p>
    <w:p w14:paraId="71E0FA35">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发生违约事件，守约方要求违约方支付违约金时，应以书面方式通知违约方，内容包括违约事件、违约金、支付时间和方式等。违约方在收到上述通知后，应于15天内答复对方。如发生第七条第二款约定的违约情形时，甲方有权在支付乙方应付合同款项时直接予以扣除违约金。</w:t>
      </w:r>
    </w:p>
    <w:p w14:paraId="411B63B9">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因一方违约致使守约方采取诉讼方式实现债权的，违约方应承担守约方为此支付一切费用：包括但不限于诉讼费或仲裁费、律师费、评估费、拍卖费、鉴定或检测费、保全费、执行费、可得利润的损失、交通费、守约方包括其指定的人员为此事的处理所支付的全部费用或减少的收入。</w:t>
      </w:r>
    </w:p>
    <w:p w14:paraId="5CE99535">
      <w:pPr>
        <w:pStyle w:val="8"/>
        <w:keepNext w:val="0"/>
        <w:keepLines w:val="0"/>
        <w:pageBreakBefore w:val="0"/>
        <w:widowControl w:val="0"/>
        <w:kinsoku/>
        <w:wordWrap/>
        <w:overflowPunct/>
        <w:topLinePunct w:val="0"/>
        <w:autoSpaceDE/>
        <w:autoSpaceDN/>
        <w:bidi w:val="0"/>
        <w:adjustRightInd/>
        <w:snapToGrid w:val="0"/>
        <w:spacing w:after="0" w:line="520" w:lineRule="exact"/>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  送达条款</w:t>
      </w:r>
    </w:p>
    <w:p w14:paraId="4BD63666">
      <w:pPr>
        <w:pStyle w:val="8"/>
        <w:keepNext w:val="0"/>
        <w:keepLines w:val="0"/>
        <w:pageBreakBefore w:val="0"/>
        <w:widowControl w:val="0"/>
        <w:kinsoku/>
        <w:wordWrap/>
        <w:overflowPunct/>
        <w:topLinePunct w:val="0"/>
        <w:autoSpaceDE/>
        <w:autoSpaceDN/>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方在本合同列示的地址均为各自的送达地址；任何一方的送达地址发生变化的，均应当在送达地址发生变化之日起3个工作日内书面通知对方。各方在向对方列示的任一送达地址送达有关文书时，如果发生收件人拒绝签收或其它无法送达情形的，则从发件人寄出文书之日起视为已经送达对方。各方同意，如因本合同履行产生争议，本合同载明的联系地址可作为诉讼（含仲裁）所有程序中相关法律文书的有效送达地址，按该联系信息送达即视为有效送达。</w:t>
      </w:r>
    </w:p>
    <w:p w14:paraId="17BA38C9">
      <w:pPr>
        <w:pStyle w:val="8"/>
        <w:keepNext w:val="0"/>
        <w:keepLines w:val="0"/>
        <w:pageBreakBefore w:val="0"/>
        <w:widowControl w:val="0"/>
        <w:kinsoku/>
        <w:wordWrap/>
        <w:overflowPunct/>
        <w:topLinePunct w:val="0"/>
        <w:autoSpaceDE/>
        <w:autoSpaceDN/>
        <w:bidi w:val="0"/>
        <w:adjustRightInd/>
        <w:snapToGrid w:val="0"/>
        <w:spacing w:after="0" w:line="520" w:lineRule="exact"/>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第九条  争议的解决</w:t>
      </w:r>
    </w:p>
    <w:p w14:paraId="3316C119">
      <w:pPr>
        <w:pStyle w:val="8"/>
        <w:keepNext w:val="0"/>
        <w:keepLines w:val="0"/>
        <w:pageBreakBefore w:val="0"/>
        <w:widowControl w:val="0"/>
        <w:kinsoku/>
        <w:wordWrap/>
        <w:overflowPunct/>
        <w:topLinePunct w:val="0"/>
        <w:autoSpaceDE/>
        <w:autoSpaceDN/>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执行本合同中发生的争议，买卖双方应通过友好协商的方式妥善解决。如协商不能解决时，可向甲方所在地人民法院提起诉讼。</w:t>
      </w:r>
    </w:p>
    <w:p w14:paraId="534CA829">
      <w:pPr>
        <w:pStyle w:val="8"/>
        <w:pageBreakBefore w:val="0"/>
        <w:widowControl w:val="0"/>
        <w:numPr>
          <w:ilvl w:val="0"/>
          <w:numId w:val="4"/>
        </w:numPr>
        <w:kinsoku/>
        <w:wordWrap/>
        <w:overflowPunct/>
        <w:topLinePunct w:val="0"/>
        <w:bidi w:val="0"/>
        <w:adjustRightInd/>
        <w:snapToGrid w:val="0"/>
        <w:spacing w:after="0"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合同生效及其他</w:t>
      </w:r>
    </w:p>
    <w:p w14:paraId="206D5CDE">
      <w:pPr>
        <w:pStyle w:val="8"/>
        <w:pageBreakBefore w:val="0"/>
        <w:widowControl w:val="0"/>
        <w:numPr>
          <w:ilvl w:val="0"/>
          <w:numId w:val="0"/>
        </w:numPr>
        <w:kinsoku/>
        <w:wordWrap/>
        <w:overflowPunct/>
        <w:topLinePunct w:val="0"/>
        <w:bidi w:val="0"/>
        <w:adjustRightInd/>
        <w:snapToGrid w:val="0"/>
        <w:spacing w:after="0" w:line="520" w:lineRule="exact"/>
        <w:ind w:leftChars="200"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本合同自双方加盖公章之日起生效。</w:t>
      </w:r>
    </w:p>
    <w:p w14:paraId="2DF167D7">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20" w:lineRule="exact"/>
        <w:ind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本合同甲方实际履行和支付单位为杭州巴士传媒集团有限公司。</w:t>
      </w:r>
    </w:p>
    <w:p w14:paraId="4802E7F5">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20" w:lineRule="exact"/>
        <w:ind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合同期限：自签订日起至202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日。</w:t>
      </w:r>
    </w:p>
    <w:p w14:paraId="1C75EC60">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20" w:lineRule="exact"/>
        <w:ind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4.本合同一式肆份，甲方执贰份，乙方执贰份，具有同等法律效力。5.本合同生效后，双方对本合同内容的变更或补充应采用书面形式订立，并作为本合同的附件；附件与本合同具有同等的法律效力。</w:t>
      </w:r>
    </w:p>
    <w:p w14:paraId="356CF9D8">
      <w:pPr>
        <w:pStyle w:val="8"/>
        <w:pageBreakBefore w:val="0"/>
        <w:widowControl w:val="0"/>
        <w:kinsoku/>
        <w:wordWrap/>
        <w:overflowPunct/>
        <w:topLinePunct w:val="0"/>
        <w:bidi w:val="0"/>
        <w:adjustRightInd/>
        <w:snapToGrid w:val="0"/>
        <w:spacing w:line="520" w:lineRule="exact"/>
        <w:ind w:firstLine="0" w:firstLineChars="0"/>
        <w:textAlignment w:val="auto"/>
        <w:rPr>
          <w:rFonts w:hint="eastAsia" w:ascii="仿宋_GB2312" w:hAnsi="仿宋_GB2312" w:eastAsia="仿宋_GB2312" w:cs="仿宋_GB2312"/>
          <w:sz w:val="28"/>
          <w:szCs w:val="28"/>
        </w:rPr>
      </w:pPr>
    </w:p>
    <w:p w14:paraId="03C6F8D8">
      <w:pPr>
        <w:pStyle w:val="8"/>
        <w:pageBreakBefore w:val="0"/>
        <w:widowControl w:val="0"/>
        <w:kinsoku/>
        <w:wordWrap/>
        <w:overflowPunct/>
        <w:topLinePunct w:val="0"/>
        <w:bidi w:val="0"/>
        <w:adjustRightInd/>
        <w:snapToGrid w:val="0"/>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785B86D8">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zh-CN"/>
        </w:rPr>
        <w:t xml:space="preserve">杭州巴士传媒集团有限公司 </w:t>
      </w:r>
    </w:p>
    <w:p w14:paraId="25380E53">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杭州市拱墅区远洋国际中心A座27-28层                    </w:t>
      </w:r>
    </w:p>
    <w:p w14:paraId="4BA23489">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0571-85150999</w:t>
      </w:r>
    </w:p>
    <w:p w14:paraId="74B4A5F8">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中国工商银行杭州莫干山路支行</w:t>
      </w:r>
    </w:p>
    <w:p w14:paraId="359316B7">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帐号：1202026109006654575</w:t>
      </w:r>
    </w:p>
    <w:p w14:paraId="3626AEB5">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                    日期：      年   月   日</w:t>
      </w:r>
    </w:p>
    <w:p w14:paraId="2E064702">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p>
    <w:p w14:paraId="611B822A">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w:t>
      </w:r>
    </w:p>
    <w:p w14:paraId="434262E7">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53F0AC84">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p>
    <w:p w14:paraId="50D3A0F8">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p>
    <w:p w14:paraId="68FB55BB">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帐号： </w:t>
      </w:r>
    </w:p>
    <w:p w14:paraId="58851941">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                    日期：      年   月   日</w:t>
      </w:r>
    </w:p>
    <w:sectPr>
      <w:pgSz w:w="11906" w:h="16838"/>
      <w:pgMar w:top="1587" w:right="1361"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4CDA3E-36A5-4447-8985-14A17584CF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embedRegular r:id="rId2" w:fontKey="{A33771C4-3493-4934-9118-288F460F7D68}"/>
  </w:font>
  <w:font w:name="方正小标宋简体">
    <w:panose1 w:val="03000509000000000000"/>
    <w:charset w:val="86"/>
    <w:family w:val="script"/>
    <w:pitch w:val="default"/>
    <w:sig w:usb0="00000001" w:usb1="080E0000" w:usb2="00000000" w:usb3="00000000" w:csb0="00040000" w:csb1="00000000"/>
    <w:embedRegular r:id="rId3" w:fontKey="{ED66322A-952D-4AC4-B2A2-730AEE97C37F}"/>
  </w:font>
  <w:font w:name="仿宋">
    <w:panose1 w:val="02010609060101010101"/>
    <w:charset w:val="86"/>
    <w:family w:val="modern"/>
    <w:pitch w:val="default"/>
    <w:sig w:usb0="800002BF" w:usb1="38CF7CFA" w:usb2="00000016" w:usb3="00000000" w:csb0="00040001" w:csb1="00000000"/>
    <w:embedRegular r:id="rId4" w:fontKey="{8723CF15-7021-44B5-B0F4-18E3A35128DB}"/>
  </w:font>
  <w:font w:name="仿宋_GB2312">
    <w:panose1 w:val="02010609030101010101"/>
    <w:charset w:val="86"/>
    <w:family w:val="modern"/>
    <w:pitch w:val="default"/>
    <w:sig w:usb0="00000001" w:usb1="080E0000" w:usb2="00000000" w:usb3="00000000" w:csb0="00040000" w:csb1="00000000"/>
    <w:embedRegular r:id="rId5" w:fontKey="{A65F7A01-320E-4AB8-9F6D-653C576976BF}"/>
  </w:font>
  <w:font w:name="小标宋">
    <w:altName w:val="微软雅黑"/>
    <w:panose1 w:val="03000509000000000000"/>
    <w:charset w:val="86"/>
    <w:family w:val="auto"/>
    <w:pitch w:val="default"/>
    <w:sig w:usb0="00000001" w:usb1="080E0000" w:usb2="00000000" w:usb3="00000000" w:csb0="00040000" w:csb1="00000000"/>
    <w:embedRegular r:id="rId6" w:fontKey="{8DC7FBD4-2E0C-4157-B884-1547BFD8DE9A}"/>
  </w:font>
  <w:font w:name="方正仿宋_GB2312">
    <w:altName w:val="方正仿宋_GB2312"/>
    <w:panose1 w:val="02000000000000000000"/>
    <w:charset w:val="86"/>
    <w:family w:val="auto"/>
    <w:pitch w:val="default"/>
    <w:sig w:usb0="A00002BF" w:usb1="184F6CFA" w:usb2="00000012" w:usb3="00000000" w:csb0="00040001" w:csb1="00000000"/>
    <w:embedRegular r:id="rId7" w:fontKey="{DD942442-0FB6-47B4-A7FA-D51FD804B689}"/>
  </w:font>
  <w:font w:name="微软雅黑">
    <w:panose1 w:val="020B0503020204020204"/>
    <w:charset w:val="86"/>
    <w:family w:val="auto"/>
    <w:pitch w:val="default"/>
    <w:sig w:usb0="80000287" w:usb1="2ACF3C50" w:usb2="00000016" w:usb3="00000000" w:csb0="0004001F" w:csb1="00000000"/>
  </w:font>
  <w:font w:name="WPSEMBED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FF6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1A221">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58A1A22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242EE95"/>
    <w:multiLevelType w:val="singleLevel"/>
    <w:tmpl w:val="1242EE95"/>
    <w:lvl w:ilvl="0" w:tentative="0">
      <w:start w:val="10"/>
      <w:numFmt w:val="chineseCounting"/>
      <w:suff w:val="space"/>
      <w:lvlText w:val="第%1条"/>
      <w:lvlJc w:val="left"/>
      <w:rPr>
        <w:rFonts w:hint="eastAsia"/>
      </w:rPr>
    </w:lvl>
  </w:abstractNum>
  <w:abstractNum w:abstractNumId="2">
    <w:nsid w:val="21A2D6F9"/>
    <w:multiLevelType w:val="singleLevel"/>
    <w:tmpl w:val="21A2D6F9"/>
    <w:lvl w:ilvl="0" w:tentative="0">
      <w:start w:val="7"/>
      <w:numFmt w:val="chineseCounting"/>
      <w:suff w:val="nothing"/>
      <w:lvlText w:val="%1、"/>
      <w:lvlJc w:val="left"/>
      <w:rPr>
        <w:rFonts w:hint="eastAsia"/>
      </w:rPr>
    </w:lvl>
  </w:abstractNum>
  <w:abstractNum w:abstractNumId="3">
    <w:nsid w:val="5268B2B7"/>
    <w:multiLevelType w:val="singleLevel"/>
    <w:tmpl w:val="5268B2B7"/>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GExMTMzMDkwN2YyZDk5Y2ExNzhjYjc2ZWM1ODIifQ=="/>
  </w:docVars>
  <w:rsids>
    <w:rsidRoot w:val="006D6F99"/>
    <w:rsid w:val="000001EB"/>
    <w:rsid w:val="0000566A"/>
    <w:rsid w:val="0003426C"/>
    <w:rsid w:val="000549E1"/>
    <w:rsid w:val="00055819"/>
    <w:rsid w:val="00055E4D"/>
    <w:rsid w:val="00063DCF"/>
    <w:rsid w:val="0006685B"/>
    <w:rsid w:val="0006765F"/>
    <w:rsid w:val="00080CF5"/>
    <w:rsid w:val="000B60F4"/>
    <w:rsid w:val="000C7F16"/>
    <w:rsid w:val="000E239F"/>
    <w:rsid w:val="000F57D7"/>
    <w:rsid w:val="001566A3"/>
    <w:rsid w:val="00156E35"/>
    <w:rsid w:val="00157071"/>
    <w:rsid w:val="00170D5B"/>
    <w:rsid w:val="0017577A"/>
    <w:rsid w:val="00175C77"/>
    <w:rsid w:val="001779BA"/>
    <w:rsid w:val="001929C2"/>
    <w:rsid w:val="00197601"/>
    <w:rsid w:val="001F5733"/>
    <w:rsid w:val="002039E7"/>
    <w:rsid w:val="00231548"/>
    <w:rsid w:val="0023253B"/>
    <w:rsid w:val="00233C2D"/>
    <w:rsid w:val="00263403"/>
    <w:rsid w:val="0027537E"/>
    <w:rsid w:val="002955E7"/>
    <w:rsid w:val="002A351F"/>
    <w:rsid w:val="002A5336"/>
    <w:rsid w:val="002B3E7C"/>
    <w:rsid w:val="002B5A7F"/>
    <w:rsid w:val="002D43E8"/>
    <w:rsid w:val="002D5E6E"/>
    <w:rsid w:val="002F6CF2"/>
    <w:rsid w:val="00300675"/>
    <w:rsid w:val="003453B8"/>
    <w:rsid w:val="003626D3"/>
    <w:rsid w:val="00375A16"/>
    <w:rsid w:val="00384EC7"/>
    <w:rsid w:val="00396B0B"/>
    <w:rsid w:val="003B06B4"/>
    <w:rsid w:val="003C0517"/>
    <w:rsid w:val="003E48C4"/>
    <w:rsid w:val="003F0D75"/>
    <w:rsid w:val="003F51D4"/>
    <w:rsid w:val="003F7956"/>
    <w:rsid w:val="00427CAC"/>
    <w:rsid w:val="00431348"/>
    <w:rsid w:val="004470E9"/>
    <w:rsid w:val="004562C8"/>
    <w:rsid w:val="00465C48"/>
    <w:rsid w:val="004A5528"/>
    <w:rsid w:val="004C6A62"/>
    <w:rsid w:val="004F20D0"/>
    <w:rsid w:val="00520D30"/>
    <w:rsid w:val="005229D9"/>
    <w:rsid w:val="00534BF1"/>
    <w:rsid w:val="0055707F"/>
    <w:rsid w:val="00566931"/>
    <w:rsid w:val="00597E0A"/>
    <w:rsid w:val="005C6392"/>
    <w:rsid w:val="005E36CE"/>
    <w:rsid w:val="006010DD"/>
    <w:rsid w:val="00614370"/>
    <w:rsid w:val="00617CD8"/>
    <w:rsid w:val="00623006"/>
    <w:rsid w:val="00661645"/>
    <w:rsid w:val="006622DD"/>
    <w:rsid w:val="00673C49"/>
    <w:rsid w:val="00683264"/>
    <w:rsid w:val="00690E35"/>
    <w:rsid w:val="00695AA2"/>
    <w:rsid w:val="006A5948"/>
    <w:rsid w:val="006C67C1"/>
    <w:rsid w:val="006D1519"/>
    <w:rsid w:val="006D6F99"/>
    <w:rsid w:val="006E58D2"/>
    <w:rsid w:val="006E5E9C"/>
    <w:rsid w:val="006F4357"/>
    <w:rsid w:val="007018C5"/>
    <w:rsid w:val="00722D0E"/>
    <w:rsid w:val="00731E7B"/>
    <w:rsid w:val="00764222"/>
    <w:rsid w:val="00773A56"/>
    <w:rsid w:val="00787196"/>
    <w:rsid w:val="007A2785"/>
    <w:rsid w:val="007A548D"/>
    <w:rsid w:val="007B0873"/>
    <w:rsid w:val="007C0CF3"/>
    <w:rsid w:val="007D54A9"/>
    <w:rsid w:val="00802FAD"/>
    <w:rsid w:val="0083544F"/>
    <w:rsid w:val="008614A2"/>
    <w:rsid w:val="008667D4"/>
    <w:rsid w:val="008769F9"/>
    <w:rsid w:val="00887F87"/>
    <w:rsid w:val="00890ADA"/>
    <w:rsid w:val="008A43A8"/>
    <w:rsid w:val="008A56D8"/>
    <w:rsid w:val="008B5BBD"/>
    <w:rsid w:val="008C61BF"/>
    <w:rsid w:val="008E3B73"/>
    <w:rsid w:val="008E6145"/>
    <w:rsid w:val="008F06F6"/>
    <w:rsid w:val="008F31E5"/>
    <w:rsid w:val="008F5A7B"/>
    <w:rsid w:val="009056F3"/>
    <w:rsid w:val="00910BAF"/>
    <w:rsid w:val="00924B54"/>
    <w:rsid w:val="00946D22"/>
    <w:rsid w:val="0096702B"/>
    <w:rsid w:val="00974C89"/>
    <w:rsid w:val="009761A7"/>
    <w:rsid w:val="0098422D"/>
    <w:rsid w:val="009B254C"/>
    <w:rsid w:val="009B5A3F"/>
    <w:rsid w:val="009B7011"/>
    <w:rsid w:val="009C0535"/>
    <w:rsid w:val="009D7CD3"/>
    <w:rsid w:val="009E21B9"/>
    <w:rsid w:val="009E4B8F"/>
    <w:rsid w:val="00A03FCB"/>
    <w:rsid w:val="00A159CD"/>
    <w:rsid w:val="00A2568D"/>
    <w:rsid w:val="00A3403B"/>
    <w:rsid w:val="00A43CC9"/>
    <w:rsid w:val="00A54D42"/>
    <w:rsid w:val="00A67A69"/>
    <w:rsid w:val="00A81B77"/>
    <w:rsid w:val="00AB3E78"/>
    <w:rsid w:val="00AD10DE"/>
    <w:rsid w:val="00B2184E"/>
    <w:rsid w:val="00B34E98"/>
    <w:rsid w:val="00B50563"/>
    <w:rsid w:val="00B664F3"/>
    <w:rsid w:val="00B67555"/>
    <w:rsid w:val="00B86089"/>
    <w:rsid w:val="00B93988"/>
    <w:rsid w:val="00BA6664"/>
    <w:rsid w:val="00BD0DBE"/>
    <w:rsid w:val="00BE7917"/>
    <w:rsid w:val="00BE7DA4"/>
    <w:rsid w:val="00C06A6D"/>
    <w:rsid w:val="00C11454"/>
    <w:rsid w:val="00C15BC2"/>
    <w:rsid w:val="00C16858"/>
    <w:rsid w:val="00C42D3A"/>
    <w:rsid w:val="00C4744B"/>
    <w:rsid w:val="00C61722"/>
    <w:rsid w:val="00C7431A"/>
    <w:rsid w:val="00C74DD3"/>
    <w:rsid w:val="00C8106E"/>
    <w:rsid w:val="00CA1F91"/>
    <w:rsid w:val="00CC4542"/>
    <w:rsid w:val="00CF00DF"/>
    <w:rsid w:val="00D11B24"/>
    <w:rsid w:val="00D14144"/>
    <w:rsid w:val="00D31C3E"/>
    <w:rsid w:val="00D35C69"/>
    <w:rsid w:val="00D47656"/>
    <w:rsid w:val="00D51D74"/>
    <w:rsid w:val="00D775A5"/>
    <w:rsid w:val="00DA4C58"/>
    <w:rsid w:val="00DA5A57"/>
    <w:rsid w:val="00DC1E22"/>
    <w:rsid w:val="00DD2D5C"/>
    <w:rsid w:val="00DF4986"/>
    <w:rsid w:val="00E01241"/>
    <w:rsid w:val="00E03FC7"/>
    <w:rsid w:val="00E046A1"/>
    <w:rsid w:val="00E113D1"/>
    <w:rsid w:val="00E243B2"/>
    <w:rsid w:val="00E2510F"/>
    <w:rsid w:val="00E36B42"/>
    <w:rsid w:val="00E41CB3"/>
    <w:rsid w:val="00E42B49"/>
    <w:rsid w:val="00E620EA"/>
    <w:rsid w:val="00E818D9"/>
    <w:rsid w:val="00EA1A2D"/>
    <w:rsid w:val="00EA3EFF"/>
    <w:rsid w:val="00EB2D7A"/>
    <w:rsid w:val="00EB4373"/>
    <w:rsid w:val="00EB77EA"/>
    <w:rsid w:val="00EC4664"/>
    <w:rsid w:val="00ED0599"/>
    <w:rsid w:val="00ED0C85"/>
    <w:rsid w:val="00EF0419"/>
    <w:rsid w:val="00F06BCB"/>
    <w:rsid w:val="00F4340A"/>
    <w:rsid w:val="00F75E5B"/>
    <w:rsid w:val="00F86244"/>
    <w:rsid w:val="00F92C96"/>
    <w:rsid w:val="00FB1C24"/>
    <w:rsid w:val="00FD0CCF"/>
    <w:rsid w:val="00FD1475"/>
    <w:rsid w:val="00FD2E52"/>
    <w:rsid w:val="00FE02A2"/>
    <w:rsid w:val="01542DF1"/>
    <w:rsid w:val="01AE3E4C"/>
    <w:rsid w:val="022950E4"/>
    <w:rsid w:val="022E26FA"/>
    <w:rsid w:val="02B7624C"/>
    <w:rsid w:val="02D44261"/>
    <w:rsid w:val="02EE59E6"/>
    <w:rsid w:val="04311237"/>
    <w:rsid w:val="04A35A78"/>
    <w:rsid w:val="04C609C8"/>
    <w:rsid w:val="04CB5FDF"/>
    <w:rsid w:val="04FE6FAC"/>
    <w:rsid w:val="05264CA2"/>
    <w:rsid w:val="052B6DB5"/>
    <w:rsid w:val="055D526A"/>
    <w:rsid w:val="05794A14"/>
    <w:rsid w:val="05B44CC5"/>
    <w:rsid w:val="05FE1D59"/>
    <w:rsid w:val="06007F0A"/>
    <w:rsid w:val="066564B5"/>
    <w:rsid w:val="06B86A37"/>
    <w:rsid w:val="06D70876"/>
    <w:rsid w:val="073C5F00"/>
    <w:rsid w:val="077741FC"/>
    <w:rsid w:val="086504F8"/>
    <w:rsid w:val="08720ABE"/>
    <w:rsid w:val="089E6819"/>
    <w:rsid w:val="09012917"/>
    <w:rsid w:val="0928744F"/>
    <w:rsid w:val="092F3B35"/>
    <w:rsid w:val="095347F5"/>
    <w:rsid w:val="099E73C2"/>
    <w:rsid w:val="09AB4248"/>
    <w:rsid w:val="0A71767B"/>
    <w:rsid w:val="0A79028B"/>
    <w:rsid w:val="0AA87423"/>
    <w:rsid w:val="0AB0132C"/>
    <w:rsid w:val="0AB94B2B"/>
    <w:rsid w:val="0B086C9D"/>
    <w:rsid w:val="0B1A16F5"/>
    <w:rsid w:val="0B3D750A"/>
    <w:rsid w:val="0B8765F0"/>
    <w:rsid w:val="0BD518C0"/>
    <w:rsid w:val="0C3721AC"/>
    <w:rsid w:val="0C776A4C"/>
    <w:rsid w:val="0CAA0BCF"/>
    <w:rsid w:val="0CB648A5"/>
    <w:rsid w:val="0D4E534F"/>
    <w:rsid w:val="0E907147"/>
    <w:rsid w:val="0F7F00F1"/>
    <w:rsid w:val="0F803E6A"/>
    <w:rsid w:val="0F867E4B"/>
    <w:rsid w:val="0FBB08FA"/>
    <w:rsid w:val="100B7BD7"/>
    <w:rsid w:val="1056044D"/>
    <w:rsid w:val="10A21BC6"/>
    <w:rsid w:val="111156C1"/>
    <w:rsid w:val="113E33CD"/>
    <w:rsid w:val="117264D3"/>
    <w:rsid w:val="11E06E41"/>
    <w:rsid w:val="11EC57E6"/>
    <w:rsid w:val="129C0FBA"/>
    <w:rsid w:val="12CD73C6"/>
    <w:rsid w:val="132C0590"/>
    <w:rsid w:val="14636234"/>
    <w:rsid w:val="146D41A0"/>
    <w:rsid w:val="14C30A80"/>
    <w:rsid w:val="155D33E4"/>
    <w:rsid w:val="15844708"/>
    <w:rsid w:val="15A46B04"/>
    <w:rsid w:val="15BF1754"/>
    <w:rsid w:val="15C2342E"/>
    <w:rsid w:val="15E64498"/>
    <w:rsid w:val="16113A6D"/>
    <w:rsid w:val="1612593F"/>
    <w:rsid w:val="164921EB"/>
    <w:rsid w:val="16A85900"/>
    <w:rsid w:val="16ED0036"/>
    <w:rsid w:val="16F615E1"/>
    <w:rsid w:val="17030B3B"/>
    <w:rsid w:val="173C4B1A"/>
    <w:rsid w:val="175D613C"/>
    <w:rsid w:val="176C1681"/>
    <w:rsid w:val="17D545A7"/>
    <w:rsid w:val="18383533"/>
    <w:rsid w:val="186277AE"/>
    <w:rsid w:val="18846779"/>
    <w:rsid w:val="195A5732"/>
    <w:rsid w:val="19DD6E96"/>
    <w:rsid w:val="1A270C7A"/>
    <w:rsid w:val="1AB5530F"/>
    <w:rsid w:val="1B1141D7"/>
    <w:rsid w:val="1B1738D4"/>
    <w:rsid w:val="1B222279"/>
    <w:rsid w:val="1B293607"/>
    <w:rsid w:val="1B495A57"/>
    <w:rsid w:val="1B904512"/>
    <w:rsid w:val="1BC12ACF"/>
    <w:rsid w:val="1BDD1CA5"/>
    <w:rsid w:val="1C225C6E"/>
    <w:rsid w:val="1C365FDC"/>
    <w:rsid w:val="1C4C1CA3"/>
    <w:rsid w:val="1C534DE0"/>
    <w:rsid w:val="1C7A1456"/>
    <w:rsid w:val="1C9F5C60"/>
    <w:rsid w:val="1CA078F9"/>
    <w:rsid w:val="1CAB4C1C"/>
    <w:rsid w:val="1CEC637F"/>
    <w:rsid w:val="1D214DFC"/>
    <w:rsid w:val="1D801BA9"/>
    <w:rsid w:val="1D8B2357"/>
    <w:rsid w:val="1D8E3ECD"/>
    <w:rsid w:val="1DFB128B"/>
    <w:rsid w:val="1E121999"/>
    <w:rsid w:val="1E4075E6"/>
    <w:rsid w:val="1E984D2C"/>
    <w:rsid w:val="1EB63404"/>
    <w:rsid w:val="1EC024D4"/>
    <w:rsid w:val="1F1076CD"/>
    <w:rsid w:val="1F2B7A14"/>
    <w:rsid w:val="1F3F33F9"/>
    <w:rsid w:val="1F99372A"/>
    <w:rsid w:val="1FC00925"/>
    <w:rsid w:val="20031E08"/>
    <w:rsid w:val="207A6990"/>
    <w:rsid w:val="21231AE3"/>
    <w:rsid w:val="21831B2A"/>
    <w:rsid w:val="22837AA1"/>
    <w:rsid w:val="22FD28B2"/>
    <w:rsid w:val="231057D9"/>
    <w:rsid w:val="23156D62"/>
    <w:rsid w:val="23452FA8"/>
    <w:rsid w:val="239F2634"/>
    <w:rsid w:val="23D01B47"/>
    <w:rsid w:val="23E94196"/>
    <w:rsid w:val="241C1F5B"/>
    <w:rsid w:val="24661428"/>
    <w:rsid w:val="246B6A3F"/>
    <w:rsid w:val="24722ECB"/>
    <w:rsid w:val="24D740D4"/>
    <w:rsid w:val="24F1461C"/>
    <w:rsid w:val="25034EC9"/>
    <w:rsid w:val="253E5158"/>
    <w:rsid w:val="25605AEB"/>
    <w:rsid w:val="25784605"/>
    <w:rsid w:val="25796DDB"/>
    <w:rsid w:val="25A77554"/>
    <w:rsid w:val="25E1345C"/>
    <w:rsid w:val="25EE576A"/>
    <w:rsid w:val="261465E0"/>
    <w:rsid w:val="2629095F"/>
    <w:rsid w:val="26A61FB0"/>
    <w:rsid w:val="26D045B6"/>
    <w:rsid w:val="274F36CE"/>
    <w:rsid w:val="275A34C6"/>
    <w:rsid w:val="275F4C1E"/>
    <w:rsid w:val="27B150B0"/>
    <w:rsid w:val="27E77272"/>
    <w:rsid w:val="283F00AF"/>
    <w:rsid w:val="287A4905"/>
    <w:rsid w:val="28A82621"/>
    <w:rsid w:val="28CA5782"/>
    <w:rsid w:val="28EF7C3E"/>
    <w:rsid w:val="291476A5"/>
    <w:rsid w:val="2939710B"/>
    <w:rsid w:val="29534671"/>
    <w:rsid w:val="29880C69"/>
    <w:rsid w:val="2A1F424A"/>
    <w:rsid w:val="2A2E4796"/>
    <w:rsid w:val="2A8807EB"/>
    <w:rsid w:val="2AD76BDC"/>
    <w:rsid w:val="2ADD498B"/>
    <w:rsid w:val="2AF343A8"/>
    <w:rsid w:val="2B0F6376"/>
    <w:rsid w:val="2B93523E"/>
    <w:rsid w:val="2BA22600"/>
    <w:rsid w:val="2C057779"/>
    <w:rsid w:val="2C1F083A"/>
    <w:rsid w:val="2C506C46"/>
    <w:rsid w:val="2C820DC9"/>
    <w:rsid w:val="2CA41710"/>
    <w:rsid w:val="2CB95603"/>
    <w:rsid w:val="2CC118F2"/>
    <w:rsid w:val="2CC43DF9"/>
    <w:rsid w:val="2CE3081A"/>
    <w:rsid w:val="2D96792D"/>
    <w:rsid w:val="2DAE45A7"/>
    <w:rsid w:val="2E2711D6"/>
    <w:rsid w:val="2F391C13"/>
    <w:rsid w:val="2FFD0E93"/>
    <w:rsid w:val="3038636F"/>
    <w:rsid w:val="3057211E"/>
    <w:rsid w:val="305D6CF5"/>
    <w:rsid w:val="30803872"/>
    <w:rsid w:val="308E5F8F"/>
    <w:rsid w:val="3166515D"/>
    <w:rsid w:val="31AD0696"/>
    <w:rsid w:val="31AD4B3A"/>
    <w:rsid w:val="325941D5"/>
    <w:rsid w:val="325B00F2"/>
    <w:rsid w:val="32990C1B"/>
    <w:rsid w:val="32D232A4"/>
    <w:rsid w:val="336D4EC5"/>
    <w:rsid w:val="339A4C4A"/>
    <w:rsid w:val="340622E0"/>
    <w:rsid w:val="340770B6"/>
    <w:rsid w:val="34311880"/>
    <w:rsid w:val="349C3E99"/>
    <w:rsid w:val="34A246FE"/>
    <w:rsid w:val="34AC732B"/>
    <w:rsid w:val="34C957E7"/>
    <w:rsid w:val="34F211E2"/>
    <w:rsid w:val="35245113"/>
    <w:rsid w:val="355A28E3"/>
    <w:rsid w:val="355F7A1E"/>
    <w:rsid w:val="35BF6BEA"/>
    <w:rsid w:val="35E93C67"/>
    <w:rsid w:val="3634791D"/>
    <w:rsid w:val="36603F29"/>
    <w:rsid w:val="3757272A"/>
    <w:rsid w:val="37695060"/>
    <w:rsid w:val="37955E55"/>
    <w:rsid w:val="37CD6315"/>
    <w:rsid w:val="38A327F3"/>
    <w:rsid w:val="38DB7F73"/>
    <w:rsid w:val="38E250CA"/>
    <w:rsid w:val="39442145"/>
    <w:rsid w:val="397A17A6"/>
    <w:rsid w:val="397B70F5"/>
    <w:rsid w:val="39A22B7D"/>
    <w:rsid w:val="39D52069"/>
    <w:rsid w:val="3AD95D00"/>
    <w:rsid w:val="3ADB3CDC"/>
    <w:rsid w:val="3AE6018B"/>
    <w:rsid w:val="3B1F4CF0"/>
    <w:rsid w:val="3B8561E0"/>
    <w:rsid w:val="3BC46D08"/>
    <w:rsid w:val="3BF33C3F"/>
    <w:rsid w:val="3C282887"/>
    <w:rsid w:val="3C7050E2"/>
    <w:rsid w:val="3CFB62C9"/>
    <w:rsid w:val="3CFE624A"/>
    <w:rsid w:val="3E003486"/>
    <w:rsid w:val="3E1718BE"/>
    <w:rsid w:val="3E1C107E"/>
    <w:rsid w:val="3E3D2DA2"/>
    <w:rsid w:val="3E751F60"/>
    <w:rsid w:val="3E7D4505"/>
    <w:rsid w:val="3EB7215B"/>
    <w:rsid w:val="3ED67BC5"/>
    <w:rsid w:val="3EF5367D"/>
    <w:rsid w:val="3F037E57"/>
    <w:rsid w:val="3F261A88"/>
    <w:rsid w:val="3F2B709E"/>
    <w:rsid w:val="3F6F51DD"/>
    <w:rsid w:val="3FAC6431"/>
    <w:rsid w:val="40023E3E"/>
    <w:rsid w:val="40030C42"/>
    <w:rsid w:val="42240501"/>
    <w:rsid w:val="4230585A"/>
    <w:rsid w:val="423774BE"/>
    <w:rsid w:val="42A02F73"/>
    <w:rsid w:val="42EA48FB"/>
    <w:rsid w:val="43065E58"/>
    <w:rsid w:val="43560D9E"/>
    <w:rsid w:val="438F5E4E"/>
    <w:rsid w:val="43AF029E"/>
    <w:rsid w:val="43E77A38"/>
    <w:rsid w:val="43FE4D82"/>
    <w:rsid w:val="44004F9E"/>
    <w:rsid w:val="44166373"/>
    <w:rsid w:val="44511355"/>
    <w:rsid w:val="449D459A"/>
    <w:rsid w:val="45A35BE1"/>
    <w:rsid w:val="4669287B"/>
    <w:rsid w:val="467D051C"/>
    <w:rsid w:val="471244CC"/>
    <w:rsid w:val="474143C3"/>
    <w:rsid w:val="47716360"/>
    <w:rsid w:val="47AD2D46"/>
    <w:rsid w:val="4856518C"/>
    <w:rsid w:val="48D6451F"/>
    <w:rsid w:val="48DA59E8"/>
    <w:rsid w:val="491C63D6"/>
    <w:rsid w:val="492B03C7"/>
    <w:rsid w:val="498E0956"/>
    <w:rsid w:val="49CC7DFC"/>
    <w:rsid w:val="4A1509B1"/>
    <w:rsid w:val="4A2D63C1"/>
    <w:rsid w:val="4AAC12C1"/>
    <w:rsid w:val="4AD263DE"/>
    <w:rsid w:val="4B292EA0"/>
    <w:rsid w:val="4B5A4F93"/>
    <w:rsid w:val="4B69167A"/>
    <w:rsid w:val="4B6B0F4E"/>
    <w:rsid w:val="4BBD7045"/>
    <w:rsid w:val="4C72456F"/>
    <w:rsid w:val="4CAF2A48"/>
    <w:rsid w:val="4D447CA9"/>
    <w:rsid w:val="4D6E05D2"/>
    <w:rsid w:val="4D9148EC"/>
    <w:rsid w:val="4DA03140"/>
    <w:rsid w:val="4EE74D90"/>
    <w:rsid w:val="4F8151E4"/>
    <w:rsid w:val="4F9071D6"/>
    <w:rsid w:val="4F947739"/>
    <w:rsid w:val="4FA7451F"/>
    <w:rsid w:val="50125E3D"/>
    <w:rsid w:val="50E377D9"/>
    <w:rsid w:val="514D21E4"/>
    <w:rsid w:val="516F7ED6"/>
    <w:rsid w:val="51C01533"/>
    <w:rsid w:val="51E43809"/>
    <w:rsid w:val="51F03C8E"/>
    <w:rsid w:val="5214799B"/>
    <w:rsid w:val="52216A16"/>
    <w:rsid w:val="52956768"/>
    <w:rsid w:val="529D7A01"/>
    <w:rsid w:val="53634C01"/>
    <w:rsid w:val="538F59F6"/>
    <w:rsid w:val="541E4D78"/>
    <w:rsid w:val="543D5452"/>
    <w:rsid w:val="54802A0E"/>
    <w:rsid w:val="54A31759"/>
    <w:rsid w:val="54E12281"/>
    <w:rsid w:val="551C775D"/>
    <w:rsid w:val="55367026"/>
    <w:rsid w:val="55524F2D"/>
    <w:rsid w:val="55773995"/>
    <w:rsid w:val="55B654BC"/>
    <w:rsid w:val="55F90127"/>
    <w:rsid w:val="56004989"/>
    <w:rsid w:val="56B63BD5"/>
    <w:rsid w:val="574C4060"/>
    <w:rsid w:val="57805D82"/>
    <w:rsid w:val="58312587"/>
    <w:rsid w:val="583F5C3D"/>
    <w:rsid w:val="58411F2B"/>
    <w:rsid w:val="585B31E8"/>
    <w:rsid w:val="58B1673B"/>
    <w:rsid w:val="58E03A8A"/>
    <w:rsid w:val="5903310E"/>
    <w:rsid w:val="591F15CA"/>
    <w:rsid w:val="595011AC"/>
    <w:rsid w:val="597B2CA5"/>
    <w:rsid w:val="5A19426B"/>
    <w:rsid w:val="5A4A6AF0"/>
    <w:rsid w:val="5A837AE1"/>
    <w:rsid w:val="5B0C64BF"/>
    <w:rsid w:val="5B45280B"/>
    <w:rsid w:val="5B6B12C6"/>
    <w:rsid w:val="5BB029AE"/>
    <w:rsid w:val="5C190553"/>
    <w:rsid w:val="5C594DF3"/>
    <w:rsid w:val="5D276C9F"/>
    <w:rsid w:val="5D2B6300"/>
    <w:rsid w:val="5D6D0B56"/>
    <w:rsid w:val="5D810759"/>
    <w:rsid w:val="5D8E7F8C"/>
    <w:rsid w:val="5D8F6D1E"/>
    <w:rsid w:val="5DED613B"/>
    <w:rsid w:val="5DF64FF0"/>
    <w:rsid w:val="5E0A7B6A"/>
    <w:rsid w:val="5E2034B4"/>
    <w:rsid w:val="5EB84053"/>
    <w:rsid w:val="5F246DD2"/>
    <w:rsid w:val="5F443B39"/>
    <w:rsid w:val="5F5D4BFA"/>
    <w:rsid w:val="5F7527CB"/>
    <w:rsid w:val="5F8E18D1"/>
    <w:rsid w:val="5F906D7E"/>
    <w:rsid w:val="5FC50440"/>
    <w:rsid w:val="60A3529A"/>
    <w:rsid w:val="60AF592A"/>
    <w:rsid w:val="60BF1F3B"/>
    <w:rsid w:val="60C77F5B"/>
    <w:rsid w:val="61007F33"/>
    <w:rsid w:val="61056340"/>
    <w:rsid w:val="610C0686"/>
    <w:rsid w:val="613100ED"/>
    <w:rsid w:val="615E0878"/>
    <w:rsid w:val="61903065"/>
    <w:rsid w:val="61F94DEA"/>
    <w:rsid w:val="62097730"/>
    <w:rsid w:val="6299419B"/>
    <w:rsid w:val="62BE3C02"/>
    <w:rsid w:val="63BB6E0A"/>
    <w:rsid w:val="63CC234F"/>
    <w:rsid w:val="648A0240"/>
    <w:rsid w:val="64947310"/>
    <w:rsid w:val="64B11C70"/>
    <w:rsid w:val="65202952"/>
    <w:rsid w:val="65416343"/>
    <w:rsid w:val="656960A7"/>
    <w:rsid w:val="65A81806"/>
    <w:rsid w:val="6608184A"/>
    <w:rsid w:val="66343CD8"/>
    <w:rsid w:val="66811B16"/>
    <w:rsid w:val="668B029F"/>
    <w:rsid w:val="670058A0"/>
    <w:rsid w:val="67122B4A"/>
    <w:rsid w:val="674B1D8A"/>
    <w:rsid w:val="67650AF0"/>
    <w:rsid w:val="67AA29A7"/>
    <w:rsid w:val="67D87514"/>
    <w:rsid w:val="67E22141"/>
    <w:rsid w:val="67E934CF"/>
    <w:rsid w:val="67F43B42"/>
    <w:rsid w:val="68297D70"/>
    <w:rsid w:val="684B4A2E"/>
    <w:rsid w:val="68617509"/>
    <w:rsid w:val="68EA1F49"/>
    <w:rsid w:val="690305C1"/>
    <w:rsid w:val="693D6747"/>
    <w:rsid w:val="69673994"/>
    <w:rsid w:val="699D0A15"/>
    <w:rsid w:val="69C570BC"/>
    <w:rsid w:val="69F85C4B"/>
    <w:rsid w:val="69F946D9"/>
    <w:rsid w:val="6A111E48"/>
    <w:rsid w:val="6A1369C7"/>
    <w:rsid w:val="6AAE27AE"/>
    <w:rsid w:val="6B0E6D88"/>
    <w:rsid w:val="6B4E2DBD"/>
    <w:rsid w:val="6B9F4318"/>
    <w:rsid w:val="6BC26511"/>
    <w:rsid w:val="6C076EF8"/>
    <w:rsid w:val="6C244496"/>
    <w:rsid w:val="6CB157A2"/>
    <w:rsid w:val="6DE24C48"/>
    <w:rsid w:val="6DE45CFD"/>
    <w:rsid w:val="6E611AF7"/>
    <w:rsid w:val="6E7A2576"/>
    <w:rsid w:val="6F0D03EB"/>
    <w:rsid w:val="6F26325B"/>
    <w:rsid w:val="6F4166E5"/>
    <w:rsid w:val="6F8F2BAE"/>
    <w:rsid w:val="6F9A7858"/>
    <w:rsid w:val="6FA67EF8"/>
    <w:rsid w:val="6FB42615"/>
    <w:rsid w:val="6FBB39A3"/>
    <w:rsid w:val="6FD87832"/>
    <w:rsid w:val="70F438BB"/>
    <w:rsid w:val="7189187F"/>
    <w:rsid w:val="71A2704E"/>
    <w:rsid w:val="72702200"/>
    <w:rsid w:val="72AA6FE4"/>
    <w:rsid w:val="73062175"/>
    <w:rsid w:val="737C5B3F"/>
    <w:rsid w:val="7416564C"/>
    <w:rsid w:val="746D7236"/>
    <w:rsid w:val="7499002B"/>
    <w:rsid w:val="74B31BF8"/>
    <w:rsid w:val="75096F5F"/>
    <w:rsid w:val="75B50E95"/>
    <w:rsid w:val="75C64E50"/>
    <w:rsid w:val="762027B2"/>
    <w:rsid w:val="767867B3"/>
    <w:rsid w:val="76C23869"/>
    <w:rsid w:val="76FB6D7B"/>
    <w:rsid w:val="77131818"/>
    <w:rsid w:val="771A5453"/>
    <w:rsid w:val="785A1B7A"/>
    <w:rsid w:val="786502C1"/>
    <w:rsid w:val="7868506A"/>
    <w:rsid w:val="78746DE5"/>
    <w:rsid w:val="78777B73"/>
    <w:rsid w:val="78C678A7"/>
    <w:rsid w:val="78D47CEF"/>
    <w:rsid w:val="790243F1"/>
    <w:rsid w:val="791D122B"/>
    <w:rsid w:val="79D9625D"/>
    <w:rsid w:val="79FB3F13"/>
    <w:rsid w:val="7A460B2A"/>
    <w:rsid w:val="7A4713FC"/>
    <w:rsid w:val="7A7334E6"/>
    <w:rsid w:val="7AAF33E2"/>
    <w:rsid w:val="7AE020DD"/>
    <w:rsid w:val="7B845591"/>
    <w:rsid w:val="7BB16DDA"/>
    <w:rsid w:val="7C2D79D7"/>
    <w:rsid w:val="7C32152C"/>
    <w:rsid w:val="7C3F770A"/>
    <w:rsid w:val="7C773348"/>
    <w:rsid w:val="7D800051"/>
    <w:rsid w:val="7DDB3316"/>
    <w:rsid w:val="7DF768F1"/>
    <w:rsid w:val="7E14089B"/>
    <w:rsid w:val="7E3F39F1"/>
    <w:rsid w:val="7E830593"/>
    <w:rsid w:val="7ED4682F"/>
    <w:rsid w:val="7EF464D6"/>
    <w:rsid w:val="7F531E4A"/>
    <w:rsid w:val="7F822C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ˎ̥" w:hAnsi="ˎ̥" w:cs="宋体"/>
      <w:color w:val="00000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9"/>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next w:val="7"/>
    <w:qFormat/>
    <w:uiPriority w:val="1"/>
    <w:pPr>
      <w:spacing w:after="120" w:afterLines="0"/>
    </w:pPr>
  </w:style>
  <w:style w:type="paragraph" w:styleId="7">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8">
    <w:name w:val="Body Text Indent"/>
    <w:basedOn w:val="1"/>
    <w:next w:val="1"/>
    <w:qFormat/>
    <w:uiPriority w:val="0"/>
    <w:pPr>
      <w:spacing w:after="120"/>
      <w:ind w:left="420" w:leftChars="200"/>
    </w:pPr>
  </w:style>
  <w:style w:type="paragraph" w:styleId="9">
    <w:name w:val="Plain Text"/>
    <w:basedOn w:val="1"/>
    <w:next w:val="1"/>
    <w:qFormat/>
    <w:uiPriority w:val="0"/>
    <w:rPr>
      <w:rFonts w:ascii="Verdana" w:hAnsi="Courier New" w:cs="Courier New"/>
      <w:szCs w:val="21"/>
    </w:rPr>
  </w:style>
  <w:style w:type="paragraph" w:styleId="10">
    <w:name w:val="Balloon Text"/>
    <w:basedOn w:val="1"/>
    <w:link w:val="20"/>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before="120" w:after="120"/>
      <w:jc w:val="left"/>
    </w:pPr>
    <w:rPr>
      <w:b/>
      <w:caps/>
      <w:sz w:val="20"/>
      <w:szCs w:val="20"/>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iPriority w:val="0"/>
    <w:rPr>
      <w:color w:val="0000FF"/>
      <w:u w:val="single"/>
    </w:rPr>
  </w:style>
  <w:style w:type="character" w:styleId="18">
    <w:name w:val="annotation reference"/>
    <w:basedOn w:val="16"/>
    <w:qFormat/>
    <w:uiPriority w:val="0"/>
    <w:rPr>
      <w:sz w:val="21"/>
      <w:szCs w:val="21"/>
    </w:rPr>
  </w:style>
  <w:style w:type="character" w:customStyle="1" w:styleId="19">
    <w:name w:val="标题 3 字符"/>
    <w:link w:val="4"/>
    <w:uiPriority w:val="0"/>
    <w:rPr>
      <w:b/>
      <w:bCs/>
      <w:sz w:val="32"/>
      <w:szCs w:val="32"/>
    </w:rPr>
  </w:style>
  <w:style w:type="character" w:customStyle="1" w:styleId="20">
    <w:name w:val="批注框文本 字符"/>
    <w:link w:val="10"/>
    <w:uiPriority w:val="0"/>
    <w:rPr>
      <w:rFonts w:ascii="ˎ̥" w:hAnsi="ˎ̥" w:cs="宋体"/>
      <w:color w:val="000000"/>
      <w:sz w:val="18"/>
      <w:szCs w:val="18"/>
    </w:rPr>
  </w:style>
  <w:style w:type="paragraph" w:customStyle="1" w:styleId="21">
    <w:name w:val="列出段落1"/>
    <w:basedOn w:val="1"/>
    <w:qFormat/>
    <w:uiPriority w:val="0"/>
    <w:pPr>
      <w:ind w:firstLine="420" w:firstLineChars="200"/>
    </w:pPr>
    <w:rPr>
      <w:rFonts w:ascii="Calibri" w:hAnsi="Calibri" w:cs="Times New Roman"/>
      <w:color w:val="auto"/>
      <w:kern w:val="2"/>
      <w:sz w:val="21"/>
      <w:szCs w:val="22"/>
    </w:rPr>
  </w:style>
  <w:style w:type="paragraph" w:styleId="22">
    <w:name w:val="List Paragraph"/>
    <w:basedOn w:val="1"/>
    <w:qFormat/>
    <w:uiPriority w:val="34"/>
    <w:pPr>
      <w:ind w:firstLine="420" w:firstLineChars="200"/>
    </w:pPr>
  </w:style>
  <w:style w:type="paragraph" w:customStyle="1" w:styleId="23">
    <w:name w:val="Plain Text"/>
    <w:basedOn w:val="1"/>
    <w:uiPriority w:val="0"/>
    <w:rPr>
      <w:rFonts w:ascii="Verdana" w:hAnsi="Courier New"/>
      <w:kern w:val="0"/>
      <w:sz w:val="20"/>
      <w:szCs w:val="21"/>
    </w:rPr>
  </w:style>
  <w:style w:type="paragraph" w:customStyle="1" w:styleId="24">
    <w:name w:val="表格内容"/>
    <w:basedOn w:val="1"/>
    <w:qFormat/>
    <w:uiPriority w:val="0"/>
    <w:pPr>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18</Pages>
  <Words>5442</Words>
  <Characters>5791</Characters>
  <Lines>16</Lines>
  <Paragraphs>4</Paragraphs>
  <TotalTime>4</TotalTime>
  <ScaleCrop>false</ScaleCrop>
  <LinksUpToDate>false</LinksUpToDate>
  <CharactersWithSpaces>6356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2024-10-11T06:38:00Z</dcterms:created>
  <dc:creator>mwl</dc:creator>
  <cp:lastModifiedBy>夏</cp:lastModifiedBy>
  <cp:lastPrinted>2025-10-30T06:36:45Z</cp:lastPrinted>
  <dcterms:modified xsi:type="dcterms:W3CDTF">2025-10-30T07:32:03Z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E655CB60A52F4600BE2D10D859A47DC9_13</vt:lpwstr>
  </property>
  <property fmtid="{D5CDD505-2E9C-101B-9397-08002B2CF9AE}" pid="4" name="commondata">
    <vt:lpwstr>eyJoZGlkIjoiODViY2JkMjU3NGYzZTEwMzZmMGFkZWViYmNkYWU3NDIifQ==</vt:lpwstr>
  </property>
  <property fmtid="{D5CDD505-2E9C-101B-9397-08002B2CF9AE}" pid="5" name="KSOTemplateDocerSaveRecord">
    <vt:lpwstr>eyJoZGlkIjoiYjRlMGQyODVmMzczYWU2YjliOTZiNmQ2MTIzYmYzOGMiLCJ1c2VySWQiOiIxNDE1NjA2MDQ0In0=</vt:lpwstr>
  </property>
</Properties>
</file>